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9BC2A" w14:textId="48E8A755" w:rsidR="00E203C2" w:rsidRDefault="00E203C2" w:rsidP="00E203C2">
      <w:bookmarkStart w:id="0" w:name="_GoBack"/>
      <w:bookmarkEnd w:id="0"/>
      <w:r>
        <w:rPr>
          <w:noProof/>
          <w:lang w:eastAsia="en-GB" w:bidi="ar-SA"/>
        </w:rPr>
        <w:drawing>
          <wp:inline distT="0" distB="0" distL="0" distR="0" wp14:anchorId="3CC69A4F" wp14:editId="53D1A8B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544760B" w14:textId="77777777" w:rsidR="00E203C2" w:rsidRDefault="00E203C2" w:rsidP="00E203C2"/>
    <w:p w14:paraId="1E71554C" w14:textId="52B5A1B0" w:rsidR="00CA641D" w:rsidRPr="00FA1207" w:rsidRDefault="00FA1207" w:rsidP="00CA641D">
      <w:pPr>
        <w:rPr>
          <w:b/>
          <w:sz w:val="28"/>
          <w:szCs w:val="28"/>
        </w:rPr>
      </w:pPr>
      <w:r w:rsidRPr="00FA1207">
        <w:rPr>
          <w:b/>
          <w:sz w:val="28"/>
          <w:szCs w:val="28"/>
        </w:rPr>
        <w:t>5 February 2020</w:t>
      </w:r>
    </w:p>
    <w:p w14:paraId="7CE1FB27" w14:textId="6E7F74AE" w:rsidR="00CA641D" w:rsidRPr="00FA1207" w:rsidRDefault="00FA1207" w:rsidP="00CA641D">
      <w:pPr>
        <w:rPr>
          <w:b/>
          <w:sz w:val="28"/>
          <w:szCs w:val="28"/>
        </w:rPr>
      </w:pPr>
      <w:r w:rsidRPr="00FA1207">
        <w:rPr>
          <w:b/>
          <w:sz w:val="28"/>
          <w:szCs w:val="28"/>
        </w:rPr>
        <w:t>[111-20</w:t>
      </w:r>
      <w:r w:rsidR="00CA641D" w:rsidRPr="00FA1207">
        <w:rPr>
          <w:b/>
          <w:sz w:val="28"/>
          <w:szCs w:val="28"/>
        </w:rPr>
        <w:t>]</w:t>
      </w:r>
    </w:p>
    <w:p w14:paraId="046D105E" w14:textId="77777777" w:rsidR="0057615C" w:rsidRPr="0057615C" w:rsidRDefault="0057615C" w:rsidP="00690206">
      <w:pPr>
        <w:pStyle w:val="FSTitle"/>
        <w:rPr>
          <w:b/>
          <w:sz w:val="22"/>
        </w:rPr>
      </w:pPr>
    </w:p>
    <w:p w14:paraId="671989BD" w14:textId="474A5E5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9C711C">
        <w:rPr>
          <w:b/>
        </w:rPr>
        <w:t>2</w:t>
      </w:r>
    </w:p>
    <w:p w14:paraId="59C5FC36" w14:textId="77777777" w:rsidR="00BA24E2" w:rsidRDefault="00BA24E2" w:rsidP="00E203C2"/>
    <w:p w14:paraId="1B699AAE" w14:textId="2F95AAC5" w:rsidR="00D056F1" w:rsidRPr="00A14F47" w:rsidRDefault="002A3361" w:rsidP="00690206">
      <w:pPr>
        <w:pStyle w:val="FSTitle"/>
      </w:pPr>
      <w:r>
        <w:t xml:space="preserve">Food safety measures </w:t>
      </w:r>
      <w:r w:rsidR="00EB1365">
        <w:t xml:space="preserve">for </w:t>
      </w:r>
      <w:r>
        <w:t>horticultural produce</w:t>
      </w:r>
      <w:r w:rsidR="00370198" w:rsidRPr="00A14F47">
        <w:t xml:space="preserve"> </w:t>
      </w:r>
    </w:p>
    <w:p w14:paraId="3D5FD0BD" w14:textId="77777777" w:rsidR="00E203C2" w:rsidRPr="00690206" w:rsidRDefault="00E203C2" w:rsidP="00690206"/>
    <w:p w14:paraId="1FD7C019" w14:textId="27AFD30F" w:rsidR="00D056F1" w:rsidRPr="00A14F47" w:rsidRDefault="00A14F47" w:rsidP="00690206">
      <w:pPr>
        <w:pStyle w:val="FSTitle"/>
      </w:pPr>
      <w:r w:rsidRPr="00A14F47">
        <w:t xml:space="preserve">P1052 - </w:t>
      </w:r>
      <w:r w:rsidR="00370198" w:rsidRPr="00A14F47">
        <w:t>Primary Production and Processing Requirements for High</w:t>
      </w:r>
      <w:r w:rsidR="00DB3EBE">
        <w:t>-</w:t>
      </w:r>
      <w:r w:rsidR="00370198" w:rsidRPr="00A14F47">
        <w:t>Risk Horticulture</w:t>
      </w:r>
    </w:p>
    <w:p w14:paraId="32F145F7" w14:textId="77777777" w:rsidR="00E203C2" w:rsidRPr="00B37BF0" w:rsidRDefault="00E203C2" w:rsidP="00E203C2">
      <w:pPr>
        <w:pBdr>
          <w:bottom w:val="single" w:sz="12" w:space="1" w:color="auto"/>
        </w:pBdr>
        <w:spacing w:line="280" w:lineRule="exact"/>
        <w:rPr>
          <w:rFonts w:cs="Arial"/>
          <w:bCs/>
        </w:rPr>
      </w:pPr>
    </w:p>
    <w:p w14:paraId="6D15E820" w14:textId="77777777" w:rsidR="00E203C2" w:rsidRPr="00B37BF0" w:rsidRDefault="00E203C2" w:rsidP="00E203C2"/>
    <w:p w14:paraId="7C76F3D4" w14:textId="738109D3" w:rsidR="00092CDA" w:rsidRPr="00092CDA" w:rsidRDefault="00092CDA" w:rsidP="00352CF2">
      <w:pPr>
        <w:pStyle w:val="Heading1"/>
        <w:spacing w:before="0"/>
      </w:pPr>
      <w:bookmarkStart w:id="1" w:name="_Toc286391001"/>
      <w:bookmarkStart w:id="2" w:name="_Toc300933414"/>
      <w:bookmarkStart w:id="3" w:name="_Toc27377121"/>
      <w:r w:rsidRPr="00092CDA">
        <w:t xml:space="preserve">Executive </w:t>
      </w:r>
      <w:r w:rsidR="00110927">
        <w:t>s</w:t>
      </w:r>
      <w:r w:rsidRPr="00092CDA">
        <w:t>ummary</w:t>
      </w:r>
      <w:bookmarkEnd w:id="1"/>
      <w:bookmarkEnd w:id="2"/>
      <w:bookmarkEnd w:id="3"/>
    </w:p>
    <w:p w14:paraId="67233BBA" w14:textId="3A91941E" w:rsidR="0065494C" w:rsidRDefault="0065494C" w:rsidP="00370198">
      <w:r>
        <w:t>There are a combination of both regulatory and non-regulatory measures available to manage the safety of horticultural produce in Australia. These include legislation at the different levels of government</w:t>
      </w:r>
      <w:r w:rsidR="006E1075">
        <w:t>, food safety programs</w:t>
      </w:r>
      <w:r>
        <w:t xml:space="preserve"> and guidance documents.</w:t>
      </w:r>
    </w:p>
    <w:p w14:paraId="14F7885F" w14:textId="77777777" w:rsidR="0065494C" w:rsidRDefault="0065494C" w:rsidP="00370198"/>
    <w:p w14:paraId="7A7514E8" w14:textId="4E981A83" w:rsidR="00370198" w:rsidRPr="00EE2B8B" w:rsidRDefault="00370198" w:rsidP="00370198">
      <w:r w:rsidRPr="00EE2B8B">
        <w:t xml:space="preserve">In Australia there are currently no national regulatory food safety requirements applying to the primary production and processing of horticultural products, except for </w:t>
      </w:r>
      <w:r>
        <w:t xml:space="preserve">seed </w:t>
      </w:r>
      <w:r w:rsidRPr="00EE2B8B">
        <w:t>sprouts.</w:t>
      </w:r>
      <w:r w:rsidR="006E1075">
        <w:t xml:space="preserve"> How</w:t>
      </w:r>
      <w:r w:rsidR="006B7979">
        <w:t>e</w:t>
      </w:r>
      <w:r w:rsidR="006E1075">
        <w:t>ver, s</w:t>
      </w:r>
      <w:r w:rsidRPr="00EE2B8B">
        <w:t xml:space="preserve">ome provisions in Chapter 3 of the Australia New Zealand Food Standards Code </w:t>
      </w:r>
      <w:r>
        <w:t xml:space="preserve">(the Code) </w:t>
      </w:r>
      <w:r w:rsidRPr="00EE2B8B">
        <w:t>may apply. Chapter 3</w:t>
      </w:r>
      <w:r w:rsidR="006B7979">
        <w:t>’s</w:t>
      </w:r>
      <w:r w:rsidRPr="00EE2B8B">
        <w:t xml:space="preserve"> </w:t>
      </w:r>
      <w:r w:rsidR="006B7979">
        <w:t xml:space="preserve">Food Safety </w:t>
      </w:r>
      <w:r w:rsidRPr="00EE2B8B">
        <w:t>Standards</w:t>
      </w:r>
      <w:r w:rsidR="003E2F92">
        <w:t xml:space="preserve"> </w:t>
      </w:r>
      <w:r w:rsidRPr="00EE2B8B">
        <w:t>apply to</w:t>
      </w:r>
      <w:r>
        <w:t xml:space="preserve"> </w:t>
      </w:r>
      <w:r w:rsidR="006B7979">
        <w:t>‘</w:t>
      </w:r>
      <w:r w:rsidRPr="00EE2B8B">
        <w:t>food businesses</w:t>
      </w:r>
      <w:r w:rsidR="006B7979">
        <w:t xml:space="preserve">’, </w:t>
      </w:r>
      <w:r w:rsidR="000C2388">
        <w:t xml:space="preserve">which </w:t>
      </w:r>
      <w:r w:rsidR="006B7979">
        <w:t xml:space="preserve">generally </w:t>
      </w:r>
      <w:r w:rsidR="000C2388">
        <w:t>excludes</w:t>
      </w:r>
      <w:r w:rsidR="006B7979">
        <w:t xml:space="preserve"> primary producers unless they sell</w:t>
      </w:r>
      <w:r w:rsidR="0065494C">
        <w:t xml:space="preserve"> food directly to the consumer</w:t>
      </w:r>
      <w:r>
        <w:t xml:space="preserve">. </w:t>
      </w:r>
    </w:p>
    <w:p w14:paraId="78B00316" w14:textId="77777777" w:rsidR="00370198" w:rsidRPr="00EE2B8B" w:rsidRDefault="00370198" w:rsidP="00370198"/>
    <w:p w14:paraId="07450130" w14:textId="2B045F77" w:rsidR="00370198" w:rsidRDefault="0065494C" w:rsidP="00370198">
      <w:r>
        <w:t>Standards</w:t>
      </w:r>
      <w:r w:rsidR="00370198">
        <w:t xml:space="preserve"> in the Code</w:t>
      </w:r>
      <w:r w:rsidR="00370198" w:rsidRPr="00EE2B8B">
        <w:t xml:space="preserve"> are </w:t>
      </w:r>
      <w:r w:rsidR="00370198">
        <w:t xml:space="preserve">implemented and enforced at the state and territory level in Australia. Jurisdictions are required to adopt </w:t>
      </w:r>
      <w:r w:rsidR="000C2388">
        <w:t>m</w:t>
      </w:r>
      <w:r w:rsidR="00370198">
        <w:t xml:space="preserve">odel </w:t>
      </w:r>
      <w:r w:rsidR="000C2388">
        <w:t>f</w:t>
      </w:r>
      <w:r w:rsidR="00370198">
        <w:t xml:space="preserve">ood </w:t>
      </w:r>
      <w:r w:rsidR="000C2388">
        <w:t>p</w:t>
      </w:r>
      <w:r w:rsidR="00370198">
        <w:t xml:space="preserve">rovisions to ensure consistent laws across the country. Despite there being no </w:t>
      </w:r>
      <w:r w:rsidR="006B7979">
        <w:t xml:space="preserve">specific </w:t>
      </w:r>
      <w:r w:rsidR="00370198">
        <w:t xml:space="preserve">standards for the primary production and processing of horticultural products (except </w:t>
      </w:r>
      <w:r w:rsidR="00683E23">
        <w:t>sprouts), some jurisdictions</w:t>
      </w:r>
      <w:r w:rsidR="00370198">
        <w:t xml:space="preserve"> set out </w:t>
      </w:r>
      <w:r w:rsidR="003E2F92">
        <w:t xml:space="preserve">food safety scheme </w:t>
      </w:r>
      <w:r w:rsidR="00370198">
        <w:t xml:space="preserve">requirements </w:t>
      </w:r>
      <w:r w:rsidR="000C2388">
        <w:t>in</w:t>
      </w:r>
      <w:r w:rsidR="00370198">
        <w:t xml:space="preserve"> </w:t>
      </w:r>
      <w:r w:rsidR="003E2F92">
        <w:t>regulations under their food acts.</w:t>
      </w:r>
      <w:r w:rsidR="00370198">
        <w:t xml:space="preserve"> </w:t>
      </w:r>
      <w:r w:rsidR="006E1075">
        <w:t>T</w:t>
      </w:r>
      <w:r w:rsidR="00370198">
        <w:t>he Australian Government Department of Agriculture administers legislation to regulate the import and export of food</w:t>
      </w:r>
      <w:r w:rsidR="00683E23">
        <w:t>,</w:t>
      </w:r>
      <w:r w:rsidR="00370198">
        <w:t xml:space="preserve"> including plant products.</w:t>
      </w:r>
      <w:r w:rsidR="00ED0C60">
        <w:t xml:space="preserve"> T</w:t>
      </w:r>
      <w:r w:rsidR="003E2F92">
        <w:t xml:space="preserve">he main focus of </w:t>
      </w:r>
      <w:r w:rsidR="00ED0C60">
        <w:t>export</w:t>
      </w:r>
      <w:r w:rsidR="003E2F92">
        <w:t xml:space="preserve"> </w:t>
      </w:r>
      <w:r w:rsidR="006B7979">
        <w:t xml:space="preserve">legislation </w:t>
      </w:r>
      <w:r w:rsidR="003E2F92">
        <w:t xml:space="preserve">is </w:t>
      </w:r>
      <w:r w:rsidR="006B7979">
        <w:t xml:space="preserve">on </w:t>
      </w:r>
      <w:r w:rsidR="003E2F92">
        <w:t>preventing the introduction a</w:t>
      </w:r>
      <w:r>
        <w:t>nd spread of pests and diseases</w:t>
      </w:r>
      <w:r w:rsidR="003E2F92">
        <w:t>.</w:t>
      </w:r>
    </w:p>
    <w:p w14:paraId="7D4B4774" w14:textId="77777777" w:rsidR="00370198" w:rsidRPr="00EE2B8B" w:rsidRDefault="00370198" w:rsidP="00370198"/>
    <w:p w14:paraId="77A2A8E7" w14:textId="3797BDB0" w:rsidR="008F2690" w:rsidRDefault="008F2690" w:rsidP="00370198">
      <w:r>
        <w:t xml:space="preserve">Internationally, there is considerable variation in the legislation applicable to the production of horticultural produce. For example, in New Zealand the </w:t>
      </w:r>
      <w:r w:rsidRPr="0068096D">
        <w:rPr>
          <w:i/>
        </w:rPr>
        <w:t>Food Act 2014</w:t>
      </w:r>
      <w:r>
        <w:t xml:space="preserve"> focusses on the food production process rather than the premises on which the food is made. Food safety risk in New Zealand is managed through food control plans and, for lower risk food busine</w:t>
      </w:r>
      <w:r w:rsidR="006B7979">
        <w:t>sses, through national program</w:t>
      </w:r>
      <w:r>
        <w:t>s.</w:t>
      </w:r>
    </w:p>
    <w:p w14:paraId="4BF36341" w14:textId="423CD18D" w:rsidR="008F2690" w:rsidRDefault="008F2690" w:rsidP="00370198"/>
    <w:p w14:paraId="13575DF4" w14:textId="4D467376" w:rsidR="008F2690" w:rsidRDefault="00C46964" w:rsidP="00370198">
      <w:r>
        <w:t>T</w:t>
      </w:r>
      <w:r w:rsidR="00B84C2A">
        <w:t xml:space="preserve">here are </w:t>
      </w:r>
      <w:r>
        <w:t xml:space="preserve">various </w:t>
      </w:r>
      <w:r w:rsidR="00B84C2A">
        <w:t xml:space="preserve">non-regulatory measures available </w:t>
      </w:r>
      <w:r>
        <w:t xml:space="preserve">in Australia that </w:t>
      </w:r>
      <w:r w:rsidR="00B84C2A">
        <w:t xml:space="preserve">aim to ensure the safety of </w:t>
      </w:r>
      <w:r>
        <w:t>horticultural</w:t>
      </w:r>
      <w:r w:rsidR="00B84C2A">
        <w:t xml:space="preserve"> products.</w:t>
      </w:r>
      <w:r w:rsidR="008E5A33">
        <w:t xml:space="preserve"> </w:t>
      </w:r>
      <w:r w:rsidR="00B84C2A">
        <w:t xml:space="preserve">Primary producers can elect to sign up to food safety schemes whereby they must meet specified requirements that are assessed </w:t>
      </w:r>
      <w:r w:rsidR="00B84C2A">
        <w:lastRenderedPageBreak/>
        <w:t>through a third party audit. Some retailers, including the five major retailers in Australia</w:t>
      </w:r>
      <w:r>
        <w:t>,</w:t>
      </w:r>
      <w:r w:rsidR="00B84C2A">
        <w:t xml:space="preserve"> require primary producers to have a food safety scheme in place before they can supply product.</w:t>
      </w:r>
      <w:r w:rsidR="008F2690">
        <w:t xml:space="preserve"> </w:t>
      </w:r>
      <w:r w:rsidR="008F2690">
        <w:rPr>
          <w:lang w:eastAsia="en-AU"/>
        </w:rPr>
        <w:t>The main food safety schemes in Australia provide varying degrees of coverage across the supply chain</w:t>
      </w:r>
      <w:r>
        <w:rPr>
          <w:lang w:eastAsia="en-AU"/>
        </w:rPr>
        <w:t>. T</w:t>
      </w:r>
      <w:r w:rsidR="008F2690">
        <w:rPr>
          <w:lang w:eastAsia="en-AU"/>
        </w:rPr>
        <w:t>he effectiveness of these schemes has not been assessed in this paper.</w:t>
      </w:r>
    </w:p>
    <w:p w14:paraId="27A4BF23" w14:textId="4C54E916" w:rsidR="00B84C2A" w:rsidRDefault="00B84C2A" w:rsidP="00370198"/>
    <w:p w14:paraId="707ECF06" w14:textId="72BA6D49" w:rsidR="00B84C2A" w:rsidRDefault="00B84C2A" w:rsidP="00370198">
      <w:r>
        <w:t>In addition to food safety schemes, there are other non-regulatory measures aimed at ensuring safe horticultural products. These include guidelines</w:t>
      </w:r>
      <w:r w:rsidR="00C46964">
        <w:t>, codes of practice</w:t>
      </w:r>
      <w:r>
        <w:t xml:space="preserve"> and other documented advice.</w:t>
      </w:r>
      <w:r w:rsidR="008F2690">
        <w:t xml:space="preserve"> Some of these documents place more emphasis on food safety practices than others.</w:t>
      </w:r>
    </w:p>
    <w:p w14:paraId="6585AB82" w14:textId="77777777" w:rsidR="00092CDA" w:rsidRDefault="00092CDA" w:rsidP="00690206"/>
    <w:p w14:paraId="5411842D" w14:textId="77777777" w:rsidR="00092CDA" w:rsidRDefault="00092CDA" w:rsidP="00690206"/>
    <w:p w14:paraId="3F08860B"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50B29B7"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38BBAFA" w14:textId="5E560D74" w:rsidR="002608E9" w:rsidRDefault="00326D85">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27377121" w:history="1">
        <w:r w:rsidR="002608E9" w:rsidRPr="007522E8">
          <w:rPr>
            <w:rStyle w:val="Hyperlink"/>
            <w:noProof/>
          </w:rPr>
          <w:t>Executive summary</w:t>
        </w:r>
        <w:r w:rsidR="002608E9">
          <w:rPr>
            <w:noProof/>
            <w:webHidden/>
          </w:rPr>
          <w:tab/>
        </w:r>
        <w:r w:rsidR="002608E9">
          <w:rPr>
            <w:noProof/>
            <w:webHidden/>
          </w:rPr>
          <w:fldChar w:fldCharType="begin"/>
        </w:r>
        <w:r w:rsidR="002608E9">
          <w:rPr>
            <w:noProof/>
            <w:webHidden/>
          </w:rPr>
          <w:instrText xml:space="preserve"> PAGEREF _Toc27377121 \h </w:instrText>
        </w:r>
        <w:r w:rsidR="002608E9">
          <w:rPr>
            <w:noProof/>
            <w:webHidden/>
          </w:rPr>
        </w:r>
        <w:r w:rsidR="002608E9">
          <w:rPr>
            <w:noProof/>
            <w:webHidden/>
          </w:rPr>
          <w:fldChar w:fldCharType="separate"/>
        </w:r>
        <w:r w:rsidR="002608E9">
          <w:rPr>
            <w:noProof/>
            <w:webHidden/>
          </w:rPr>
          <w:t>i</w:t>
        </w:r>
        <w:r w:rsidR="002608E9">
          <w:rPr>
            <w:noProof/>
            <w:webHidden/>
          </w:rPr>
          <w:fldChar w:fldCharType="end"/>
        </w:r>
      </w:hyperlink>
    </w:p>
    <w:p w14:paraId="6290E38F" w14:textId="7D72C302" w:rsidR="002608E9" w:rsidRDefault="00FE7B07">
      <w:pPr>
        <w:pStyle w:val="TOC1"/>
        <w:tabs>
          <w:tab w:val="left" w:pos="440"/>
        </w:tabs>
        <w:rPr>
          <w:rFonts w:eastAsiaTheme="minorEastAsia" w:cstheme="minorBidi"/>
          <w:b w:val="0"/>
          <w:bCs w:val="0"/>
          <w:caps w:val="0"/>
          <w:noProof/>
          <w:sz w:val="22"/>
          <w:szCs w:val="22"/>
          <w:lang w:eastAsia="en-GB" w:bidi="ar-SA"/>
        </w:rPr>
      </w:pPr>
      <w:hyperlink w:anchor="_Toc27377122" w:history="1">
        <w:r w:rsidR="002608E9" w:rsidRPr="007522E8">
          <w:rPr>
            <w:rStyle w:val="Hyperlink"/>
            <w:rFonts w:cs="Arial"/>
            <w:noProof/>
          </w:rPr>
          <w:t xml:space="preserve">1 </w:t>
        </w:r>
        <w:r w:rsidR="002608E9">
          <w:rPr>
            <w:rFonts w:eastAsiaTheme="minorEastAsia" w:cstheme="minorBidi"/>
            <w:b w:val="0"/>
            <w:bCs w:val="0"/>
            <w:caps w:val="0"/>
            <w:noProof/>
            <w:sz w:val="22"/>
            <w:szCs w:val="22"/>
            <w:lang w:eastAsia="en-GB" w:bidi="ar-SA"/>
          </w:rPr>
          <w:tab/>
        </w:r>
        <w:r w:rsidR="002608E9" w:rsidRPr="007522E8">
          <w:rPr>
            <w:rStyle w:val="Hyperlink"/>
            <w:rFonts w:cs="Arial"/>
            <w:noProof/>
          </w:rPr>
          <w:t>Introduction</w:t>
        </w:r>
        <w:r w:rsidR="002608E9">
          <w:rPr>
            <w:noProof/>
            <w:webHidden/>
          </w:rPr>
          <w:tab/>
        </w:r>
        <w:r w:rsidR="002608E9">
          <w:rPr>
            <w:noProof/>
            <w:webHidden/>
          </w:rPr>
          <w:fldChar w:fldCharType="begin"/>
        </w:r>
        <w:r w:rsidR="002608E9">
          <w:rPr>
            <w:noProof/>
            <w:webHidden/>
          </w:rPr>
          <w:instrText xml:space="preserve"> PAGEREF _Toc27377122 \h </w:instrText>
        </w:r>
        <w:r w:rsidR="002608E9">
          <w:rPr>
            <w:noProof/>
            <w:webHidden/>
          </w:rPr>
        </w:r>
        <w:r w:rsidR="002608E9">
          <w:rPr>
            <w:noProof/>
            <w:webHidden/>
          </w:rPr>
          <w:fldChar w:fldCharType="separate"/>
        </w:r>
        <w:r w:rsidR="002608E9">
          <w:rPr>
            <w:noProof/>
            <w:webHidden/>
          </w:rPr>
          <w:t>4</w:t>
        </w:r>
        <w:r w:rsidR="002608E9">
          <w:rPr>
            <w:noProof/>
            <w:webHidden/>
          </w:rPr>
          <w:fldChar w:fldCharType="end"/>
        </w:r>
      </w:hyperlink>
    </w:p>
    <w:p w14:paraId="6B76BD83" w14:textId="4E1566BE" w:rsidR="002608E9" w:rsidRDefault="00FE7B07">
      <w:pPr>
        <w:pStyle w:val="TOC1"/>
        <w:tabs>
          <w:tab w:val="left" w:pos="440"/>
        </w:tabs>
        <w:rPr>
          <w:rFonts w:eastAsiaTheme="minorEastAsia" w:cstheme="minorBidi"/>
          <w:b w:val="0"/>
          <w:bCs w:val="0"/>
          <w:caps w:val="0"/>
          <w:noProof/>
          <w:sz w:val="22"/>
          <w:szCs w:val="22"/>
          <w:lang w:eastAsia="en-GB" w:bidi="ar-SA"/>
        </w:rPr>
      </w:pPr>
      <w:hyperlink w:anchor="_Toc27377123" w:history="1">
        <w:r w:rsidR="002608E9" w:rsidRPr="007522E8">
          <w:rPr>
            <w:rStyle w:val="Hyperlink"/>
            <w:rFonts w:cs="Arial"/>
            <w:noProof/>
          </w:rPr>
          <w:t xml:space="preserve">2 </w:t>
        </w:r>
        <w:r w:rsidR="002608E9">
          <w:rPr>
            <w:rFonts w:eastAsiaTheme="minorEastAsia" w:cstheme="minorBidi"/>
            <w:b w:val="0"/>
            <w:bCs w:val="0"/>
            <w:caps w:val="0"/>
            <w:noProof/>
            <w:sz w:val="22"/>
            <w:szCs w:val="22"/>
            <w:lang w:eastAsia="en-GB" w:bidi="ar-SA"/>
          </w:rPr>
          <w:tab/>
        </w:r>
        <w:r w:rsidR="002608E9" w:rsidRPr="007522E8">
          <w:rPr>
            <w:rStyle w:val="Hyperlink"/>
            <w:rFonts w:cs="Arial"/>
            <w:noProof/>
          </w:rPr>
          <w:t>Regulatory roles and requirements</w:t>
        </w:r>
        <w:r w:rsidR="002608E9">
          <w:rPr>
            <w:noProof/>
            <w:webHidden/>
          </w:rPr>
          <w:tab/>
        </w:r>
        <w:r w:rsidR="002608E9">
          <w:rPr>
            <w:noProof/>
            <w:webHidden/>
          </w:rPr>
          <w:fldChar w:fldCharType="begin"/>
        </w:r>
        <w:r w:rsidR="002608E9">
          <w:rPr>
            <w:noProof/>
            <w:webHidden/>
          </w:rPr>
          <w:instrText xml:space="preserve"> PAGEREF _Toc27377123 \h </w:instrText>
        </w:r>
        <w:r w:rsidR="002608E9">
          <w:rPr>
            <w:noProof/>
            <w:webHidden/>
          </w:rPr>
        </w:r>
        <w:r w:rsidR="002608E9">
          <w:rPr>
            <w:noProof/>
            <w:webHidden/>
          </w:rPr>
          <w:fldChar w:fldCharType="separate"/>
        </w:r>
        <w:r w:rsidR="002608E9">
          <w:rPr>
            <w:noProof/>
            <w:webHidden/>
          </w:rPr>
          <w:t>4</w:t>
        </w:r>
        <w:r w:rsidR="002608E9">
          <w:rPr>
            <w:noProof/>
            <w:webHidden/>
          </w:rPr>
          <w:fldChar w:fldCharType="end"/>
        </w:r>
      </w:hyperlink>
    </w:p>
    <w:p w14:paraId="45513F41" w14:textId="6C7525BD"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24" w:history="1">
        <w:r w:rsidR="002608E9" w:rsidRPr="007522E8">
          <w:rPr>
            <w:rStyle w:val="Hyperlink"/>
            <w:noProof/>
          </w:rPr>
          <w:t>2.1</w:t>
        </w:r>
        <w:r w:rsidR="002608E9">
          <w:rPr>
            <w:rFonts w:eastAsiaTheme="minorEastAsia" w:cstheme="minorBidi"/>
            <w:smallCaps w:val="0"/>
            <w:noProof/>
            <w:sz w:val="22"/>
            <w:szCs w:val="22"/>
            <w:lang w:eastAsia="en-GB" w:bidi="ar-SA"/>
          </w:rPr>
          <w:tab/>
        </w:r>
        <w:r w:rsidR="002608E9" w:rsidRPr="007522E8">
          <w:rPr>
            <w:rStyle w:val="Hyperlink"/>
            <w:noProof/>
          </w:rPr>
          <w:t>Australia New Zealand Food Standards Code</w:t>
        </w:r>
        <w:r w:rsidR="002608E9">
          <w:rPr>
            <w:noProof/>
            <w:webHidden/>
          </w:rPr>
          <w:tab/>
        </w:r>
        <w:r w:rsidR="002608E9">
          <w:rPr>
            <w:noProof/>
            <w:webHidden/>
          </w:rPr>
          <w:fldChar w:fldCharType="begin"/>
        </w:r>
        <w:r w:rsidR="002608E9">
          <w:rPr>
            <w:noProof/>
            <w:webHidden/>
          </w:rPr>
          <w:instrText xml:space="preserve"> PAGEREF _Toc27377124 \h </w:instrText>
        </w:r>
        <w:r w:rsidR="002608E9">
          <w:rPr>
            <w:noProof/>
            <w:webHidden/>
          </w:rPr>
        </w:r>
        <w:r w:rsidR="002608E9">
          <w:rPr>
            <w:noProof/>
            <w:webHidden/>
          </w:rPr>
          <w:fldChar w:fldCharType="separate"/>
        </w:r>
        <w:r w:rsidR="002608E9">
          <w:rPr>
            <w:noProof/>
            <w:webHidden/>
          </w:rPr>
          <w:t>5</w:t>
        </w:r>
        <w:r w:rsidR="002608E9">
          <w:rPr>
            <w:noProof/>
            <w:webHidden/>
          </w:rPr>
          <w:fldChar w:fldCharType="end"/>
        </w:r>
      </w:hyperlink>
    </w:p>
    <w:p w14:paraId="58F47368" w14:textId="48E2976B"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25" w:history="1">
        <w:r w:rsidR="002608E9" w:rsidRPr="007522E8">
          <w:rPr>
            <w:rStyle w:val="Hyperlink"/>
            <w:noProof/>
          </w:rPr>
          <w:t>2.1.1</w:t>
        </w:r>
        <w:r w:rsidR="002608E9">
          <w:rPr>
            <w:rFonts w:eastAsiaTheme="minorEastAsia" w:cstheme="minorBidi"/>
            <w:i w:val="0"/>
            <w:iCs w:val="0"/>
            <w:noProof/>
            <w:sz w:val="22"/>
            <w:szCs w:val="22"/>
            <w:lang w:eastAsia="en-GB" w:bidi="ar-SA"/>
          </w:rPr>
          <w:tab/>
        </w:r>
        <w:r w:rsidR="002608E9" w:rsidRPr="007522E8">
          <w:rPr>
            <w:rStyle w:val="Hyperlink"/>
            <w:noProof/>
          </w:rPr>
          <w:t>Food safety standards</w:t>
        </w:r>
        <w:r w:rsidR="002608E9">
          <w:rPr>
            <w:noProof/>
            <w:webHidden/>
          </w:rPr>
          <w:tab/>
        </w:r>
        <w:r w:rsidR="002608E9">
          <w:rPr>
            <w:noProof/>
            <w:webHidden/>
          </w:rPr>
          <w:fldChar w:fldCharType="begin"/>
        </w:r>
        <w:r w:rsidR="002608E9">
          <w:rPr>
            <w:noProof/>
            <w:webHidden/>
          </w:rPr>
          <w:instrText xml:space="preserve"> PAGEREF _Toc27377125 \h </w:instrText>
        </w:r>
        <w:r w:rsidR="002608E9">
          <w:rPr>
            <w:noProof/>
            <w:webHidden/>
          </w:rPr>
        </w:r>
        <w:r w:rsidR="002608E9">
          <w:rPr>
            <w:noProof/>
            <w:webHidden/>
          </w:rPr>
          <w:fldChar w:fldCharType="separate"/>
        </w:r>
        <w:r w:rsidR="002608E9">
          <w:rPr>
            <w:noProof/>
            <w:webHidden/>
          </w:rPr>
          <w:t>5</w:t>
        </w:r>
        <w:r w:rsidR="002608E9">
          <w:rPr>
            <w:noProof/>
            <w:webHidden/>
          </w:rPr>
          <w:fldChar w:fldCharType="end"/>
        </w:r>
      </w:hyperlink>
    </w:p>
    <w:p w14:paraId="34FC51F8" w14:textId="6CF2DBF3"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26" w:history="1">
        <w:r w:rsidR="002608E9" w:rsidRPr="007522E8">
          <w:rPr>
            <w:rStyle w:val="Hyperlink"/>
            <w:noProof/>
          </w:rPr>
          <w:t>2.1.2</w:t>
        </w:r>
        <w:r w:rsidR="002608E9">
          <w:rPr>
            <w:rFonts w:eastAsiaTheme="minorEastAsia" w:cstheme="minorBidi"/>
            <w:i w:val="0"/>
            <w:iCs w:val="0"/>
            <w:noProof/>
            <w:sz w:val="22"/>
            <w:szCs w:val="22"/>
            <w:lang w:eastAsia="en-GB" w:bidi="ar-SA"/>
          </w:rPr>
          <w:tab/>
        </w:r>
        <w:r w:rsidR="002608E9" w:rsidRPr="007522E8">
          <w:rPr>
            <w:rStyle w:val="Hyperlink"/>
            <w:noProof/>
          </w:rPr>
          <w:t>Primary production and processing</w:t>
        </w:r>
        <w:r w:rsidR="002608E9">
          <w:rPr>
            <w:noProof/>
            <w:webHidden/>
          </w:rPr>
          <w:tab/>
        </w:r>
        <w:r w:rsidR="002608E9">
          <w:rPr>
            <w:noProof/>
            <w:webHidden/>
          </w:rPr>
          <w:fldChar w:fldCharType="begin"/>
        </w:r>
        <w:r w:rsidR="002608E9">
          <w:rPr>
            <w:noProof/>
            <w:webHidden/>
          </w:rPr>
          <w:instrText xml:space="preserve"> PAGEREF _Toc27377126 \h </w:instrText>
        </w:r>
        <w:r w:rsidR="002608E9">
          <w:rPr>
            <w:noProof/>
            <w:webHidden/>
          </w:rPr>
        </w:r>
        <w:r w:rsidR="002608E9">
          <w:rPr>
            <w:noProof/>
            <w:webHidden/>
          </w:rPr>
          <w:fldChar w:fldCharType="separate"/>
        </w:r>
        <w:r w:rsidR="002608E9">
          <w:rPr>
            <w:noProof/>
            <w:webHidden/>
          </w:rPr>
          <w:t>6</w:t>
        </w:r>
        <w:r w:rsidR="002608E9">
          <w:rPr>
            <w:noProof/>
            <w:webHidden/>
          </w:rPr>
          <w:fldChar w:fldCharType="end"/>
        </w:r>
      </w:hyperlink>
    </w:p>
    <w:p w14:paraId="4EE1743B" w14:textId="0C3227B0"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27" w:history="1">
        <w:r w:rsidR="002608E9" w:rsidRPr="007522E8">
          <w:rPr>
            <w:rStyle w:val="Hyperlink"/>
            <w:noProof/>
          </w:rPr>
          <w:t>2.1.3</w:t>
        </w:r>
        <w:r w:rsidR="002608E9">
          <w:rPr>
            <w:rFonts w:eastAsiaTheme="minorEastAsia" w:cstheme="minorBidi"/>
            <w:i w:val="0"/>
            <w:iCs w:val="0"/>
            <w:noProof/>
            <w:sz w:val="22"/>
            <w:szCs w:val="22"/>
            <w:lang w:eastAsia="en-GB" w:bidi="ar-SA"/>
          </w:rPr>
          <w:tab/>
        </w:r>
        <w:r w:rsidR="002608E9" w:rsidRPr="007522E8">
          <w:rPr>
            <w:rStyle w:val="Hyperlink"/>
            <w:noProof/>
          </w:rPr>
          <w:t>Other standards relevant to horticultural products</w:t>
        </w:r>
        <w:r w:rsidR="002608E9">
          <w:rPr>
            <w:noProof/>
            <w:webHidden/>
          </w:rPr>
          <w:tab/>
        </w:r>
        <w:r w:rsidR="002608E9">
          <w:rPr>
            <w:noProof/>
            <w:webHidden/>
          </w:rPr>
          <w:fldChar w:fldCharType="begin"/>
        </w:r>
        <w:r w:rsidR="002608E9">
          <w:rPr>
            <w:noProof/>
            <w:webHidden/>
          </w:rPr>
          <w:instrText xml:space="preserve"> PAGEREF _Toc27377127 \h </w:instrText>
        </w:r>
        <w:r w:rsidR="002608E9">
          <w:rPr>
            <w:noProof/>
            <w:webHidden/>
          </w:rPr>
        </w:r>
        <w:r w:rsidR="002608E9">
          <w:rPr>
            <w:noProof/>
            <w:webHidden/>
          </w:rPr>
          <w:fldChar w:fldCharType="separate"/>
        </w:r>
        <w:r w:rsidR="002608E9">
          <w:rPr>
            <w:noProof/>
            <w:webHidden/>
          </w:rPr>
          <w:t>6</w:t>
        </w:r>
        <w:r w:rsidR="002608E9">
          <w:rPr>
            <w:noProof/>
            <w:webHidden/>
          </w:rPr>
          <w:fldChar w:fldCharType="end"/>
        </w:r>
      </w:hyperlink>
    </w:p>
    <w:p w14:paraId="3A34CCCE" w14:textId="0F9ABCE6"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28" w:history="1">
        <w:r w:rsidR="002608E9" w:rsidRPr="007522E8">
          <w:rPr>
            <w:rStyle w:val="Hyperlink"/>
            <w:noProof/>
          </w:rPr>
          <w:t>2.2</w:t>
        </w:r>
        <w:r w:rsidR="002608E9">
          <w:rPr>
            <w:rFonts w:eastAsiaTheme="minorEastAsia" w:cstheme="minorBidi"/>
            <w:smallCaps w:val="0"/>
            <w:noProof/>
            <w:sz w:val="22"/>
            <w:szCs w:val="22"/>
            <w:lang w:eastAsia="en-GB" w:bidi="ar-SA"/>
          </w:rPr>
          <w:tab/>
        </w:r>
        <w:r w:rsidR="002608E9" w:rsidRPr="007522E8">
          <w:rPr>
            <w:rStyle w:val="Hyperlink"/>
            <w:noProof/>
          </w:rPr>
          <w:t>State and territory legislation</w:t>
        </w:r>
        <w:r w:rsidR="002608E9">
          <w:rPr>
            <w:noProof/>
            <w:webHidden/>
          </w:rPr>
          <w:tab/>
        </w:r>
        <w:r w:rsidR="002608E9">
          <w:rPr>
            <w:noProof/>
            <w:webHidden/>
          </w:rPr>
          <w:fldChar w:fldCharType="begin"/>
        </w:r>
        <w:r w:rsidR="002608E9">
          <w:rPr>
            <w:noProof/>
            <w:webHidden/>
          </w:rPr>
          <w:instrText xml:space="preserve"> PAGEREF _Toc27377128 \h </w:instrText>
        </w:r>
        <w:r w:rsidR="002608E9">
          <w:rPr>
            <w:noProof/>
            <w:webHidden/>
          </w:rPr>
        </w:r>
        <w:r w:rsidR="002608E9">
          <w:rPr>
            <w:noProof/>
            <w:webHidden/>
          </w:rPr>
          <w:fldChar w:fldCharType="separate"/>
        </w:r>
        <w:r w:rsidR="002608E9">
          <w:rPr>
            <w:noProof/>
            <w:webHidden/>
          </w:rPr>
          <w:t>6</w:t>
        </w:r>
        <w:r w:rsidR="002608E9">
          <w:rPr>
            <w:noProof/>
            <w:webHidden/>
          </w:rPr>
          <w:fldChar w:fldCharType="end"/>
        </w:r>
      </w:hyperlink>
    </w:p>
    <w:p w14:paraId="16A1DEB8" w14:textId="0A4CB3BD"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29" w:history="1">
        <w:r w:rsidR="002608E9" w:rsidRPr="007522E8">
          <w:rPr>
            <w:rStyle w:val="Hyperlink"/>
            <w:noProof/>
          </w:rPr>
          <w:t>2.2.1</w:t>
        </w:r>
        <w:r w:rsidR="002608E9">
          <w:rPr>
            <w:rFonts w:eastAsiaTheme="minorEastAsia" w:cstheme="minorBidi"/>
            <w:i w:val="0"/>
            <w:iCs w:val="0"/>
            <w:noProof/>
            <w:sz w:val="22"/>
            <w:szCs w:val="22"/>
            <w:lang w:eastAsia="en-GB" w:bidi="ar-SA"/>
          </w:rPr>
          <w:tab/>
        </w:r>
        <w:r w:rsidR="002608E9" w:rsidRPr="007522E8">
          <w:rPr>
            <w:rStyle w:val="Hyperlink"/>
            <w:noProof/>
          </w:rPr>
          <w:t>New South Wales</w:t>
        </w:r>
        <w:r w:rsidR="002608E9">
          <w:rPr>
            <w:noProof/>
            <w:webHidden/>
          </w:rPr>
          <w:tab/>
        </w:r>
        <w:r w:rsidR="002608E9">
          <w:rPr>
            <w:noProof/>
            <w:webHidden/>
          </w:rPr>
          <w:fldChar w:fldCharType="begin"/>
        </w:r>
        <w:r w:rsidR="002608E9">
          <w:rPr>
            <w:noProof/>
            <w:webHidden/>
          </w:rPr>
          <w:instrText xml:space="preserve"> PAGEREF _Toc27377129 \h </w:instrText>
        </w:r>
        <w:r w:rsidR="002608E9">
          <w:rPr>
            <w:noProof/>
            <w:webHidden/>
          </w:rPr>
        </w:r>
        <w:r w:rsidR="002608E9">
          <w:rPr>
            <w:noProof/>
            <w:webHidden/>
          </w:rPr>
          <w:fldChar w:fldCharType="separate"/>
        </w:r>
        <w:r w:rsidR="002608E9">
          <w:rPr>
            <w:noProof/>
            <w:webHidden/>
          </w:rPr>
          <w:t>6</w:t>
        </w:r>
        <w:r w:rsidR="002608E9">
          <w:rPr>
            <w:noProof/>
            <w:webHidden/>
          </w:rPr>
          <w:fldChar w:fldCharType="end"/>
        </w:r>
      </w:hyperlink>
    </w:p>
    <w:p w14:paraId="5AE9F130" w14:textId="2468670D"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30" w:history="1">
        <w:r w:rsidR="002608E9" w:rsidRPr="007522E8">
          <w:rPr>
            <w:rStyle w:val="Hyperlink"/>
            <w:noProof/>
          </w:rPr>
          <w:t>2.2.2</w:t>
        </w:r>
        <w:r w:rsidR="002608E9">
          <w:rPr>
            <w:rFonts w:eastAsiaTheme="minorEastAsia" w:cstheme="minorBidi"/>
            <w:i w:val="0"/>
            <w:iCs w:val="0"/>
            <w:noProof/>
            <w:sz w:val="22"/>
            <w:szCs w:val="22"/>
            <w:lang w:eastAsia="en-GB" w:bidi="ar-SA"/>
          </w:rPr>
          <w:tab/>
        </w:r>
        <w:r w:rsidR="002608E9" w:rsidRPr="007522E8">
          <w:rPr>
            <w:rStyle w:val="Hyperlink"/>
            <w:noProof/>
          </w:rPr>
          <w:t>Queensland</w:t>
        </w:r>
        <w:r w:rsidR="002608E9">
          <w:rPr>
            <w:noProof/>
            <w:webHidden/>
          </w:rPr>
          <w:tab/>
        </w:r>
        <w:r w:rsidR="002608E9">
          <w:rPr>
            <w:noProof/>
            <w:webHidden/>
          </w:rPr>
          <w:fldChar w:fldCharType="begin"/>
        </w:r>
        <w:r w:rsidR="002608E9">
          <w:rPr>
            <w:noProof/>
            <w:webHidden/>
          </w:rPr>
          <w:instrText xml:space="preserve"> PAGEREF _Toc27377130 \h </w:instrText>
        </w:r>
        <w:r w:rsidR="002608E9">
          <w:rPr>
            <w:noProof/>
            <w:webHidden/>
          </w:rPr>
        </w:r>
        <w:r w:rsidR="002608E9">
          <w:rPr>
            <w:noProof/>
            <w:webHidden/>
          </w:rPr>
          <w:fldChar w:fldCharType="separate"/>
        </w:r>
        <w:r w:rsidR="002608E9">
          <w:rPr>
            <w:noProof/>
            <w:webHidden/>
          </w:rPr>
          <w:t>7</w:t>
        </w:r>
        <w:r w:rsidR="002608E9">
          <w:rPr>
            <w:noProof/>
            <w:webHidden/>
          </w:rPr>
          <w:fldChar w:fldCharType="end"/>
        </w:r>
      </w:hyperlink>
    </w:p>
    <w:p w14:paraId="5BD6AF0E" w14:textId="7601EBC7"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31" w:history="1">
        <w:r w:rsidR="002608E9" w:rsidRPr="007522E8">
          <w:rPr>
            <w:rStyle w:val="Hyperlink"/>
            <w:noProof/>
          </w:rPr>
          <w:t>2.2.3</w:t>
        </w:r>
        <w:r w:rsidR="002608E9">
          <w:rPr>
            <w:rFonts w:eastAsiaTheme="minorEastAsia" w:cstheme="minorBidi"/>
            <w:i w:val="0"/>
            <w:iCs w:val="0"/>
            <w:noProof/>
            <w:sz w:val="22"/>
            <w:szCs w:val="22"/>
            <w:lang w:eastAsia="en-GB" w:bidi="ar-SA"/>
          </w:rPr>
          <w:tab/>
        </w:r>
        <w:r w:rsidR="002608E9" w:rsidRPr="007522E8">
          <w:rPr>
            <w:rStyle w:val="Hyperlink"/>
            <w:noProof/>
          </w:rPr>
          <w:t>South Australia</w:t>
        </w:r>
        <w:r w:rsidR="002608E9">
          <w:rPr>
            <w:noProof/>
            <w:webHidden/>
          </w:rPr>
          <w:tab/>
        </w:r>
        <w:r w:rsidR="002608E9">
          <w:rPr>
            <w:noProof/>
            <w:webHidden/>
          </w:rPr>
          <w:fldChar w:fldCharType="begin"/>
        </w:r>
        <w:r w:rsidR="002608E9">
          <w:rPr>
            <w:noProof/>
            <w:webHidden/>
          </w:rPr>
          <w:instrText xml:space="preserve"> PAGEREF _Toc27377131 \h </w:instrText>
        </w:r>
        <w:r w:rsidR="002608E9">
          <w:rPr>
            <w:noProof/>
            <w:webHidden/>
          </w:rPr>
        </w:r>
        <w:r w:rsidR="002608E9">
          <w:rPr>
            <w:noProof/>
            <w:webHidden/>
          </w:rPr>
          <w:fldChar w:fldCharType="separate"/>
        </w:r>
        <w:r w:rsidR="002608E9">
          <w:rPr>
            <w:noProof/>
            <w:webHidden/>
          </w:rPr>
          <w:t>7</w:t>
        </w:r>
        <w:r w:rsidR="002608E9">
          <w:rPr>
            <w:noProof/>
            <w:webHidden/>
          </w:rPr>
          <w:fldChar w:fldCharType="end"/>
        </w:r>
      </w:hyperlink>
    </w:p>
    <w:p w14:paraId="56068626" w14:textId="66E3B763"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32" w:history="1">
        <w:r w:rsidR="002608E9" w:rsidRPr="007522E8">
          <w:rPr>
            <w:rStyle w:val="Hyperlink"/>
            <w:noProof/>
          </w:rPr>
          <w:t>2.3</w:t>
        </w:r>
        <w:r w:rsidR="002608E9">
          <w:rPr>
            <w:rFonts w:eastAsiaTheme="minorEastAsia" w:cstheme="minorBidi"/>
            <w:smallCaps w:val="0"/>
            <w:noProof/>
            <w:sz w:val="22"/>
            <w:szCs w:val="22"/>
            <w:lang w:eastAsia="en-GB" w:bidi="ar-SA"/>
          </w:rPr>
          <w:tab/>
        </w:r>
        <w:r w:rsidR="002608E9" w:rsidRPr="007522E8">
          <w:rPr>
            <w:rStyle w:val="Hyperlink"/>
            <w:noProof/>
          </w:rPr>
          <w:t>Management of chemicals</w:t>
        </w:r>
        <w:r w:rsidR="002608E9">
          <w:rPr>
            <w:noProof/>
            <w:webHidden/>
          </w:rPr>
          <w:tab/>
        </w:r>
        <w:r w:rsidR="002608E9">
          <w:rPr>
            <w:noProof/>
            <w:webHidden/>
          </w:rPr>
          <w:fldChar w:fldCharType="begin"/>
        </w:r>
        <w:r w:rsidR="002608E9">
          <w:rPr>
            <w:noProof/>
            <w:webHidden/>
          </w:rPr>
          <w:instrText xml:space="preserve"> PAGEREF _Toc27377132 \h </w:instrText>
        </w:r>
        <w:r w:rsidR="002608E9">
          <w:rPr>
            <w:noProof/>
            <w:webHidden/>
          </w:rPr>
        </w:r>
        <w:r w:rsidR="002608E9">
          <w:rPr>
            <w:noProof/>
            <w:webHidden/>
          </w:rPr>
          <w:fldChar w:fldCharType="separate"/>
        </w:r>
        <w:r w:rsidR="002608E9">
          <w:rPr>
            <w:noProof/>
            <w:webHidden/>
          </w:rPr>
          <w:t>7</w:t>
        </w:r>
        <w:r w:rsidR="002608E9">
          <w:rPr>
            <w:noProof/>
            <w:webHidden/>
          </w:rPr>
          <w:fldChar w:fldCharType="end"/>
        </w:r>
      </w:hyperlink>
    </w:p>
    <w:p w14:paraId="53554661" w14:textId="29878019"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33" w:history="1">
        <w:r w:rsidR="002608E9" w:rsidRPr="007522E8">
          <w:rPr>
            <w:rStyle w:val="Hyperlink"/>
            <w:noProof/>
          </w:rPr>
          <w:t xml:space="preserve">2.4 </w:t>
        </w:r>
        <w:r w:rsidR="002608E9">
          <w:rPr>
            <w:rFonts w:eastAsiaTheme="minorEastAsia" w:cstheme="minorBidi"/>
            <w:smallCaps w:val="0"/>
            <w:noProof/>
            <w:sz w:val="22"/>
            <w:szCs w:val="22"/>
            <w:lang w:eastAsia="en-GB" w:bidi="ar-SA"/>
          </w:rPr>
          <w:tab/>
        </w:r>
        <w:r w:rsidR="002608E9" w:rsidRPr="007522E8">
          <w:rPr>
            <w:rStyle w:val="Hyperlink"/>
            <w:noProof/>
          </w:rPr>
          <w:t>Export requirements</w:t>
        </w:r>
        <w:r w:rsidR="002608E9">
          <w:rPr>
            <w:noProof/>
            <w:webHidden/>
          </w:rPr>
          <w:tab/>
        </w:r>
        <w:r w:rsidR="002608E9">
          <w:rPr>
            <w:noProof/>
            <w:webHidden/>
          </w:rPr>
          <w:fldChar w:fldCharType="begin"/>
        </w:r>
        <w:r w:rsidR="002608E9">
          <w:rPr>
            <w:noProof/>
            <w:webHidden/>
          </w:rPr>
          <w:instrText xml:space="preserve"> PAGEREF _Toc27377133 \h </w:instrText>
        </w:r>
        <w:r w:rsidR="002608E9">
          <w:rPr>
            <w:noProof/>
            <w:webHidden/>
          </w:rPr>
        </w:r>
        <w:r w:rsidR="002608E9">
          <w:rPr>
            <w:noProof/>
            <w:webHidden/>
          </w:rPr>
          <w:fldChar w:fldCharType="separate"/>
        </w:r>
        <w:r w:rsidR="002608E9">
          <w:rPr>
            <w:noProof/>
            <w:webHidden/>
          </w:rPr>
          <w:t>8</w:t>
        </w:r>
        <w:r w:rsidR="002608E9">
          <w:rPr>
            <w:noProof/>
            <w:webHidden/>
          </w:rPr>
          <w:fldChar w:fldCharType="end"/>
        </w:r>
      </w:hyperlink>
    </w:p>
    <w:p w14:paraId="0979EAA2" w14:textId="470F92E6"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34" w:history="1">
        <w:r w:rsidR="002608E9" w:rsidRPr="007522E8">
          <w:rPr>
            <w:rStyle w:val="Hyperlink"/>
            <w:noProof/>
          </w:rPr>
          <w:t xml:space="preserve">2.5 </w:t>
        </w:r>
        <w:r w:rsidR="002608E9">
          <w:rPr>
            <w:rFonts w:eastAsiaTheme="minorEastAsia" w:cstheme="minorBidi"/>
            <w:smallCaps w:val="0"/>
            <w:noProof/>
            <w:sz w:val="22"/>
            <w:szCs w:val="22"/>
            <w:lang w:eastAsia="en-GB" w:bidi="ar-SA"/>
          </w:rPr>
          <w:tab/>
        </w:r>
        <w:r w:rsidR="002608E9" w:rsidRPr="007522E8">
          <w:rPr>
            <w:rStyle w:val="Hyperlink"/>
            <w:noProof/>
          </w:rPr>
          <w:t>Import requirements</w:t>
        </w:r>
        <w:r w:rsidR="002608E9">
          <w:rPr>
            <w:noProof/>
            <w:webHidden/>
          </w:rPr>
          <w:tab/>
        </w:r>
        <w:r w:rsidR="002608E9">
          <w:rPr>
            <w:noProof/>
            <w:webHidden/>
          </w:rPr>
          <w:fldChar w:fldCharType="begin"/>
        </w:r>
        <w:r w:rsidR="002608E9">
          <w:rPr>
            <w:noProof/>
            <w:webHidden/>
          </w:rPr>
          <w:instrText xml:space="preserve"> PAGEREF _Toc27377134 \h </w:instrText>
        </w:r>
        <w:r w:rsidR="002608E9">
          <w:rPr>
            <w:noProof/>
            <w:webHidden/>
          </w:rPr>
        </w:r>
        <w:r w:rsidR="002608E9">
          <w:rPr>
            <w:noProof/>
            <w:webHidden/>
          </w:rPr>
          <w:fldChar w:fldCharType="separate"/>
        </w:r>
        <w:r w:rsidR="002608E9">
          <w:rPr>
            <w:noProof/>
            <w:webHidden/>
          </w:rPr>
          <w:t>9</w:t>
        </w:r>
        <w:r w:rsidR="002608E9">
          <w:rPr>
            <w:noProof/>
            <w:webHidden/>
          </w:rPr>
          <w:fldChar w:fldCharType="end"/>
        </w:r>
      </w:hyperlink>
    </w:p>
    <w:p w14:paraId="252AF1D7" w14:textId="62AE5613"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35" w:history="1">
        <w:r w:rsidR="002608E9" w:rsidRPr="007522E8">
          <w:rPr>
            <w:rStyle w:val="Hyperlink"/>
            <w:noProof/>
          </w:rPr>
          <w:t xml:space="preserve">2.6 </w:t>
        </w:r>
        <w:r w:rsidR="002608E9">
          <w:rPr>
            <w:rFonts w:eastAsiaTheme="minorEastAsia" w:cstheme="minorBidi"/>
            <w:smallCaps w:val="0"/>
            <w:noProof/>
            <w:sz w:val="22"/>
            <w:szCs w:val="22"/>
            <w:lang w:eastAsia="en-GB" w:bidi="ar-SA"/>
          </w:rPr>
          <w:tab/>
        </w:r>
        <w:r w:rsidR="002608E9" w:rsidRPr="007522E8">
          <w:rPr>
            <w:rStyle w:val="Hyperlink"/>
            <w:noProof/>
          </w:rPr>
          <w:t>International requirements</w:t>
        </w:r>
        <w:r w:rsidR="002608E9">
          <w:rPr>
            <w:noProof/>
            <w:webHidden/>
          </w:rPr>
          <w:tab/>
        </w:r>
        <w:r w:rsidR="002608E9">
          <w:rPr>
            <w:noProof/>
            <w:webHidden/>
          </w:rPr>
          <w:fldChar w:fldCharType="begin"/>
        </w:r>
        <w:r w:rsidR="002608E9">
          <w:rPr>
            <w:noProof/>
            <w:webHidden/>
          </w:rPr>
          <w:instrText xml:space="preserve"> PAGEREF _Toc27377135 \h </w:instrText>
        </w:r>
        <w:r w:rsidR="002608E9">
          <w:rPr>
            <w:noProof/>
            <w:webHidden/>
          </w:rPr>
        </w:r>
        <w:r w:rsidR="002608E9">
          <w:rPr>
            <w:noProof/>
            <w:webHidden/>
          </w:rPr>
          <w:fldChar w:fldCharType="separate"/>
        </w:r>
        <w:r w:rsidR="002608E9">
          <w:rPr>
            <w:noProof/>
            <w:webHidden/>
          </w:rPr>
          <w:t>9</w:t>
        </w:r>
        <w:r w:rsidR="002608E9">
          <w:rPr>
            <w:noProof/>
            <w:webHidden/>
          </w:rPr>
          <w:fldChar w:fldCharType="end"/>
        </w:r>
      </w:hyperlink>
    </w:p>
    <w:p w14:paraId="7B8C864A" w14:textId="548AC9B2"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36" w:history="1">
        <w:r w:rsidR="002608E9" w:rsidRPr="007522E8">
          <w:rPr>
            <w:rStyle w:val="Hyperlink"/>
            <w:noProof/>
          </w:rPr>
          <w:t>2.6.1</w:t>
        </w:r>
        <w:r w:rsidR="002608E9">
          <w:rPr>
            <w:rFonts w:eastAsiaTheme="minorEastAsia" w:cstheme="minorBidi"/>
            <w:i w:val="0"/>
            <w:iCs w:val="0"/>
            <w:noProof/>
            <w:sz w:val="22"/>
            <w:szCs w:val="22"/>
            <w:lang w:eastAsia="en-GB" w:bidi="ar-SA"/>
          </w:rPr>
          <w:tab/>
        </w:r>
        <w:r w:rsidR="002608E9" w:rsidRPr="007522E8">
          <w:rPr>
            <w:rStyle w:val="Hyperlink"/>
            <w:noProof/>
          </w:rPr>
          <w:t>New Zealand</w:t>
        </w:r>
        <w:r w:rsidR="002608E9">
          <w:rPr>
            <w:noProof/>
            <w:webHidden/>
          </w:rPr>
          <w:tab/>
        </w:r>
        <w:r w:rsidR="002608E9">
          <w:rPr>
            <w:noProof/>
            <w:webHidden/>
          </w:rPr>
          <w:fldChar w:fldCharType="begin"/>
        </w:r>
        <w:r w:rsidR="002608E9">
          <w:rPr>
            <w:noProof/>
            <w:webHidden/>
          </w:rPr>
          <w:instrText xml:space="preserve"> PAGEREF _Toc27377136 \h </w:instrText>
        </w:r>
        <w:r w:rsidR="002608E9">
          <w:rPr>
            <w:noProof/>
            <w:webHidden/>
          </w:rPr>
        </w:r>
        <w:r w:rsidR="002608E9">
          <w:rPr>
            <w:noProof/>
            <w:webHidden/>
          </w:rPr>
          <w:fldChar w:fldCharType="separate"/>
        </w:r>
        <w:r w:rsidR="002608E9">
          <w:rPr>
            <w:noProof/>
            <w:webHidden/>
          </w:rPr>
          <w:t>9</w:t>
        </w:r>
        <w:r w:rsidR="002608E9">
          <w:rPr>
            <w:noProof/>
            <w:webHidden/>
          </w:rPr>
          <w:fldChar w:fldCharType="end"/>
        </w:r>
      </w:hyperlink>
    </w:p>
    <w:p w14:paraId="5908C622" w14:textId="201988E2"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37" w:history="1">
        <w:r w:rsidR="002608E9" w:rsidRPr="007522E8">
          <w:rPr>
            <w:rStyle w:val="Hyperlink"/>
            <w:noProof/>
          </w:rPr>
          <w:t>2.6.2</w:t>
        </w:r>
        <w:r w:rsidR="002608E9">
          <w:rPr>
            <w:rFonts w:eastAsiaTheme="minorEastAsia" w:cstheme="minorBidi"/>
            <w:i w:val="0"/>
            <w:iCs w:val="0"/>
            <w:noProof/>
            <w:sz w:val="22"/>
            <w:szCs w:val="22"/>
            <w:lang w:eastAsia="en-GB" w:bidi="ar-SA"/>
          </w:rPr>
          <w:tab/>
        </w:r>
        <w:r w:rsidR="002608E9" w:rsidRPr="007522E8">
          <w:rPr>
            <w:rStyle w:val="Hyperlink"/>
            <w:noProof/>
          </w:rPr>
          <w:t>United States</w:t>
        </w:r>
        <w:r w:rsidR="002608E9">
          <w:rPr>
            <w:noProof/>
            <w:webHidden/>
          </w:rPr>
          <w:tab/>
        </w:r>
        <w:r w:rsidR="002608E9">
          <w:rPr>
            <w:noProof/>
            <w:webHidden/>
          </w:rPr>
          <w:fldChar w:fldCharType="begin"/>
        </w:r>
        <w:r w:rsidR="002608E9">
          <w:rPr>
            <w:noProof/>
            <w:webHidden/>
          </w:rPr>
          <w:instrText xml:space="preserve"> PAGEREF _Toc27377137 \h </w:instrText>
        </w:r>
        <w:r w:rsidR="002608E9">
          <w:rPr>
            <w:noProof/>
            <w:webHidden/>
          </w:rPr>
        </w:r>
        <w:r w:rsidR="002608E9">
          <w:rPr>
            <w:noProof/>
            <w:webHidden/>
          </w:rPr>
          <w:fldChar w:fldCharType="separate"/>
        </w:r>
        <w:r w:rsidR="002608E9">
          <w:rPr>
            <w:noProof/>
            <w:webHidden/>
          </w:rPr>
          <w:t>10</w:t>
        </w:r>
        <w:r w:rsidR="002608E9">
          <w:rPr>
            <w:noProof/>
            <w:webHidden/>
          </w:rPr>
          <w:fldChar w:fldCharType="end"/>
        </w:r>
      </w:hyperlink>
    </w:p>
    <w:p w14:paraId="40A5ECEE" w14:textId="796C922C"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38" w:history="1">
        <w:r w:rsidR="002608E9" w:rsidRPr="007522E8">
          <w:rPr>
            <w:rStyle w:val="Hyperlink"/>
            <w:noProof/>
          </w:rPr>
          <w:t>2.6.3</w:t>
        </w:r>
        <w:r w:rsidR="002608E9">
          <w:rPr>
            <w:rFonts w:eastAsiaTheme="minorEastAsia" w:cstheme="minorBidi"/>
            <w:i w:val="0"/>
            <w:iCs w:val="0"/>
            <w:noProof/>
            <w:sz w:val="22"/>
            <w:szCs w:val="22"/>
            <w:lang w:eastAsia="en-GB" w:bidi="ar-SA"/>
          </w:rPr>
          <w:tab/>
        </w:r>
        <w:r w:rsidR="002608E9" w:rsidRPr="007522E8">
          <w:rPr>
            <w:rStyle w:val="Hyperlink"/>
            <w:noProof/>
          </w:rPr>
          <w:t>European Union</w:t>
        </w:r>
        <w:r w:rsidR="002608E9">
          <w:rPr>
            <w:noProof/>
            <w:webHidden/>
          </w:rPr>
          <w:tab/>
        </w:r>
        <w:r w:rsidR="002608E9">
          <w:rPr>
            <w:noProof/>
            <w:webHidden/>
          </w:rPr>
          <w:fldChar w:fldCharType="begin"/>
        </w:r>
        <w:r w:rsidR="002608E9">
          <w:rPr>
            <w:noProof/>
            <w:webHidden/>
          </w:rPr>
          <w:instrText xml:space="preserve"> PAGEREF _Toc27377138 \h </w:instrText>
        </w:r>
        <w:r w:rsidR="002608E9">
          <w:rPr>
            <w:noProof/>
            <w:webHidden/>
          </w:rPr>
        </w:r>
        <w:r w:rsidR="002608E9">
          <w:rPr>
            <w:noProof/>
            <w:webHidden/>
          </w:rPr>
          <w:fldChar w:fldCharType="separate"/>
        </w:r>
        <w:r w:rsidR="002608E9">
          <w:rPr>
            <w:noProof/>
            <w:webHidden/>
          </w:rPr>
          <w:t>11</w:t>
        </w:r>
        <w:r w:rsidR="002608E9">
          <w:rPr>
            <w:noProof/>
            <w:webHidden/>
          </w:rPr>
          <w:fldChar w:fldCharType="end"/>
        </w:r>
      </w:hyperlink>
    </w:p>
    <w:p w14:paraId="387F337D" w14:textId="6D5D42E8"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39" w:history="1">
        <w:r w:rsidR="002608E9" w:rsidRPr="007522E8">
          <w:rPr>
            <w:rStyle w:val="Hyperlink"/>
            <w:noProof/>
          </w:rPr>
          <w:t>2.6.4</w:t>
        </w:r>
        <w:r w:rsidR="002608E9">
          <w:rPr>
            <w:rFonts w:eastAsiaTheme="minorEastAsia" w:cstheme="minorBidi"/>
            <w:i w:val="0"/>
            <w:iCs w:val="0"/>
            <w:noProof/>
            <w:sz w:val="22"/>
            <w:szCs w:val="22"/>
            <w:lang w:eastAsia="en-GB" w:bidi="ar-SA"/>
          </w:rPr>
          <w:tab/>
        </w:r>
        <w:r w:rsidR="002608E9" w:rsidRPr="007522E8">
          <w:rPr>
            <w:rStyle w:val="Hyperlink"/>
            <w:noProof/>
          </w:rPr>
          <w:t>Canada</w:t>
        </w:r>
        <w:r w:rsidR="002608E9">
          <w:rPr>
            <w:noProof/>
            <w:webHidden/>
          </w:rPr>
          <w:tab/>
        </w:r>
        <w:r w:rsidR="002608E9">
          <w:rPr>
            <w:noProof/>
            <w:webHidden/>
          </w:rPr>
          <w:fldChar w:fldCharType="begin"/>
        </w:r>
        <w:r w:rsidR="002608E9">
          <w:rPr>
            <w:noProof/>
            <w:webHidden/>
          </w:rPr>
          <w:instrText xml:space="preserve"> PAGEREF _Toc27377139 \h </w:instrText>
        </w:r>
        <w:r w:rsidR="002608E9">
          <w:rPr>
            <w:noProof/>
            <w:webHidden/>
          </w:rPr>
        </w:r>
        <w:r w:rsidR="002608E9">
          <w:rPr>
            <w:noProof/>
            <w:webHidden/>
          </w:rPr>
          <w:fldChar w:fldCharType="separate"/>
        </w:r>
        <w:r w:rsidR="002608E9">
          <w:rPr>
            <w:noProof/>
            <w:webHidden/>
          </w:rPr>
          <w:t>11</w:t>
        </w:r>
        <w:r w:rsidR="002608E9">
          <w:rPr>
            <w:noProof/>
            <w:webHidden/>
          </w:rPr>
          <w:fldChar w:fldCharType="end"/>
        </w:r>
      </w:hyperlink>
    </w:p>
    <w:p w14:paraId="02E711C3" w14:textId="3DFF8386"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40" w:history="1">
        <w:r w:rsidR="002608E9" w:rsidRPr="007522E8">
          <w:rPr>
            <w:rStyle w:val="Hyperlink"/>
            <w:noProof/>
          </w:rPr>
          <w:t xml:space="preserve">2.7 </w:t>
        </w:r>
        <w:r w:rsidR="002608E9">
          <w:rPr>
            <w:rFonts w:eastAsiaTheme="minorEastAsia" w:cstheme="minorBidi"/>
            <w:smallCaps w:val="0"/>
            <w:noProof/>
            <w:sz w:val="22"/>
            <w:szCs w:val="22"/>
            <w:lang w:eastAsia="en-GB" w:bidi="ar-SA"/>
          </w:rPr>
          <w:tab/>
        </w:r>
        <w:r w:rsidR="002608E9" w:rsidRPr="007522E8">
          <w:rPr>
            <w:rStyle w:val="Hyperlink"/>
            <w:noProof/>
          </w:rPr>
          <w:t>Summary of regulatory requirements</w:t>
        </w:r>
        <w:r w:rsidR="002608E9">
          <w:rPr>
            <w:noProof/>
            <w:webHidden/>
          </w:rPr>
          <w:tab/>
        </w:r>
        <w:r w:rsidR="002608E9">
          <w:rPr>
            <w:noProof/>
            <w:webHidden/>
          </w:rPr>
          <w:fldChar w:fldCharType="begin"/>
        </w:r>
        <w:r w:rsidR="002608E9">
          <w:rPr>
            <w:noProof/>
            <w:webHidden/>
          </w:rPr>
          <w:instrText xml:space="preserve"> PAGEREF _Toc27377140 \h </w:instrText>
        </w:r>
        <w:r w:rsidR="002608E9">
          <w:rPr>
            <w:noProof/>
            <w:webHidden/>
          </w:rPr>
        </w:r>
        <w:r w:rsidR="002608E9">
          <w:rPr>
            <w:noProof/>
            <w:webHidden/>
          </w:rPr>
          <w:fldChar w:fldCharType="separate"/>
        </w:r>
        <w:r w:rsidR="002608E9">
          <w:rPr>
            <w:noProof/>
            <w:webHidden/>
          </w:rPr>
          <w:t>12</w:t>
        </w:r>
        <w:r w:rsidR="002608E9">
          <w:rPr>
            <w:noProof/>
            <w:webHidden/>
          </w:rPr>
          <w:fldChar w:fldCharType="end"/>
        </w:r>
      </w:hyperlink>
    </w:p>
    <w:p w14:paraId="75A12706" w14:textId="299FA6A9" w:rsidR="002608E9" w:rsidRDefault="00FE7B07">
      <w:pPr>
        <w:pStyle w:val="TOC1"/>
        <w:tabs>
          <w:tab w:val="left" w:pos="440"/>
        </w:tabs>
        <w:rPr>
          <w:rFonts w:eastAsiaTheme="minorEastAsia" w:cstheme="minorBidi"/>
          <w:b w:val="0"/>
          <w:bCs w:val="0"/>
          <w:caps w:val="0"/>
          <w:noProof/>
          <w:sz w:val="22"/>
          <w:szCs w:val="22"/>
          <w:lang w:eastAsia="en-GB" w:bidi="ar-SA"/>
        </w:rPr>
      </w:pPr>
      <w:hyperlink w:anchor="_Toc27377141" w:history="1">
        <w:r w:rsidR="002608E9" w:rsidRPr="007522E8">
          <w:rPr>
            <w:rStyle w:val="Hyperlink"/>
            <w:rFonts w:cs="Arial"/>
            <w:noProof/>
          </w:rPr>
          <w:t xml:space="preserve">3 </w:t>
        </w:r>
        <w:r w:rsidR="002608E9">
          <w:rPr>
            <w:rFonts w:eastAsiaTheme="minorEastAsia" w:cstheme="minorBidi"/>
            <w:b w:val="0"/>
            <w:bCs w:val="0"/>
            <w:caps w:val="0"/>
            <w:noProof/>
            <w:sz w:val="22"/>
            <w:szCs w:val="22"/>
            <w:lang w:eastAsia="en-GB" w:bidi="ar-SA"/>
          </w:rPr>
          <w:tab/>
        </w:r>
        <w:r w:rsidR="002608E9" w:rsidRPr="007522E8">
          <w:rPr>
            <w:rStyle w:val="Hyperlink"/>
            <w:rFonts w:cs="Arial"/>
            <w:noProof/>
          </w:rPr>
          <w:t>Non-regulatory measures</w:t>
        </w:r>
        <w:r w:rsidR="002608E9">
          <w:rPr>
            <w:noProof/>
            <w:webHidden/>
          </w:rPr>
          <w:tab/>
        </w:r>
        <w:r w:rsidR="002608E9">
          <w:rPr>
            <w:noProof/>
            <w:webHidden/>
          </w:rPr>
          <w:fldChar w:fldCharType="begin"/>
        </w:r>
        <w:r w:rsidR="002608E9">
          <w:rPr>
            <w:noProof/>
            <w:webHidden/>
          </w:rPr>
          <w:instrText xml:space="preserve"> PAGEREF _Toc27377141 \h </w:instrText>
        </w:r>
        <w:r w:rsidR="002608E9">
          <w:rPr>
            <w:noProof/>
            <w:webHidden/>
          </w:rPr>
        </w:r>
        <w:r w:rsidR="002608E9">
          <w:rPr>
            <w:noProof/>
            <w:webHidden/>
          </w:rPr>
          <w:fldChar w:fldCharType="separate"/>
        </w:r>
        <w:r w:rsidR="002608E9">
          <w:rPr>
            <w:noProof/>
            <w:webHidden/>
          </w:rPr>
          <w:t>12</w:t>
        </w:r>
        <w:r w:rsidR="002608E9">
          <w:rPr>
            <w:noProof/>
            <w:webHidden/>
          </w:rPr>
          <w:fldChar w:fldCharType="end"/>
        </w:r>
      </w:hyperlink>
    </w:p>
    <w:p w14:paraId="4263126F" w14:textId="2AC82347"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42" w:history="1">
        <w:r w:rsidR="002608E9" w:rsidRPr="007522E8">
          <w:rPr>
            <w:rStyle w:val="Hyperlink"/>
            <w:noProof/>
          </w:rPr>
          <w:t>3.1</w:t>
        </w:r>
        <w:r w:rsidR="002608E9">
          <w:rPr>
            <w:rFonts w:eastAsiaTheme="minorEastAsia" w:cstheme="minorBidi"/>
            <w:smallCaps w:val="0"/>
            <w:noProof/>
            <w:sz w:val="22"/>
            <w:szCs w:val="22"/>
            <w:lang w:eastAsia="en-GB" w:bidi="ar-SA"/>
          </w:rPr>
          <w:tab/>
        </w:r>
        <w:r w:rsidR="002608E9" w:rsidRPr="007522E8">
          <w:rPr>
            <w:rStyle w:val="Hyperlink"/>
            <w:noProof/>
          </w:rPr>
          <w:t>Food safety schemes</w:t>
        </w:r>
        <w:r w:rsidR="002608E9">
          <w:rPr>
            <w:noProof/>
            <w:webHidden/>
          </w:rPr>
          <w:tab/>
        </w:r>
        <w:r w:rsidR="002608E9">
          <w:rPr>
            <w:noProof/>
            <w:webHidden/>
          </w:rPr>
          <w:fldChar w:fldCharType="begin"/>
        </w:r>
        <w:r w:rsidR="002608E9">
          <w:rPr>
            <w:noProof/>
            <w:webHidden/>
          </w:rPr>
          <w:instrText xml:space="preserve"> PAGEREF _Toc27377142 \h </w:instrText>
        </w:r>
        <w:r w:rsidR="002608E9">
          <w:rPr>
            <w:noProof/>
            <w:webHidden/>
          </w:rPr>
        </w:r>
        <w:r w:rsidR="002608E9">
          <w:rPr>
            <w:noProof/>
            <w:webHidden/>
          </w:rPr>
          <w:fldChar w:fldCharType="separate"/>
        </w:r>
        <w:r w:rsidR="002608E9">
          <w:rPr>
            <w:noProof/>
            <w:webHidden/>
          </w:rPr>
          <w:t>13</w:t>
        </w:r>
        <w:r w:rsidR="002608E9">
          <w:rPr>
            <w:noProof/>
            <w:webHidden/>
          </w:rPr>
          <w:fldChar w:fldCharType="end"/>
        </w:r>
      </w:hyperlink>
    </w:p>
    <w:p w14:paraId="6DC70377" w14:textId="4FB8F22C"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43" w:history="1">
        <w:r w:rsidR="002608E9" w:rsidRPr="007522E8">
          <w:rPr>
            <w:rStyle w:val="Hyperlink"/>
            <w:noProof/>
          </w:rPr>
          <w:t>3.1.1</w:t>
        </w:r>
        <w:r w:rsidR="002608E9">
          <w:rPr>
            <w:rFonts w:eastAsiaTheme="minorEastAsia" w:cstheme="minorBidi"/>
            <w:i w:val="0"/>
            <w:iCs w:val="0"/>
            <w:noProof/>
            <w:sz w:val="22"/>
            <w:szCs w:val="22"/>
            <w:lang w:eastAsia="en-GB" w:bidi="ar-SA"/>
          </w:rPr>
          <w:tab/>
        </w:r>
        <w:r w:rsidR="002608E9" w:rsidRPr="007522E8">
          <w:rPr>
            <w:rStyle w:val="Hyperlink"/>
            <w:noProof/>
          </w:rPr>
          <w:t>Previous review of food safety schemes</w:t>
        </w:r>
        <w:r w:rsidR="002608E9">
          <w:rPr>
            <w:noProof/>
            <w:webHidden/>
          </w:rPr>
          <w:tab/>
        </w:r>
        <w:r w:rsidR="002608E9">
          <w:rPr>
            <w:noProof/>
            <w:webHidden/>
          </w:rPr>
          <w:fldChar w:fldCharType="begin"/>
        </w:r>
        <w:r w:rsidR="002608E9">
          <w:rPr>
            <w:noProof/>
            <w:webHidden/>
          </w:rPr>
          <w:instrText xml:space="preserve"> PAGEREF _Toc27377143 \h </w:instrText>
        </w:r>
        <w:r w:rsidR="002608E9">
          <w:rPr>
            <w:noProof/>
            <w:webHidden/>
          </w:rPr>
        </w:r>
        <w:r w:rsidR="002608E9">
          <w:rPr>
            <w:noProof/>
            <w:webHidden/>
          </w:rPr>
          <w:fldChar w:fldCharType="separate"/>
        </w:r>
        <w:r w:rsidR="002608E9">
          <w:rPr>
            <w:noProof/>
            <w:webHidden/>
          </w:rPr>
          <w:t>13</w:t>
        </w:r>
        <w:r w:rsidR="002608E9">
          <w:rPr>
            <w:noProof/>
            <w:webHidden/>
          </w:rPr>
          <w:fldChar w:fldCharType="end"/>
        </w:r>
      </w:hyperlink>
    </w:p>
    <w:p w14:paraId="06DCCF97" w14:textId="1AD1C9BE"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44" w:history="1">
        <w:r w:rsidR="002608E9" w:rsidRPr="007522E8">
          <w:rPr>
            <w:rStyle w:val="Hyperlink"/>
            <w:noProof/>
          </w:rPr>
          <w:t>3.1.2</w:t>
        </w:r>
        <w:r w:rsidR="002608E9">
          <w:rPr>
            <w:rFonts w:eastAsiaTheme="minorEastAsia" w:cstheme="minorBidi"/>
            <w:i w:val="0"/>
            <w:iCs w:val="0"/>
            <w:noProof/>
            <w:sz w:val="22"/>
            <w:szCs w:val="22"/>
            <w:lang w:eastAsia="en-GB" w:bidi="ar-SA"/>
          </w:rPr>
          <w:tab/>
        </w:r>
        <w:r w:rsidR="002608E9" w:rsidRPr="007522E8">
          <w:rPr>
            <w:rStyle w:val="Hyperlink"/>
            <w:noProof/>
          </w:rPr>
          <w:t>Current food safety schemes</w:t>
        </w:r>
        <w:r w:rsidR="002608E9">
          <w:rPr>
            <w:noProof/>
            <w:webHidden/>
          </w:rPr>
          <w:tab/>
        </w:r>
        <w:r w:rsidR="002608E9">
          <w:rPr>
            <w:noProof/>
            <w:webHidden/>
          </w:rPr>
          <w:fldChar w:fldCharType="begin"/>
        </w:r>
        <w:r w:rsidR="002608E9">
          <w:rPr>
            <w:noProof/>
            <w:webHidden/>
          </w:rPr>
          <w:instrText xml:space="preserve"> PAGEREF _Toc27377144 \h </w:instrText>
        </w:r>
        <w:r w:rsidR="002608E9">
          <w:rPr>
            <w:noProof/>
            <w:webHidden/>
          </w:rPr>
        </w:r>
        <w:r w:rsidR="002608E9">
          <w:rPr>
            <w:noProof/>
            <w:webHidden/>
          </w:rPr>
          <w:fldChar w:fldCharType="separate"/>
        </w:r>
        <w:r w:rsidR="002608E9">
          <w:rPr>
            <w:noProof/>
            <w:webHidden/>
          </w:rPr>
          <w:t>13</w:t>
        </w:r>
        <w:r w:rsidR="002608E9">
          <w:rPr>
            <w:noProof/>
            <w:webHidden/>
          </w:rPr>
          <w:fldChar w:fldCharType="end"/>
        </w:r>
      </w:hyperlink>
    </w:p>
    <w:p w14:paraId="601481EF" w14:textId="7B533536" w:rsidR="002608E9" w:rsidRDefault="00FE7B07">
      <w:pPr>
        <w:pStyle w:val="TOC3"/>
        <w:tabs>
          <w:tab w:val="left" w:pos="1320"/>
          <w:tab w:val="right" w:leader="dot" w:pos="9060"/>
        </w:tabs>
        <w:rPr>
          <w:rFonts w:eastAsiaTheme="minorEastAsia" w:cstheme="minorBidi"/>
          <w:i w:val="0"/>
          <w:iCs w:val="0"/>
          <w:noProof/>
          <w:sz w:val="22"/>
          <w:szCs w:val="22"/>
          <w:lang w:eastAsia="en-GB" w:bidi="ar-SA"/>
        </w:rPr>
      </w:pPr>
      <w:hyperlink w:anchor="_Toc27377145" w:history="1">
        <w:r w:rsidR="002608E9" w:rsidRPr="007522E8">
          <w:rPr>
            <w:rStyle w:val="Hyperlink"/>
            <w:noProof/>
          </w:rPr>
          <w:t>3.1.2.1</w:t>
        </w:r>
        <w:r w:rsidR="002608E9">
          <w:rPr>
            <w:rFonts w:eastAsiaTheme="minorEastAsia" w:cstheme="minorBidi"/>
            <w:i w:val="0"/>
            <w:iCs w:val="0"/>
            <w:noProof/>
            <w:sz w:val="22"/>
            <w:szCs w:val="22"/>
            <w:lang w:eastAsia="en-GB" w:bidi="ar-SA"/>
          </w:rPr>
          <w:tab/>
        </w:r>
        <w:r w:rsidR="002608E9" w:rsidRPr="007522E8">
          <w:rPr>
            <w:rStyle w:val="Hyperlink"/>
            <w:noProof/>
          </w:rPr>
          <w:t>Harmonised Australian Retailer Produce Scheme</w:t>
        </w:r>
        <w:r w:rsidR="002608E9">
          <w:rPr>
            <w:noProof/>
            <w:webHidden/>
          </w:rPr>
          <w:tab/>
        </w:r>
        <w:r w:rsidR="002608E9">
          <w:rPr>
            <w:noProof/>
            <w:webHidden/>
          </w:rPr>
          <w:fldChar w:fldCharType="begin"/>
        </w:r>
        <w:r w:rsidR="002608E9">
          <w:rPr>
            <w:noProof/>
            <w:webHidden/>
          </w:rPr>
          <w:instrText xml:space="preserve"> PAGEREF _Toc27377145 \h </w:instrText>
        </w:r>
        <w:r w:rsidR="002608E9">
          <w:rPr>
            <w:noProof/>
            <w:webHidden/>
          </w:rPr>
        </w:r>
        <w:r w:rsidR="002608E9">
          <w:rPr>
            <w:noProof/>
            <w:webHidden/>
          </w:rPr>
          <w:fldChar w:fldCharType="separate"/>
        </w:r>
        <w:r w:rsidR="002608E9">
          <w:rPr>
            <w:noProof/>
            <w:webHidden/>
          </w:rPr>
          <w:t>14</w:t>
        </w:r>
        <w:r w:rsidR="002608E9">
          <w:rPr>
            <w:noProof/>
            <w:webHidden/>
          </w:rPr>
          <w:fldChar w:fldCharType="end"/>
        </w:r>
      </w:hyperlink>
    </w:p>
    <w:p w14:paraId="0DC9A2DE" w14:textId="64475E3A" w:rsidR="002608E9" w:rsidRDefault="00FE7B07">
      <w:pPr>
        <w:pStyle w:val="TOC3"/>
        <w:tabs>
          <w:tab w:val="left" w:pos="1320"/>
          <w:tab w:val="right" w:leader="dot" w:pos="9060"/>
        </w:tabs>
        <w:rPr>
          <w:rFonts w:eastAsiaTheme="minorEastAsia" w:cstheme="minorBidi"/>
          <w:i w:val="0"/>
          <w:iCs w:val="0"/>
          <w:noProof/>
          <w:sz w:val="22"/>
          <w:szCs w:val="22"/>
          <w:lang w:eastAsia="en-GB" w:bidi="ar-SA"/>
        </w:rPr>
      </w:pPr>
      <w:hyperlink w:anchor="_Toc27377146" w:history="1">
        <w:r w:rsidR="002608E9" w:rsidRPr="007522E8">
          <w:rPr>
            <w:rStyle w:val="Hyperlink"/>
            <w:noProof/>
          </w:rPr>
          <w:t>3.1.2.2</w:t>
        </w:r>
        <w:r w:rsidR="002608E9">
          <w:rPr>
            <w:rFonts w:eastAsiaTheme="minorEastAsia" w:cstheme="minorBidi"/>
            <w:i w:val="0"/>
            <w:iCs w:val="0"/>
            <w:noProof/>
            <w:sz w:val="22"/>
            <w:szCs w:val="22"/>
            <w:lang w:eastAsia="en-GB" w:bidi="ar-SA"/>
          </w:rPr>
          <w:tab/>
        </w:r>
        <w:r w:rsidR="002608E9" w:rsidRPr="007522E8">
          <w:rPr>
            <w:rStyle w:val="Hyperlink"/>
            <w:noProof/>
          </w:rPr>
          <w:t>Global Food Safety Initiative</w:t>
        </w:r>
        <w:r w:rsidR="002608E9">
          <w:rPr>
            <w:noProof/>
            <w:webHidden/>
          </w:rPr>
          <w:tab/>
        </w:r>
        <w:r w:rsidR="002608E9">
          <w:rPr>
            <w:noProof/>
            <w:webHidden/>
          </w:rPr>
          <w:fldChar w:fldCharType="begin"/>
        </w:r>
        <w:r w:rsidR="002608E9">
          <w:rPr>
            <w:noProof/>
            <w:webHidden/>
          </w:rPr>
          <w:instrText xml:space="preserve"> PAGEREF _Toc27377146 \h </w:instrText>
        </w:r>
        <w:r w:rsidR="002608E9">
          <w:rPr>
            <w:noProof/>
            <w:webHidden/>
          </w:rPr>
        </w:r>
        <w:r w:rsidR="002608E9">
          <w:rPr>
            <w:noProof/>
            <w:webHidden/>
          </w:rPr>
          <w:fldChar w:fldCharType="separate"/>
        </w:r>
        <w:r w:rsidR="002608E9">
          <w:rPr>
            <w:noProof/>
            <w:webHidden/>
          </w:rPr>
          <w:t>14</w:t>
        </w:r>
        <w:r w:rsidR="002608E9">
          <w:rPr>
            <w:noProof/>
            <w:webHidden/>
          </w:rPr>
          <w:fldChar w:fldCharType="end"/>
        </w:r>
      </w:hyperlink>
    </w:p>
    <w:p w14:paraId="0B79C77D" w14:textId="0984FE89" w:rsidR="002608E9" w:rsidRDefault="00FE7B07">
      <w:pPr>
        <w:pStyle w:val="TOC3"/>
        <w:tabs>
          <w:tab w:val="left" w:pos="1320"/>
          <w:tab w:val="right" w:leader="dot" w:pos="9060"/>
        </w:tabs>
        <w:rPr>
          <w:rFonts w:eastAsiaTheme="minorEastAsia" w:cstheme="minorBidi"/>
          <w:i w:val="0"/>
          <w:iCs w:val="0"/>
          <w:noProof/>
          <w:sz w:val="22"/>
          <w:szCs w:val="22"/>
          <w:lang w:eastAsia="en-GB" w:bidi="ar-SA"/>
        </w:rPr>
      </w:pPr>
      <w:hyperlink w:anchor="_Toc27377147" w:history="1">
        <w:r w:rsidR="002608E9" w:rsidRPr="007522E8">
          <w:rPr>
            <w:rStyle w:val="Hyperlink"/>
            <w:noProof/>
          </w:rPr>
          <w:t>3.1.2.3</w:t>
        </w:r>
        <w:r w:rsidR="002608E9">
          <w:rPr>
            <w:rFonts w:eastAsiaTheme="minorEastAsia" w:cstheme="minorBidi"/>
            <w:i w:val="0"/>
            <w:iCs w:val="0"/>
            <w:noProof/>
            <w:sz w:val="22"/>
            <w:szCs w:val="22"/>
            <w:lang w:eastAsia="en-GB" w:bidi="ar-SA"/>
          </w:rPr>
          <w:tab/>
        </w:r>
        <w:r w:rsidR="002608E9" w:rsidRPr="007522E8">
          <w:rPr>
            <w:rStyle w:val="Hyperlink"/>
            <w:noProof/>
          </w:rPr>
          <w:t>GFSI benchmarked schemes</w:t>
        </w:r>
        <w:r w:rsidR="002608E9">
          <w:rPr>
            <w:noProof/>
            <w:webHidden/>
          </w:rPr>
          <w:tab/>
        </w:r>
        <w:r w:rsidR="002608E9">
          <w:rPr>
            <w:noProof/>
            <w:webHidden/>
          </w:rPr>
          <w:fldChar w:fldCharType="begin"/>
        </w:r>
        <w:r w:rsidR="002608E9">
          <w:rPr>
            <w:noProof/>
            <w:webHidden/>
          </w:rPr>
          <w:instrText xml:space="preserve"> PAGEREF _Toc27377147 \h </w:instrText>
        </w:r>
        <w:r w:rsidR="002608E9">
          <w:rPr>
            <w:noProof/>
            <w:webHidden/>
          </w:rPr>
        </w:r>
        <w:r w:rsidR="002608E9">
          <w:rPr>
            <w:noProof/>
            <w:webHidden/>
          </w:rPr>
          <w:fldChar w:fldCharType="separate"/>
        </w:r>
        <w:r w:rsidR="002608E9">
          <w:rPr>
            <w:noProof/>
            <w:webHidden/>
          </w:rPr>
          <w:t>15</w:t>
        </w:r>
        <w:r w:rsidR="002608E9">
          <w:rPr>
            <w:noProof/>
            <w:webHidden/>
          </w:rPr>
          <w:fldChar w:fldCharType="end"/>
        </w:r>
      </w:hyperlink>
    </w:p>
    <w:p w14:paraId="59E6B9A9" w14:textId="247244CF"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48" w:history="1">
        <w:r w:rsidR="002608E9" w:rsidRPr="007522E8">
          <w:rPr>
            <w:rStyle w:val="Hyperlink"/>
            <w:noProof/>
          </w:rPr>
          <w:t>3.1.3</w:t>
        </w:r>
        <w:r w:rsidR="002608E9">
          <w:rPr>
            <w:rFonts w:eastAsiaTheme="minorEastAsia" w:cstheme="minorBidi"/>
            <w:i w:val="0"/>
            <w:iCs w:val="0"/>
            <w:noProof/>
            <w:sz w:val="22"/>
            <w:szCs w:val="22"/>
            <w:lang w:eastAsia="en-GB" w:bidi="ar-SA"/>
          </w:rPr>
          <w:tab/>
        </w:r>
        <w:r w:rsidR="002608E9" w:rsidRPr="007522E8">
          <w:rPr>
            <w:rStyle w:val="Hyperlink"/>
            <w:noProof/>
          </w:rPr>
          <w:t>Summary of the major food safety schemes</w:t>
        </w:r>
        <w:r w:rsidR="002608E9">
          <w:rPr>
            <w:noProof/>
            <w:webHidden/>
          </w:rPr>
          <w:tab/>
        </w:r>
        <w:r w:rsidR="002608E9">
          <w:rPr>
            <w:noProof/>
            <w:webHidden/>
          </w:rPr>
          <w:fldChar w:fldCharType="begin"/>
        </w:r>
        <w:r w:rsidR="002608E9">
          <w:rPr>
            <w:noProof/>
            <w:webHidden/>
          </w:rPr>
          <w:instrText xml:space="preserve"> PAGEREF _Toc27377148 \h </w:instrText>
        </w:r>
        <w:r w:rsidR="002608E9">
          <w:rPr>
            <w:noProof/>
            <w:webHidden/>
          </w:rPr>
        </w:r>
        <w:r w:rsidR="002608E9">
          <w:rPr>
            <w:noProof/>
            <w:webHidden/>
          </w:rPr>
          <w:fldChar w:fldCharType="separate"/>
        </w:r>
        <w:r w:rsidR="002608E9">
          <w:rPr>
            <w:noProof/>
            <w:webHidden/>
          </w:rPr>
          <w:t>17</w:t>
        </w:r>
        <w:r w:rsidR="002608E9">
          <w:rPr>
            <w:noProof/>
            <w:webHidden/>
          </w:rPr>
          <w:fldChar w:fldCharType="end"/>
        </w:r>
      </w:hyperlink>
    </w:p>
    <w:p w14:paraId="036D6B87" w14:textId="2085C018"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49" w:history="1">
        <w:r w:rsidR="002608E9" w:rsidRPr="007522E8">
          <w:rPr>
            <w:rStyle w:val="Hyperlink"/>
            <w:noProof/>
          </w:rPr>
          <w:t>3.1.4</w:t>
        </w:r>
        <w:r w:rsidR="002608E9">
          <w:rPr>
            <w:rFonts w:eastAsiaTheme="minorEastAsia" w:cstheme="minorBidi"/>
            <w:i w:val="0"/>
            <w:iCs w:val="0"/>
            <w:noProof/>
            <w:sz w:val="22"/>
            <w:szCs w:val="22"/>
            <w:lang w:eastAsia="en-GB" w:bidi="ar-SA"/>
          </w:rPr>
          <w:tab/>
        </w:r>
        <w:r w:rsidR="002608E9" w:rsidRPr="007522E8">
          <w:rPr>
            <w:rStyle w:val="Hyperlink"/>
            <w:noProof/>
          </w:rPr>
          <w:t>Other food safety schemes in Australia</w:t>
        </w:r>
        <w:r w:rsidR="002608E9">
          <w:rPr>
            <w:noProof/>
            <w:webHidden/>
          </w:rPr>
          <w:tab/>
        </w:r>
        <w:r w:rsidR="002608E9">
          <w:rPr>
            <w:noProof/>
            <w:webHidden/>
          </w:rPr>
          <w:fldChar w:fldCharType="begin"/>
        </w:r>
        <w:r w:rsidR="002608E9">
          <w:rPr>
            <w:noProof/>
            <w:webHidden/>
          </w:rPr>
          <w:instrText xml:space="preserve"> PAGEREF _Toc27377149 \h </w:instrText>
        </w:r>
        <w:r w:rsidR="002608E9">
          <w:rPr>
            <w:noProof/>
            <w:webHidden/>
          </w:rPr>
        </w:r>
        <w:r w:rsidR="002608E9">
          <w:rPr>
            <w:noProof/>
            <w:webHidden/>
          </w:rPr>
          <w:fldChar w:fldCharType="separate"/>
        </w:r>
        <w:r w:rsidR="002608E9">
          <w:rPr>
            <w:noProof/>
            <w:webHidden/>
          </w:rPr>
          <w:t>19</w:t>
        </w:r>
        <w:r w:rsidR="002608E9">
          <w:rPr>
            <w:noProof/>
            <w:webHidden/>
          </w:rPr>
          <w:fldChar w:fldCharType="end"/>
        </w:r>
      </w:hyperlink>
    </w:p>
    <w:p w14:paraId="17C2D96F" w14:textId="2C9B530B" w:rsidR="002608E9" w:rsidRDefault="00FE7B07">
      <w:pPr>
        <w:pStyle w:val="TOC2"/>
        <w:tabs>
          <w:tab w:val="left" w:pos="880"/>
          <w:tab w:val="right" w:leader="dot" w:pos="9060"/>
        </w:tabs>
        <w:rPr>
          <w:rFonts w:eastAsiaTheme="minorEastAsia" w:cstheme="minorBidi"/>
          <w:smallCaps w:val="0"/>
          <w:noProof/>
          <w:sz w:val="22"/>
          <w:szCs w:val="22"/>
          <w:lang w:eastAsia="en-GB" w:bidi="ar-SA"/>
        </w:rPr>
      </w:pPr>
      <w:hyperlink w:anchor="_Toc27377150" w:history="1">
        <w:r w:rsidR="002608E9" w:rsidRPr="007522E8">
          <w:rPr>
            <w:rStyle w:val="Hyperlink"/>
            <w:noProof/>
          </w:rPr>
          <w:t>3.2</w:t>
        </w:r>
        <w:r w:rsidR="002608E9">
          <w:rPr>
            <w:rFonts w:eastAsiaTheme="minorEastAsia" w:cstheme="minorBidi"/>
            <w:smallCaps w:val="0"/>
            <w:noProof/>
            <w:sz w:val="22"/>
            <w:szCs w:val="22"/>
            <w:lang w:eastAsia="en-GB" w:bidi="ar-SA"/>
          </w:rPr>
          <w:tab/>
        </w:r>
        <w:r w:rsidR="002608E9" w:rsidRPr="007522E8">
          <w:rPr>
            <w:rStyle w:val="Hyperlink"/>
            <w:noProof/>
          </w:rPr>
          <w:t>Guidance documents</w:t>
        </w:r>
        <w:r w:rsidR="002608E9">
          <w:rPr>
            <w:noProof/>
            <w:webHidden/>
          </w:rPr>
          <w:tab/>
        </w:r>
        <w:r w:rsidR="002608E9">
          <w:rPr>
            <w:noProof/>
            <w:webHidden/>
          </w:rPr>
          <w:fldChar w:fldCharType="begin"/>
        </w:r>
        <w:r w:rsidR="002608E9">
          <w:rPr>
            <w:noProof/>
            <w:webHidden/>
          </w:rPr>
          <w:instrText xml:space="preserve"> PAGEREF _Toc27377150 \h </w:instrText>
        </w:r>
        <w:r w:rsidR="002608E9">
          <w:rPr>
            <w:noProof/>
            <w:webHidden/>
          </w:rPr>
        </w:r>
        <w:r w:rsidR="002608E9">
          <w:rPr>
            <w:noProof/>
            <w:webHidden/>
          </w:rPr>
          <w:fldChar w:fldCharType="separate"/>
        </w:r>
        <w:r w:rsidR="002608E9">
          <w:rPr>
            <w:noProof/>
            <w:webHidden/>
          </w:rPr>
          <w:t>19</w:t>
        </w:r>
        <w:r w:rsidR="002608E9">
          <w:rPr>
            <w:noProof/>
            <w:webHidden/>
          </w:rPr>
          <w:fldChar w:fldCharType="end"/>
        </w:r>
      </w:hyperlink>
    </w:p>
    <w:p w14:paraId="291C446D" w14:textId="0A80704C"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51" w:history="1">
        <w:r w:rsidR="002608E9" w:rsidRPr="007522E8">
          <w:rPr>
            <w:rStyle w:val="Hyperlink"/>
            <w:noProof/>
          </w:rPr>
          <w:t>3.2.1</w:t>
        </w:r>
        <w:r w:rsidR="002608E9">
          <w:rPr>
            <w:rFonts w:eastAsiaTheme="minorEastAsia" w:cstheme="minorBidi"/>
            <w:i w:val="0"/>
            <w:iCs w:val="0"/>
            <w:noProof/>
            <w:sz w:val="22"/>
            <w:szCs w:val="22"/>
            <w:lang w:eastAsia="en-GB" w:bidi="ar-SA"/>
          </w:rPr>
          <w:tab/>
        </w:r>
        <w:r w:rsidR="002608E9" w:rsidRPr="007522E8">
          <w:rPr>
            <w:rStyle w:val="Hyperlink"/>
            <w:noProof/>
          </w:rPr>
          <w:t>Fresh Produce Guidelines</w:t>
        </w:r>
        <w:r w:rsidR="002608E9">
          <w:rPr>
            <w:noProof/>
            <w:webHidden/>
          </w:rPr>
          <w:tab/>
        </w:r>
        <w:r w:rsidR="002608E9">
          <w:rPr>
            <w:noProof/>
            <w:webHidden/>
          </w:rPr>
          <w:fldChar w:fldCharType="begin"/>
        </w:r>
        <w:r w:rsidR="002608E9">
          <w:rPr>
            <w:noProof/>
            <w:webHidden/>
          </w:rPr>
          <w:instrText xml:space="preserve"> PAGEREF _Toc27377151 \h </w:instrText>
        </w:r>
        <w:r w:rsidR="002608E9">
          <w:rPr>
            <w:noProof/>
            <w:webHidden/>
          </w:rPr>
        </w:r>
        <w:r w:rsidR="002608E9">
          <w:rPr>
            <w:noProof/>
            <w:webHidden/>
          </w:rPr>
          <w:fldChar w:fldCharType="separate"/>
        </w:r>
        <w:r w:rsidR="002608E9">
          <w:rPr>
            <w:noProof/>
            <w:webHidden/>
          </w:rPr>
          <w:t>19</w:t>
        </w:r>
        <w:r w:rsidR="002608E9">
          <w:rPr>
            <w:noProof/>
            <w:webHidden/>
          </w:rPr>
          <w:fldChar w:fldCharType="end"/>
        </w:r>
      </w:hyperlink>
    </w:p>
    <w:p w14:paraId="3C79DFEA" w14:textId="06944113"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52" w:history="1">
        <w:r w:rsidR="002608E9" w:rsidRPr="007522E8">
          <w:rPr>
            <w:rStyle w:val="Hyperlink"/>
            <w:noProof/>
          </w:rPr>
          <w:t>3.2.2</w:t>
        </w:r>
        <w:r w:rsidR="002608E9">
          <w:rPr>
            <w:rFonts w:eastAsiaTheme="minorEastAsia" w:cstheme="minorBidi"/>
            <w:i w:val="0"/>
            <w:iCs w:val="0"/>
            <w:noProof/>
            <w:sz w:val="22"/>
            <w:szCs w:val="22"/>
            <w:lang w:eastAsia="en-GB" w:bidi="ar-SA"/>
          </w:rPr>
          <w:tab/>
        </w:r>
        <w:r w:rsidR="002608E9" w:rsidRPr="007522E8">
          <w:rPr>
            <w:rStyle w:val="Hyperlink"/>
            <w:noProof/>
          </w:rPr>
          <w:t>Melon Best Practice Guide</w:t>
        </w:r>
        <w:r w:rsidR="002608E9">
          <w:rPr>
            <w:noProof/>
            <w:webHidden/>
          </w:rPr>
          <w:tab/>
        </w:r>
        <w:r w:rsidR="002608E9">
          <w:rPr>
            <w:noProof/>
            <w:webHidden/>
          </w:rPr>
          <w:fldChar w:fldCharType="begin"/>
        </w:r>
        <w:r w:rsidR="002608E9">
          <w:rPr>
            <w:noProof/>
            <w:webHidden/>
          </w:rPr>
          <w:instrText xml:space="preserve"> PAGEREF _Toc27377152 \h </w:instrText>
        </w:r>
        <w:r w:rsidR="002608E9">
          <w:rPr>
            <w:noProof/>
            <w:webHidden/>
          </w:rPr>
        </w:r>
        <w:r w:rsidR="002608E9">
          <w:rPr>
            <w:noProof/>
            <w:webHidden/>
          </w:rPr>
          <w:fldChar w:fldCharType="separate"/>
        </w:r>
        <w:r w:rsidR="002608E9">
          <w:rPr>
            <w:noProof/>
            <w:webHidden/>
          </w:rPr>
          <w:t>19</w:t>
        </w:r>
        <w:r w:rsidR="002608E9">
          <w:rPr>
            <w:noProof/>
            <w:webHidden/>
          </w:rPr>
          <w:fldChar w:fldCharType="end"/>
        </w:r>
      </w:hyperlink>
    </w:p>
    <w:p w14:paraId="2A8FF770" w14:textId="7545B580"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53" w:history="1">
        <w:r w:rsidR="002608E9" w:rsidRPr="007522E8">
          <w:rPr>
            <w:rStyle w:val="Hyperlink"/>
            <w:noProof/>
          </w:rPr>
          <w:t>3.2.3</w:t>
        </w:r>
        <w:r w:rsidR="002608E9">
          <w:rPr>
            <w:rFonts w:eastAsiaTheme="minorEastAsia" w:cstheme="minorBidi"/>
            <w:i w:val="0"/>
            <w:iCs w:val="0"/>
            <w:noProof/>
            <w:sz w:val="22"/>
            <w:szCs w:val="22"/>
            <w:lang w:eastAsia="en-GB" w:bidi="ar-SA"/>
          </w:rPr>
          <w:tab/>
        </w:r>
        <w:r w:rsidR="002608E9" w:rsidRPr="007522E8">
          <w:rPr>
            <w:rStyle w:val="Hyperlink"/>
            <w:noProof/>
          </w:rPr>
          <w:t>Blueberry Code of Conduct</w:t>
        </w:r>
        <w:r w:rsidR="002608E9">
          <w:rPr>
            <w:noProof/>
            <w:webHidden/>
          </w:rPr>
          <w:tab/>
        </w:r>
        <w:r w:rsidR="002608E9">
          <w:rPr>
            <w:noProof/>
            <w:webHidden/>
          </w:rPr>
          <w:fldChar w:fldCharType="begin"/>
        </w:r>
        <w:r w:rsidR="002608E9">
          <w:rPr>
            <w:noProof/>
            <w:webHidden/>
          </w:rPr>
          <w:instrText xml:space="preserve"> PAGEREF _Toc27377153 \h </w:instrText>
        </w:r>
        <w:r w:rsidR="002608E9">
          <w:rPr>
            <w:noProof/>
            <w:webHidden/>
          </w:rPr>
        </w:r>
        <w:r w:rsidR="002608E9">
          <w:rPr>
            <w:noProof/>
            <w:webHidden/>
          </w:rPr>
          <w:fldChar w:fldCharType="separate"/>
        </w:r>
        <w:r w:rsidR="002608E9">
          <w:rPr>
            <w:noProof/>
            <w:webHidden/>
          </w:rPr>
          <w:t>20</w:t>
        </w:r>
        <w:r w:rsidR="002608E9">
          <w:rPr>
            <w:noProof/>
            <w:webHidden/>
          </w:rPr>
          <w:fldChar w:fldCharType="end"/>
        </w:r>
      </w:hyperlink>
    </w:p>
    <w:p w14:paraId="70145EF3" w14:textId="40FB9C73"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54" w:history="1">
        <w:r w:rsidR="002608E9" w:rsidRPr="007522E8">
          <w:rPr>
            <w:rStyle w:val="Hyperlink"/>
            <w:noProof/>
          </w:rPr>
          <w:t>3.2.4</w:t>
        </w:r>
        <w:r w:rsidR="002608E9">
          <w:rPr>
            <w:rFonts w:eastAsiaTheme="minorEastAsia" w:cstheme="minorBidi"/>
            <w:i w:val="0"/>
            <w:iCs w:val="0"/>
            <w:noProof/>
            <w:sz w:val="22"/>
            <w:szCs w:val="22"/>
            <w:lang w:eastAsia="en-GB" w:bidi="ar-SA"/>
          </w:rPr>
          <w:tab/>
        </w:r>
        <w:r w:rsidR="002608E9" w:rsidRPr="007522E8">
          <w:rPr>
            <w:rStyle w:val="Hyperlink"/>
            <w:noProof/>
          </w:rPr>
          <w:t>Strawberry Good Practice Guide</w:t>
        </w:r>
        <w:r w:rsidR="002608E9">
          <w:rPr>
            <w:noProof/>
            <w:webHidden/>
          </w:rPr>
          <w:tab/>
        </w:r>
        <w:r w:rsidR="002608E9">
          <w:rPr>
            <w:noProof/>
            <w:webHidden/>
          </w:rPr>
          <w:fldChar w:fldCharType="begin"/>
        </w:r>
        <w:r w:rsidR="002608E9">
          <w:rPr>
            <w:noProof/>
            <w:webHidden/>
          </w:rPr>
          <w:instrText xml:space="preserve"> PAGEREF _Toc27377154 \h </w:instrText>
        </w:r>
        <w:r w:rsidR="002608E9">
          <w:rPr>
            <w:noProof/>
            <w:webHidden/>
          </w:rPr>
        </w:r>
        <w:r w:rsidR="002608E9">
          <w:rPr>
            <w:noProof/>
            <w:webHidden/>
          </w:rPr>
          <w:fldChar w:fldCharType="separate"/>
        </w:r>
        <w:r w:rsidR="002608E9">
          <w:rPr>
            <w:noProof/>
            <w:webHidden/>
          </w:rPr>
          <w:t>20</w:t>
        </w:r>
        <w:r w:rsidR="002608E9">
          <w:rPr>
            <w:noProof/>
            <w:webHidden/>
          </w:rPr>
          <w:fldChar w:fldCharType="end"/>
        </w:r>
      </w:hyperlink>
    </w:p>
    <w:p w14:paraId="588B7342" w14:textId="1E61E9BA" w:rsidR="002608E9" w:rsidRDefault="00FE7B07">
      <w:pPr>
        <w:pStyle w:val="TOC3"/>
        <w:tabs>
          <w:tab w:val="left" w:pos="1100"/>
          <w:tab w:val="right" w:leader="dot" w:pos="9060"/>
        </w:tabs>
        <w:rPr>
          <w:rFonts w:eastAsiaTheme="minorEastAsia" w:cstheme="minorBidi"/>
          <w:i w:val="0"/>
          <w:iCs w:val="0"/>
          <w:noProof/>
          <w:sz w:val="22"/>
          <w:szCs w:val="22"/>
          <w:lang w:eastAsia="en-GB" w:bidi="ar-SA"/>
        </w:rPr>
      </w:pPr>
      <w:hyperlink w:anchor="_Toc27377155" w:history="1">
        <w:r w:rsidR="002608E9" w:rsidRPr="007522E8">
          <w:rPr>
            <w:rStyle w:val="Hyperlink"/>
            <w:noProof/>
          </w:rPr>
          <w:t>3.2.5</w:t>
        </w:r>
        <w:r w:rsidR="002608E9">
          <w:rPr>
            <w:rFonts w:eastAsiaTheme="minorEastAsia" w:cstheme="minorBidi"/>
            <w:i w:val="0"/>
            <w:iCs w:val="0"/>
            <w:noProof/>
            <w:sz w:val="22"/>
            <w:szCs w:val="22"/>
            <w:lang w:eastAsia="en-GB" w:bidi="ar-SA"/>
          </w:rPr>
          <w:tab/>
        </w:r>
        <w:r w:rsidR="002608E9" w:rsidRPr="007522E8">
          <w:rPr>
            <w:rStyle w:val="Hyperlink"/>
            <w:noProof/>
          </w:rPr>
          <w:t>Codex standards for fresh fruits and vegetables</w:t>
        </w:r>
        <w:r w:rsidR="002608E9">
          <w:rPr>
            <w:noProof/>
            <w:webHidden/>
          </w:rPr>
          <w:tab/>
        </w:r>
        <w:r w:rsidR="002608E9">
          <w:rPr>
            <w:noProof/>
            <w:webHidden/>
          </w:rPr>
          <w:fldChar w:fldCharType="begin"/>
        </w:r>
        <w:r w:rsidR="002608E9">
          <w:rPr>
            <w:noProof/>
            <w:webHidden/>
          </w:rPr>
          <w:instrText xml:space="preserve"> PAGEREF _Toc27377155 \h </w:instrText>
        </w:r>
        <w:r w:rsidR="002608E9">
          <w:rPr>
            <w:noProof/>
            <w:webHidden/>
          </w:rPr>
        </w:r>
        <w:r w:rsidR="002608E9">
          <w:rPr>
            <w:noProof/>
            <w:webHidden/>
          </w:rPr>
          <w:fldChar w:fldCharType="separate"/>
        </w:r>
        <w:r w:rsidR="002608E9">
          <w:rPr>
            <w:noProof/>
            <w:webHidden/>
          </w:rPr>
          <w:t>20</w:t>
        </w:r>
        <w:r w:rsidR="002608E9">
          <w:rPr>
            <w:noProof/>
            <w:webHidden/>
          </w:rPr>
          <w:fldChar w:fldCharType="end"/>
        </w:r>
      </w:hyperlink>
    </w:p>
    <w:p w14:paraId="78D182DD" w14:textId="3D7E80D4" w:rsidR="002608E9" w:rsidRDefault="00FE7B07">
      <w:pPr>
        <w:pStyle w:val="TOC1"/>
        <w:tabs>
          <w:tab w:val="left" w:pos="440"/>
        </w:tabs>
        <w:rPr>
          <w:rFonts w:eastAsiaTheme="minorEastAsia" w:cstheme="minorBidi"/>
          <w:b w:val="0"/>
          <w:bCs w:val="0"/>
          <w:caps w:val="0"/>
          <w:noProof/>
          <w:sz w:val="22"/>
          <w:szCs w:val="22"/>
          <w:lang w:eastAsia="en-GB" w:bidi="ar-SA"/>
        </w:rPr>
      </w:pPr>
      <w:hyperlink w:anchor="_Toc27377156" w:history="1">
        <w:r w:rsidR="002608E9" w:rsidRPr="007522E8">
          <w:rPr>
            <w:rStyle w:val="Hyperlink"/>
            <w:rFonts w:cs="Arial"/>
            <w:noProof/>
          </w:rPr>
          <w:t xml:space="preserve">4 </w:t>
        </w:r>
        <w:r w:rsidR="002608E9">
          <w:rPr>
            <w:rFonts w:eastAsiaTheme="minorEastAsia" w:cstheme="minorBidi"/>
            <w:b w:val="0"/>
            <w:bCs w:val="0"/>
            <w:caps w:val="0"/>
            <w:noProof/>
            <w:sz w:val="22"/>
            <w:szCs w:val="22"/>
            <w:lang w:eastAsia="en-GB" w:bidi="ar-SA"/>
          </w:rPr>
          <w:tab/>
        </w:r>
        <w:r w:rsidR="002608E9" w:rsidRPr="007522E8">
          <w:rPr>
            <w:rStyle w:val="Hyperlink"/>
            <w:rFonts w:cs="Arial"/>
            <w:noProof/>
          </w:rPr>
          <w:t>Conclusion</w:t>
        </w:r>
        <w:r w:rsidR="002608E9">
          <w:rPr>
            <w:noProof/>
            <w:webHidden/>
          </w:rPr>
          <w:tab/>
        </w:r>
        <w:r w:rsidR="002608E9">
          <w:rPr>
            <w:noProof/>
            <w:webHidden/>
          </w:rPr>
          <w:fldChar w:fldCharType="begin"/>
        </w:r>
        <w:r w:rsidR="002608E9">
          <w:rPr>
            <w:noProof/>
            <w:webHidden/>
          </w:rPr>
          <w:instrText xml:space="preserve"> PAGEREF _Toc27377156 \h </w:instrText>
        </w:r>
        <w:r w:rsidR="002608E9">
          <w:rPr>
            <w:noProof/>
            <w:webHidden/>
          </w:rPr>
        </w:r>
        <w:r w:rsidR="002608E9">
          <w:rPr>
            <w:noProof/>
            <w:webHidden/>
          </w:rPr>
          <w:fldChar w:fldCharType="separate"/>
        </w:r>
        <w:r w:rsidR="002608E9">
          <w:rPr>
            <w:noProof/>
            <w:webHidden/>
          </w:rPr>
          <w:t>22</w:t>
        </w:r>
        <w:r w:rsidR="002608E9">
          <w:rPr>
            <w:noProof/>
            <w:webHidden/>
          </w:rPr>
          <w:fldChar w:fldCharType="end"/>
        </w:r>
      </w:hyperlink>
    </w:p>
    <w:p w14:paraId="18965AF6" w14:textId="2A803AC8" w:rsidR="002608E9" w:rsidRDefault="00FE7B07">
      <w:pPr>
        <w:pStyle w:val="TOC1"/>
        <w:tabs>
          <w:tab w:val="left" w:pos="440"/>
        </w:tabs>
        <w:rPr>
          <w:rFonts w:eastAsiaTheme="minorEastAsia" w:cstheme="minorBidi"/>
          <w:b w:val="0"/>
          <w:bCs w:val="0"/>
          <w:caps w:val="0"/>
          <w:noProof/>
          <w:sz w:val="22"/>
          <w:szCs w:val="22"/>
          <w:lang w:eastAsia="en-GB" w:bidi="ar-SA"/>
        </w:rPr>
      </w:pPr>
      <w:hyperlink w:anchor="_Toc27377157" w:history="1">
        <w:r w:rsidR="002608E9" w:rsidRPr="007522E8">
          <w:rPr>
            <w:rStyle w:val="Hyperlink"/>
            <w:rFonts w:cs="Arial"/>
            <w:noProof/>
          </w:rPr>
          <w:t xml:space="preserve">5 </w:t>
        </w:r>
        <w:r w:rsidR="002608E9">
          <w:rPr>
            <w:rFonts w:eastAsiaTheme="minorEastAsia" w:cstheme="minorBidi"/>
            <w:b w:val="0"/>
            <w:bCs w:val="0"/>
            <w:caps w:val="0"/>
            <w:noProof/>
            <w:sz w:val="22"/>
            <w:szCs w:val="22"/>
            <w:lang w:eastAsia="en-GB" w:bidi="ar-SA"/>
          </w:rPr>
          <w:tab/>
        </w:r>
        <w:r w:rsidR="002608E9" w:rsidRPr="007522E8">
          <w:rPr>
            <w:rStyle w:val="Hyperlink"/>
            <w:rFonts w:cs="Arial"/>
            <w:noProof/>
          </w:rPr>
          <w:t>Annex 1 – State and territory legislation comparison</w:t>
        </w:r>
        <w:r w:rsidR="002608E9">
          <w:rPr>
            <w:noProof/>
            <w:webHidden/>
          </w:rPr>
          <w:tab/>
        </w:r>
        <w:r w:rsidR="002608E9">
          <w:rPr>
            <w:noProof/>
            <w:webHidden/>
          </w:rPr>
          <w:fldChar w:fldCharType="begin"/>
        </w:r>
        <w:r w:rsidR="002608E9">
          <w:rPr>
            <w:noProof/>
            <w:webHidden/>
          </w:rPr>
          <w:instrText xml:space="preserve"> PAGEREF _Toc27377157 \h </w:instrText>
        </w:r>
        <w:r w:rsidR="002608E9">
          <w:rPr>
            <w:noProof/>
            <w:webHidden/>
          </w:rPr>
        </w:r>
        <w:r w:rsidR="002608E9">
          <w:rPr>
            <w:noProof/>
            <w:webHidden/>
          </w:rPr>
          <w:fldChar w:fldCharType="separate"/>
        </w:r>
        <w:r w:rsidR="002608E9">
          <w:rPr>
            <w:noProof/>
            <w:webHidden/>
          </w:rPr>
          <w:t>23</w:t>
        </w:r>
        <w:r w:rsidR="002608E9">
          <w:rPr>
            <w:noProof/>
            <w:webHidden/>
          </w:rPr>
          <w:fldChar w:fldCharType="end"/>
        </w:r>
      </w:hyperlink>
    </w:p>
    <w:p w14:paraId="5B2C60D0" w14:textId="3F0F16CA" w:rsidR="002608E9" w:rsidRDefault="00FE7B07">
      <w:pPr>
        <w:pStyle w:val="TOC1"/>
        <w:tabs>
          <w:tab w:val="left" w:pos="440"/>
        </w:tabs>
        <w:rPr>
          <w:rFonts w:eastAsiaTheme="minorEastAsia" w:cstheme="minorBidi"/>
          <w:b w:val="0"/>
          <w:bCs w:val="0"/>
          <w:caps w:val="0"/>
          <w:noProof/>
          <w:sz w:val="22"/>
          <w:szCs w:val="22"/>
          <w:lang w:eastAsia="en-GB" w:bidi="ar-SA"/>
        </w:rPr>
      </w:pPr>
      <w:hyperlink w:anchor="_Toc27377158" w:history="1">
        <w:r w:rsidR="002608E9" w:rsidRPr="007522E8">
          <w:rPr>
            <w:rStyle w:val="Hyperlink"/>
            <w:rFonts w:cs="Arial"/>
            <w:noProof/>
          </w:rPr>
          <w:t xml:space="preserve">6 </w:t>
        </w:r>
        <w:r w:rsidR="002608E9">
          <w:rPr>
            <w:rFonts w:eastAsiaTheme="minorEastAsia" w:cstheme="minorBidi"/>
            <w:b w:val="0"/>
            <w:bCs w:val="0"/>
            <w:caps w:val="0"/>
            <w:noProof/>
            <w:sz w:val="22"/>
            <w:szCs w:val="22"/>
            <w:lang w:eastAsia="en-GB" w:bidi="ar-SA"/>
          </w:rPr>
          <w:tab/>
        </w:r>
        <w:r w:rsidR="002608E9" w:rsidRPr="007522E8">
          <w:rPr>
            <w:rStyle w:val="Hyperlink"/>
            <w:rFonts w:cs="Arial"/>
            <w:noProof/>
          </w:rPr>
          <w:t>Annex 2 – Food safety scheme requirements at the time of P1015</w:t>
        </w:r>
        <w:r w:rsidR="002608E9">
          <w:rPr>
            <w:noProof/>
            <w:webHidden/>
          </w:rPr>
          <w:tab/>
        </w:r>
        <w:r w:rsidR="002608E9">
          <w:rPr>
            <w:noProof/>
            <w:webHidden/>
          </w:rPr>
          <w:fldChar w:fldCharType="begin"/>
        </w:r>
        <w:r w:rsidR="002608E9">
          <w:rPr>
            <w:noProof/>
            <w:webHidden/>
          </w:rPr>
          <w:instrText xml:space="preserve"> PAGEREF _Toc27377158 \h </w:instrText>
        </w:r>
        <w:r w:rsidR="002608E9">
          <w:rPr>
            <w:noProof/>
            <w:webHidden/>
          </w:rPr>
        </w:r>
        <w:r w:rsidR="002608E9">
          <w:rPr>
            <w:noProof/>
            <w:webHidden/>
          </w:rPr>
          <w:fldChar w:fldCharType="separate"/>
        </w:r>
        <w:r w:rsidR="002608E9">
          <w:rPr>
            <w:noProof/>
            <w:webHidden/>
          </w:rPr>
          <w:t>28</w:t>
        </w:r>
        <w:r w:rsidR="002608E9">
          <w:rPr>
            <w:noProof/>
            <w:webHidden/>
          </w:rPr>
          <w:fldChar w:fldCharType="end"/>
        </w:r>
      </w:hyperlink>
    </w:p>
    <w:p w14:paraId="508AF669" w14:textId="19A1A41A" w:rsidR="002608E9" w:rsidRDefault="00FE7B07">
      <w:pPr>
        <w:pStyle w:val="TOC1"/>
        <w:tabs>
          <w:tab w:val="left" w:pos="440"/>
        </w:tabs>
        <w:rPr>
          <w:rFonts w:eastAsiaTheme="minorEastAsia" w:cstheme="minorBidi"/>
          <w:b w:val="0"/>
          <w:bCs w:val="0"/>
          <w:caps w:val="0"/>
          <w:noProof/>
          <w:sz w:val="22"/>
          <w:szCs w:val="22"/>
          <w:lang w:eastAsia="en-GB" w:bidi="ar-SA"/>
        </w:rPr>
      </w:pPr>
      <w:hyperlink w:anchor="_Toc27377159" w:history="1">
        <w:r w:rsidR="002608E9" w:rsidRPr="007522E8">
          <w:rPr>
            <w:rStyle w:val="Hyperlink"/>
            <w:rFonts w:cs="Arial"/>
            <w:noProof/>
          </w:rPr>
          <w:t xml:space="preserve">7 </w:t>
        </w:r>
        <w:r w:rsidR="002608E9">
          <w:rPr>
            <w:rFonts w:eastAsiaTheme="minorEastAsia" w:cstheme="minorBidi"/>
            <w:b w:val="0"/>
            <w:bCs w:val="0"/>
            <w:caps w:val="0"/>
            <w:noProof/>
            <w:sz w:val="22"/>
            <w:szCs w:val="22"/>
            <w:lang w:eastAsia="en-GB" w:bidi="ar-SA"/>
          </w:rPr>
          <w:tab/>
        </w:r>
        <w:r w:rsidR="002608E9" w:rsidRPr="007522E8">
          <w:rPr>
            <w:rStyle w:val="Hyperlink"/>
            <w:rFonts w:cs="Arial"/>
            <w:noProof/>
          </w:rPr>
          <w:t>Annex 3 – Current food safety scheme requirements</w:t>
        </w:r>
        <w:r w:rsidR="002608E9">
          <w:rPr>
            <w:noProof/>
            <w:webHidden/>
          </w:rPr>
          <w:tab/>
        </w:r>
        <w:r w:rsidR="002608E9">
          <w:rPr>
            <w:noProof/>
            <w:webHidden/>
          </w:rPr>
          <w:fldChar w:fldCharType="begin"/>
        </w:r>
        <w:r w:rsidR="002608E9">
          <w:rPr>
            <w:noProof/>
            <w:webHidden/>
          </w:rPr>
          <w:instrText xml:space="preserve"> PAGEREF _Toc27377159 \h </w:instrText>
        </w:r>
        <w:r w:rsidR="002608E9">
          <w:rPr>
            <w:noProof/>
            <w:webHidden/>
          </w:rPr>
        </w:r>
        <w:r w:rsidR="002608E9">
          <w:rPr>
            <w:noProof/>
            <w:webHidden/>
          </w:rPr>
          <w:fldChar w:fldCharType="separate"/>
        </w:r>
        <w:r w:rsidR="002608E9">
          <w:rPr>
            <w:noProof/>
            <w:webHidden/>
          </w:rPr>
          <w:t>30</w:t>
        </w:r>
        <w:r w:rsidR="002608E9">
          <w:rPr>
            <w:noProof/>
            <w:webHidden/>
          </w:rPr>
          <w:fldChar w:fldCharType="end"/>
        </w:r>
      </w:hyperlink>
    </w:p>
    <w:p w14:paraId="7BFBC7E8" w14:textId="7E349D84" w:rsidR="00562917" w:rsidRDefault="00326D85" w:rsidP="00051ED9">
      <w:r>
        <w:fldChar w:fldCharType="end"/>
      </w:r>
    </w:p>
    <w:p w14:paraId="007815CB" w14:textId="77777777" w:rsidR="005168C5" w:rsidRDefault="005168C5">
      <w:pPr>
        <w:widowControl/>
        <w:rPr>
          <w:rFonts w:cs="Arial"/>
          <w:b/>
          <w:bCs/>
          <w:sz w:val="36"/>
          <w:szCs w:val="28"/>
          <w:lang w:bidi="ar-SA"/>
        </w:rPr>
      </w:pPr>
      <w:bookmarkStart w:id="4" w:name="_Toc494723298"/>
      <w:bookmarkStart w:id="5" w:name="_Toc495406063"/>
      <w:r>
        <w:rPr>
          <w:rFonts w:cs="Arial"/>
        </w:rPr>
        <w:br w:type="page"/>
      </w:r>
    </w:p>
    <w:p w14:paraId="0AEE2379" w14:textId="32479DA8" w:rsidR="00370198" w:rsidRPr="0079231E" w:rsidRDefault="0079231E" w:rsidP="0079231E">
      <w:pPr>
        <w:pStyle w:val="Heading1"/>
        <w:rPr>
          <w:rFonts w:cs="Arial"/>
        </w:rPr>
      </w:pPr>
      <w:bookmarkStart w:id="6" w:name="_Toc27377122"/>
      <w:r w:rsidRPr="00680982">
        <w:rPr>
          <w:rFonts w:cs="Arial"/>
        </w:rPr>
        <w:lastRenderedPageBreak/>
        <w:t xml:space="preserve">1 </w:t>
      </w:r>
      <w:r w:rsidRPr="00680982">
        <w:rPr>
          <w:rFonts w:cs="Arial"/>
        </w:rPr>
        <w:tab/>
        <w:t>Introduction</w:t>
      </w:r>
      <w:bookmarkEnd w:id="4"/>
      <w:bookmarkEnd w:id="5"/>
      <w:bookmarkEnd w:id="6"/>
    </w:p>
    <w:p w14:paraId="7AAAF387" w14:textId="29C8532E" w:rsidR="000E38F6" w:rsidRDefault="00275A1D" w:rsidP="00370198">
      <w:r>
        <w:t>T</w:t>
      </w:r>
      <w:r w:rsidR="00FC4728">
        <w:t>his paper</w:t>
      </w:r>
      <w:r w:rsidR="000E38F6">
        <w:t xml:space="preserve"> describes the food safety management environment </w:t>
      </w:r>
      <w:r w:rsidR="00ED0C60">
        <w:t>for</w:t>
      </w:r>
      <w:r w:rsidR="000E38F6">
        <w:t xml:space="preserve"> primary production and processing of horticultural products in Australia. </w:t>
      </w:r>
      <w:r w:rsidR="00050296">
        <w:t>It</w:t>
      </w:r>
      <w:r w:rsidR="000E38F6">
        <w:t xml:space="preserve"> includes both regulatory requirements and non-regulatory measures for the growing, harvesting, primary processing (e.g. washing, trimming and postharvest treatments), packing, storage, transport, export and import of horticultural products. </w:t>
      </w:r>
    </w:p>
    <w:p w14:paraId="33B7012B" w14:textId="624DB58B" w:rsidR="000E38F6" w:rsidRDefault="000E38F6" w:rsidP="00370198"/>
    <w:p w14:paraId="2A2A85E9" w14:textId="71C716B9" w:rsidR="00FC4728" w:rsidRDefault="000E38F6" w:rsidP="00370198">
      <w:r>
        <w:t xml:space="preserve">The paper outlines the </w:t>
      </w:r>
      <w:r w:rsidR="00050296">
        <w:t xml:space="preserve">joint </w:t>
      </w:r>
      <w:r w:rsidR="00FC4728">
        <w:t>food regulatory syst</w:t>
      </w:r>
      <w:r w:rsidR="00443EA2">
        <w:t xml:space="preserve">em in Australia and New Zealand. It identifies relevant standards from the </w:t>
      </w:r>
      <w:r w:rsidR="00443EA2" w:rsidRPr="00814B92">
        <w:t>Australia New Zealand Food Standards Code</w:t>
      </w:r>
      <w:r w:rsidR="006E1075">
        <w:rPr>
          <w:rStyle w:val="FootnoteReference"/>
        </w:rPr>
        <w:footnoteReference w:id="2"/>
      </w:r>
      <w:r w:rsidR="00443EA2">
        <w:t xml:space="preserve"> (the Code),</w:t>
      </w:r>
      <w:r w:rsidR="00FC4728">
        <w:t xml:space="preserve"> state and territory legislation and import and export requirements. </w:t>
      </w:r>
      <w:r w:rsidR="00443EA2">
        <w:t>For comparison, the regulatory environment</w:t>
      </w:r>
      <w:r w:rsidR="006E1075">
        <w:t>s</w:t>
      </w:r>
      <w:r w:rsidR="00443EA2">
        <w:t xml:space="preserve"> in </w:t>
      </w:r>
      <w:r w:rsidR="00AD19A9">
        <w:t xml:space="preserve">New Zealand, United States, Canada and </w:t>
      </w:r>
      <w:r w:rsidR="006E1075">
        <w:t xml:space="preserve">the </w:t>
      </w:r>
      <w:r w:rsidR="00AD19A9">
        <w:t xml:space="preserve">European Union </w:t>
      </w:r>
      <w:r w:rsidR="00050296">
        <w:t>are</w:t>
      </w:r>
      <w:r w:rsidR="00443EA2">
        <w:t xml:space="preserve"> also </w:t>
      </w:r>
      <w:r w:rsidR="00050296">
        <w:t>described</w:t>
      </w:r>
      <w:r w:rsidR="00443EA2">
        <w:t xml:space="preserve">. </w:t>
      </w:r>
      <w:r w:rsidR="00050296">
        <w:t>N</w:t>
      </w:r>
      <w:r w:rsidR="00FC4728">
        <w:t xml:space="preserve">on-regulatory </w:t>
      </w:r>
      <w:r w:rsidR="00443EA2">
        <w:t>measures including the non</w:t>
      </w:r>
      <w:r w:rsidR="006E1075">
        <w:noBreakHyphen/>
      </w:r>
      <w:r w:rsidR="00443EA2">
        <w:t>mandatory food safety schemes and relevant guidance materials</w:t>
      </w:r>
      <w:r w:rsidR="00050296">
        <w:t xml:space="preserve"> are also included</w:t>
      </w:r>
      <w:r w:rsidR="00275A1D">
        <w:t>.</w:t>
      </w:r>
    </w:p>
    <w:p w14:paraId="577EC1B0" w14:textId="1CDF674F" w:rsidR="00AD19A9" w:rsidRDefault="00AD19A9" w:rsidP="00370198"/>
    <w:p w14:paraId="24E75D84" w14:textId="62277EBE" w:rsidR="000E38F6" w:rsidRDefault="00AD19A9" w:rsidP="000E38F6">
      <w:r>
        <w:t xml:space="preserve">In 2014 Food Standards Australia New Zealand </w:t>
      </w:r>
      <w:r w:rsidR="00050296">
        <w:t>(FSANZ) assessed P</w:t>
      </w:r>
      <w:r>
        <w:t>roposal P1015 – Primary Production &amp; Processing Standard for Horticu</w:t>
      </w:r>
      <w:r w:rsidR="00050296">
        <w:t>lture. Some information from that assessment</w:t>
      </w:r>
      <w:r>
        <w:t xml:space="preserve"> is still </w:t>
      </w:r>
      <w:r w:rsidR="00050296">
        <w:t xml:space="preserve">relevant to the current </w:t>
      </w:r>
      <w:r>
        <w:t>Proposal P1052 – Primary Production and Processing Requirements for High-risk Horticulture and is referred to</w:t>
      </w:r>
      <w:r w:rsidR="00050296">
        <w:t xml:space="preserve"> here. However, this paper largely focusses</w:t>
      </w:r>
      <w:r>
        <w:t xml:space="preserve"> on elements of food safety management controls that have changed</w:t>
      </w:r>
      <w:r w:rsidR="00BB763C">
        <w:t xml:space="preserve"> since the assessment of P1015.</w:t>
      </w:r>
    </w:p>
    <w:p w14:paraId="0E242AB5" w14:textId="77777777" w:rsidR="00370198" w:rsidRDefault="00370198" w:rsidP="00370198"/>
    <w:p w14:paraId="55B9C42D" w14:textId="1E2CE92C" w:rsidR="00490DEB" w:rsidRDefault="0079231E" w:rsidP="0079231E">
      <w:pPr>
        <w:pStyle w:val="Heading1"/>
        <w:rPr>
          <w:rFonts w:cs="Arial"/>
        </w:rPr>
      </w:pPr>
      <w:bookmarkStart w:id="7" w:name="_Toc27377123"/>
      <w:r>
        <w:rPr>
          <w:rFonts w:cs="Arial"/>
        </w:rPr>
        <w:t xml:space="preserve">2 </w:t>
      </w:r>
      <w:r>
        <w:rPr>
          <w:rFonts w:cs="Arial"/>
        </w:rPr>
        <w:tab/>
      </w:r>
      <w:r w:rsidR="00BF1BD1">
        <w:rPr>
          <w:rFonts w:cs="Arial"/>
        </w:rPr>
        <w:t>Regulatory</w:t>
      </w:r>
      <w:r w:rsidR="006E1075">
        <w:rPr>
          <w:rFonts w:cs="Arial"/>
        </w:rPr>
        <w:t xml:space="preserve"> </w:t>
      </w:r>
      <w:r w:rsidR="00110927">
        <w:rPr>
          <w:rFonts w:cs="Arial"/>
        </w:rPr>
        <w:t>r</w:t>
      </w:r>
      <w:r w:rsidR="001B64D9">
        <w:rPr>
          <w:rFonts w:cs="Arial"/>
        </w:rPr>
        <w:t>oles</w:t>
      </w:r>
      <w:r w:rsidR="00C93899">
        <w:rPr>
          <w:rFonts w:cs="Arial"/>
        </w:rPr>
        <w:t xml:space="preserve"> and </w:t>
      </w:r>
      <w:r w:rsidR="00110927">
        <w:rPr>
          <w:rFonts w:cs="Arial"/>
        </w:rPr>
        <w:t>r</w:t>
      </w:r>
      <w:r w:rsidR="00D148E9">
        <w:rPr>
          <w:rFonts w:cs="Arial"/>
        </w:rPr>
        <w:t>equirements</w:t>
      </w:r>
      <w:bookmarkEnd w:id="7"/>
    </w:p>
    <w:p w14:paraId="00BAC6DD" w14:textId="262E423C" w:rsidR="008F309B" w:rsidRDefault="000E052A" w:rsidP="00370198">
      <w:r>
        <w:t xml:space="preserve">The Australian and New Zealand joint food regulation system </w:t>
      </w:r>
      <w:r w:rsidR="00A579CE">
        <w:t>comprises laws, policies, standards and processes</w:t>
      </w:r>
      <w:r w:rsidR="00CE5C9D">
        <w:t xml:space="preserve"> </w:t>
      </w:r>
      <w:r w:rsidR="00A579CE">
        <w:t>that</w:t>
      </w:r>
      <w:r>
        <w:t xml:space="preserve"> involve all levels of Australian and New Zealand governments. In 2000, the Council of Australian Governments (COAG) signed an Inter-Government Agreement (IGA) on Food (</w:t>
      </w:r>
      <w:r w:rsidR="00370198">
        <w:t xml:space="preserve">the </w:t>
      </w:r>
      <w:r w:rsidR="00370198" w:rsidRPr="00814B92">
        <w:t>Food Regulation Agreement</w:t>
      </w:r>
      <w:r w:rsidR="00FF487B" w:rsidRPr="0011799F">
        <w:rPr>
          <w:rStyle w:val="FootnoteReference"/>
        </w:rPr>
        <w:footnoteReference w:id="3"/>
      </w:r>
      <w:r w:rsidR="008F309B">
        <w:t xml:space="preserve">) </w:t>
      </w:r>
      <w:r w:rsidR="00A579CE">
        <w:t xml:space="preserve">committing to a national system of food regulation. </w:t>
      </w:r>
      <w:r w:rsidR="00CE5C9D">
        <w:t xml:space="preserve">State and territory Food Acts (based on </w:t>
      </w:r>
      <w:r w:rsidR="00C93899">
        <w:t xml:space="preserve">model food provisions </w:t>
      </w:r>
      <w:r w:rsidR="00CE5C9D">
        <w:t xml:space="preserve">set out in </w:t>
      </w:r>
      <w:r w:rsidR="00CE5C9D" w:rsidRPr="00814B92">
        <w:t>Annex A</w:t>
      </w:r>
      <w:r w:rsidR="00CE5C9D">
        <w:t xml:space="preserve"> and </w:t>
      </w:r>
      <w:r w:rsidR="00CE5C9D" w:rsidRPr="00814B92">
        <w:t>Annex B</w:t>
      </w:r>
      <w:r w:rsidR="00CE5C9D" w:rsidRPr="0011799F">
        <w:rPr>
          <w:rStyle w:val="FootnoteReference"/>
        </w:rPr>
        <w:footnoteReference w:id="4"/>
      </w:r>
      <w:r w:rsidR="00CE5C9D">
        <w:t xml:space="preserve"> </w:t>
      </w:r>
      <w:r w:rsidR="00C93899">
        <w:t>of</w:t>
      </w:r>
      <w:r w:rsidR="00CE5C9D">
        <w:t xml:space="preserve"> the </w:t>
      </w:r>
      <w:r w:rsidR="006E1075">
        <w:t xml:space="preserve">Food Regulation </w:t>
      </w:r>
      <w:r w:rsidR="00CE5C9D">
        <w:t>Agreement</w:t>
      </w:r>
      <w:r w:rsidR="00C93899">
        <w:t>)</w:t>
      </w:r>
      <w:r w:rsidR="00CE5C9D">
        <w:t xml:space="preserve"> provide the basis for </w:t>
      </w:r>
      <w:r w:rsidR="00B57745">
        <w:t xml:space="preserve">nationally </w:t>
      </w:r>
      <w:r w:rsidR="00CE5C9D">
        <w:t xml:space="preserve">consistent application and implementation of regulatory requirements. </w:t>
      </w:r>
      <w:r w:rsidR="008F309B">
        <w:t xml:space="preserve">New Zealand, </w:t>
      </w:r>
      <w:r w:rsidR="00A579CE">
        <w:t xml:space="preserve">although </w:t>
      </w:r>
      <w:r w:rsidR="008F309B">
        <w:t xml:space="preserve">not a signatory to the </w:t>
      </w:r>
      <w:r w:rsidR="006E1075">
        <w:t xml:space="preserve">Food Regulation </w:t>
      </w:r>
      <w:r w:rsidR="008F309B">
        <w:t xml:space="preserve">Agreement, participates in the joint food regulation system through </w:t>
      </w:r>
      <w:r w:rsidR="00370198">
        <w:t>the</w:t>
      </w:r>
      <w:r w:rsidR="00CF7112">
        <w:t xml:space="preserve"> </w:t>
      </w:r>
      <w:r w:rsidR="00CF7112" w:rsidRPr="00814B92">
        <w:t>Agreement between the Government of Australia and</w:t>
      </w:r>
      <w:r w:rsidR="00B57745" w:rsidRPr="00814B92">
        <w:t xml:space="preserve"> the Government of New Zealand C</w:t>
      </w:r>
      <w:r w:rsidR="00CF7112" w:rsidRPr="00814B92">
        <w:t>oncerning a Joint Food Standards System</w:t>
      </w:r>
      <w:r w:rsidR="00FF487B" w:rsidRPr="0011799F">
        <w:rPr>
          <w:rStyle w:val="FootnoteReference"/>
        </w:rPr>
        <w:footnoteReference w:id="5"/>
      </w:r>
      <w:hyperlink r:id="rId18" w:history="1"/>
      <w:r w:rsidR="00514BFA" w:rsidRPr="0011799F">
        <w:t xml:space="preserve"> </w:t>
      </w:r>
      <w:r w:rsidR="00514BFA">
        <w:t>(</w:t>
      </w:r>
      <w:r w:rsidR="00514BFA" w:rsidRPr="00814B92">
        <w:t>the Treaty</w:t>
      </w:r>
      <w:r w:rsidR="00514BFA">
        <w:t>)</w:t>
      </w:r>
      <w:r w:rsidR="00B57745">
        <w:t>.</w:t>
      </w:r>
    </w:p>
    <w:p w14:paraId="105F95A4" w14:textId="77777777" w:rsidR="008F309B" w:rsidRDefault="008F309B" w:rsidP="00370198"/>
    <w:p w14:paraId="4BB6AEE9" w14:textId="72C3737C" w:rsidR="00AD51C9" w:rsidRDefault="00CE5C9D" w:rsidP="00370198">
      <w:r>
        <w:t>T</w:t>
      </w:r>
      <w:r w:rsidR="000C4944">
        <w:t xml:space="preserve">he </w:t>
      </w:r>
      <w:r>
        <w:t>Australia and New Zealand Ministerial Forum on Food Regulation</w:t>
      </w:r>
      <w:r w:rsidR="000C4944">
        <w:t xml:space="preserve"> (the Forum)</w:t>
      </w:r>
      <w:r>
        <w:t xml:space="preserve"> </w:t>
      </w:r>
      <w:r w:rsidR="0065082E">
        <w:t>is</w:t>
      </w:r>
      <w:r>
        <w:t xml:space="preserve"> responsible for approving food policy and reviewing all food standards</w:t>
      </w:r>
      <w:r w:rsidR="000C4944">
        <w:t xml:space="preserve">. </w:t>
      </w:r>
      <w:r w:rsidR="00EC3DD8">
        <w:t>Ministerial p</w:t>
      </w:r>
      <w:r>
        <w:t xml:space="preserve">olicy guidelines </w:t>
      </w:r>
      <w:r w:rsidR="00814B92">
        <w:t xml:space="preserve">are developed </w:t>
      </w:r>
      <w:r>
        <w:t xml:space="preserve">to ensure clear and unambiguous policy principles </w:t>
      </w:r>
      <w:r w:rsidR="00814B92">
        <w:t>address</w:t>
      </w:r>
      <w:r>
        <w:t xml:space="preserve"> significant food problems.</w:t>
      </w:r>
    </w:p>
    <w:p w14:paraId="6F27F544" w14:textId="77777777" w:rsidR="00CE5C9D" w:rsidRDefault="00CE5C9D" w:rsidP="00370198"/>
    <w:p w14:paraId="146C47D7" w14:textId="7624B697" w:rsidR="00356AC3" w:rsidRDefault="00050296" w:rsidP="00370198">
      <w:r>
        <w:t>FSANZ</w:t>
      </w:r>
      <w:r w:rsidR="0075277A">
        <w:t xml:space="preserve"> </w:t>
      </w:r>
      <w:r w:rsidR="00453CE1">
        <w:t xml:space="preserve">is responsible for the development and administration of the </w:t>
      </w:r>
      <w:r w:rsidR="00356AC3">
        <w:t>Code.</w:t>
      </w:r>
      <w:r w:rsidR="00F62CC8">
        <w:t xml:space="preserve"> </w:t>
      </w:r>
      <w:r w:rsidR="000C4944">
        <w:t>In</w:t>
      </w:r>
      <w:r w:rsidR="00F62CC8">
        <w:t xml:space="preserve"> 2002, </w:t>
      </w:r>
      <w:r w:rsidR="000C4944">
        <w:t>COAG agreed to pass responsibility for developing primary production standards to FSANZ</w:t>
      </w:r>
      <w:r w:rsidR="00EC3DD8">
        <w:t>. The ministerial council (</w:t>
      </w:r>
      <w:r w:rsidR="000C4944">
        <w:t>now</w:t>
      </w:r>
      <w:r w:rsidR="00EC3DD8">
        <w:t xml:space="preserve"> the</w:t>
      </w:r>
      <w:r w:rsidR="000C4944">
        <w:t xml:space="preserve"> Forum</w:t>
      </w:r>
      <w:r w:rsidR="00EC3DD8">
        <w:t>)</w:t>
      </w:r>
      <w:r w:rsidR="00F62CC8">
        <w:t xml:space="preserve"> subsequently issued a </w:t>
      </w:r>
      <w:r w:rsidR="00EC3DD8">
        <w:t xml:space="preserve">policy </w:t>
      </w:r>
      <w:r w:rsidR="00F62CC8">
        <w:lastRenderedPageBreak/>
        <w:t>guideline</w:t>
      </w:r>
      <w:r w:rsidR="00CE5B84">
        <w:rPr>
          <w:rStyle w:val="FootnoteReference"/>
        </w:rPr>
        <w:footnoteReference w:id="6"/>
      </w:r>
      <w:r w:rsidR="00EC3DD8">
        <w:t xml:space="preserve"> on primary production and processing standards</w:t>
      </w:r>
      <w:r w:rsidR="00F62CC8">
        <w:t>.</w:t>
      </w:r>
    </w:p>
    <w:p w14:paraId="570B7DEC" w14:textId="77777777" w:rsidR="00356AC3" w:rsidRDefault="00356AC3" w:rsidP="00370198"/>
    <w:p w14:paraId="08010EEA" w14:textId="20FD941A" w:rsidR="00370198" w:rsidRDefault="00356AC3" w:rsidP="00370198">
      <w:r>
        <w:t>Australian state and territory governments and the New Zealand Government implement and enforce the food standards through their respective Food Acts</w:t>
      </w:r>
      <w:r w:rsidR="000C4944">
        <w:t xml:space="preserve">. </w:t>
      </w:r>
      <w:r>
        <w:t xml:space="preserve">The </w:t>
      </w:r>
      <w:r w:rsidR="00EC3DD8">
        <w:t xml:space="preserve">Australian </w:t>
      </w:r>
      <w:r>
        <w:t>Department of Agriculture enforces food standards at the border in relation to imported food th</w:t>
      </w:r>
      <w:r w:rsidR="00EC3DD8">
        <w:t>r</w:t>
      </w:r>
      <w:r>
        <w:t>ough</w:t>
      </w:r>
      <w:r w:rsidR="00514BFA">
        <w:t xml:space="preserve"> the</w:t>
      </w:r>
      <w:r>
        <w:t xml:space="preserve"> </w:t>
      </w:r>
      <w:r w:rsidRPr="00EC3DD8">
        <w:rPr>
          <w:i/>
        </w:rPr>
        <w:t>Imported Food Control Act 1992</w:t>
      </w:r>
      <w:r w:rsidR="008E5A33">
        <w:rPr>
          <w:rStyle w:val="FootnoteReference"/>
          <w:i/>
        </w:rPr>
        <w:footnoteReference w:id="7"/>
      </w:r>
      <w:r>
        <w:t>.</w:t>
      </w:r>
      <w:r w:rsidR="004146CD">
        <w:t xml:space="preserve"> </w:t>
      </w:r>
      <w:r w:rsidR="00A533CD">
        <w:t>Australia</w:t>
      </w:r>
      <w:r w:rsidR="00E134EC">
        <w:t>n</w:t>
      </w:r>
      <w:r w:rsidR="00A533CD">
        <w:t xml:space="preserve"> and New Zealand </w:t>
      </w:r>
      <w:r w:rsidR="00E134EC">
        <w:t xml:space="preserve">authorities </w:t>
      </w:r>
      <w:r w:rsidR="00A533CD">
        <w:t>work closely together to ensure food laws are implemented and enforced consistently wherever possible</w:t>
      </w:r>
      <w:r w:rsidR="00E134EC">
        <w:t>,</w:t>
      </w:r>
      <w:r w:rsidR="00A533CD">
        <w:t xml:space="preserve"> throu</w:t>
      </w:r>
      <w:r w:rsidR="008E5A33">
        <w:t>gh the</w:t>
      </w:r>
      <w:r w:rsidR="004146CD">
        <w:t xml:space="preserve"> </w:t>
      </w:r>
      <w:r w:rsidR="004146CD" w:rsidRPr="00DF5653">
        <w:t>Implementation Subcommittee for Food Regulation</w:t>
      </w:r>
      <w:r w:rsidR="008E5A33">
        <w:rPr>
          <w:rStyle w:val="FootnoteReference"/>
        </w:rPr>
        <w:footnoteReference w:id="8"/>
      </w:r>
      <w:r w:rsidR="00EC3DD8" w:rsidRPr="00EC3DD8">
        <w:rPr>
          <w:rStyle w:val="Hyperlink"/>
          <w:color w:val="auto"/>
          <w:u w:val="none"/>
        </w:rPr>
        <w:t>,</w:t>
      </w:r>
      <w:r w:rsidR="00514BFA">
        <w:t xml:space="preserve"> </w:t>
      </w:r>
      <w:r w:rsidR="00EC3DD8">
        <w:t>which</w:t>
      </w:r>
      <w:r w:rsidR="00514BFA">
        <w:t xml:space="preserve"> sits under the Forum</w:t>
      </w:r>
      <w:r w:rsidR="004146CD">
        <w:t>.</w:t>
      </w:r>
      <w:r w:rsidR="005766CA">
        <w:t xml:space="preserve"> </w:t>
      </w:r>
    </w:p>
    <w:p w14:paraId="406F0F8A" w14:textId="560AB9A5" w:rsidR="006E6B7C" w:rsidRPr="00110927" w:rsidRDefault="00263639" w:rsidP="00647019">
      <w:pPr>
        <w:pStyle w:val="Heading2"/>
      </w:pPr>
      <w:bookmarkStart w:id="8" w:name="_Toc27377124"/>
      <w:r w:rsidRPr="00110927">
        <w:t>2.1</w:t>
      </w:r>
      <w:r w:rsidR="00601779" w:rsidRPr="00110927">
        <w:tab/>
      </w:r>
      <w:r w:rsidR="00AF6A75" w:rsidRPr="00110927">
        <w:t xml:space="preserve">Australia New Zealand </w:t>
      </w:r>
      <w:r w:rsidR="00601779" w:rsidRPr="00110927">
        <w:t>Food Standards Code</w:t>
      </w:r>
      <w:bookmarkEnd w:id="8"/>
    </w:p>
    <w:p w14:paraId="6B713537" w14:textId="55241183" w:rsidR="0009552F" w:rsidRDefault="0009552F" w:rsidP="0009552F">
      <w:r>
        <w:t>The Code is a collection of food regulatory measures given effect by state, territory or other Commonwealth law</w:t>
      </w:r>
      <w:r w:rsidR="00D71856">
        <w:t>s</w:t>
      </w:r>
      <w:r>
        <w:t xml:space="preserve">. These </w:t>
      </w:r>
      <w:r w:rsidR="00C93899">
        <w:t xml:space="preserve">laws </w:t>
      </w:r>
      <w:r>
        <w:t xml:space="preserve">generally rely on provisions that rely on compliance with </w:t>
      </w:r>
      <w:r w:rsidR="00C93899">
        <w:t xml:space="preserve">Code </w:t>
      </w:r>
      <w:r>
        <w:t>requirements. With the exception of seed sprouts, the Code does not include specific food safety requirements for high-risk horticulture.</w:t>
      </w:r>
    </w:p>
    <w:p w14:paraId="11727ED7" w14:textId="77777777" w:rsidR="0009552F" w:rsidRDefault="0009552F" w:rsidP="0009552F"/>
    <w:p w14:paraId="48A6807B" w14:textId="6565BD08" w:rsidR="00370198" w:rsidRDefault="00654D31" w:rsidP="00370198">
      <w:r w:rsidRPr="002A0842">
        <w:t>Chapter</w:t>
      </w:r>
      <w:r w:rsidR="00370198" w:rsidRPr="002A0842">
        <w:t xml:space="preserve"> 1</w:t>
      </w:r>
      <w:r w:rsidR="00DF5653">
        <w:t>:</w:t>
      </w:r>
      <w:r w:rsidR="0009552F">
        <w:t xml:space="preserve"> </w:t>
      </w:r>
      <w:r w:rsidR="00790BE7" w:rsidRPr="002A0842">
        <w:t xml:space="preserve">Introduction and </w:t>
      </w:r>
      <w:r w:rsidR="00E134EC">
        <w:t>Standards that Apply to All F</w:t>
      </w:r>
      <w:r w:rsidR="00790BE7" w:rsidRPr="002A0842">
        <w:t>oods</w:t>
      </w:r>
      <w:r w:rsidR="00370198">
        <w:t xml:space="preserve"> and</w:t>
      </w:r>
      <w:r w:rsidR="00790BE7">
        <w:t xml:space="preserve"> </w:t>
      </w:r>
      <w:r w:rsidR="00DF5653">
        <w:t>Chapter 2:</w:t>
      </w:r>
      <w:r w:rsidR="0009552F">
        <w:t xml:space="preserve"> </w:t>
      </w:r>
      <w:r w:rsidR="00E134EC">
        <w:t>Food S</w:t>
      </w:r>
      <w:r w:rsidR="00790BE7" w:rsidRPr="002A0842">
        <w:t>tandards</w:t>
      </w:r>
      <w:r w:rsidR="00370198">
        <w:t xml:space="preserve"> apply to all food sold or traded at retail and wholesale level in Australia and New</w:t>
      </w:r>
      <w:r w:rsidR="00002291">
        <w:t> </w:t>
      </w:r>
      <w:r w:rsidR="00370198">
        <w:t>Zealand (except Standards</w:t>
      </w:r>
      <w:r w:rsidR="00683E23">
        <w:t xml:space="preserve"> 1.4.2</w:t>
      </w:r>
      <w:r w:rsidR="004756D2">
        <w:t xml:space="preserve"> and </w:t>
      </w:r>
      <w:r w:rsidR="00370198">
        <w:t>1.6.2, which apply to Australia only). These standard</w:t>
      </w:r>
      <w:r w:rsidR="00C52291">
        <w:t>s include labelling requirements;</w:t>
      </w:r>
      <w:r w:rsidR="00370198">
        <w:t xml:space="preserve"> the maximum permitted levels for additives, processing aids, con</w:t>
      </w:r>
      <w:r w:rsidR="004756D2">
        <w:t>taminants and natural toxicants</w:t>
      </w:r>
      <w:r w:rsidR="00370198">
        <w:t xml:space="preserve">; </w:t>
      </w:r>
      <w:r w:rsidR="004756D2">
        <w:t>novel foods</w:t>
      </w:r>
      <w:r w:rsidR="00370198">
        <w:t xml:space="preserve">; microbiological limits for food; </w:t>
      </w:r>
      <w:r w:rsidR="00344FCE">
        <w:t>and</w:t>
      </w:r>
      <w:r w:rsidR="00370198">
        <w:t xml:space="preserve"> standards for </w:t>
      </w:r>
      <w:r w:rsidR="00DF5653">
        <w:t>specific</w:t>
      </w:r>
      <w:r w:rsidR="00370198">
        <w:t xml:space="preserve"> food products.</w:t>
      </w:r>
    </w:p>
    <w:p w14:paraId="369BCB39" w14:textId="77777777" w:rsidR="00370198" w:rsidRDefault="00370198" w:rsidP="00370198"/>
    <w:p w14:paraId="210E1D85" w14:textId="2F879B11" w:rsidR="00370198" w:rsidRDefault="00DF5653" w:rsidP="00BF1BD1">
      <w:r>
        <w:t>Chapter 3:</w:t>
      </w:r>
      <w:r w:rsidR="0009552F">
        <w:t xml:space="preserve"> </w:t>
      </w:r>
      <w:r w:rsidR="00370198" w:rsidRPr="002A0842">
        <w:t xml:space="preserve">Food </w:t>
      </w:r>
      <w:r w:rsidR="00E134EC">
        <w:t>S</w:t>
      </w:r>
      <w:r w:rsidR="00370198" w:rsidRPr="002A0842">
        <w:t xml:space="preserve">afety </w:t>
      </w:r>
      <w:r w:rsidR="00E134EC">
        <w:t>S</w:t>
      </w:r>
      <w:r w:rsidR="00370198" w:rsidRPr="002A0842">
        <w:t>tandards</w:t>
      </w:r>
      <w:r w:rsidR="00370198">
        <w:t xml:space="preserve"> </w:t>
      </w:r>
      <w:r w:rsidR="0009552F">
        <w:t>appl</w:t>
      </w:r>
      <w:r w:rsidR="00E134EC">
        <w:t>ies</w:t>
      </w:r>
      <w:r w:rsidR="0009552F">
        <w:t xml:space="preserve"> food safety requirements </w:t>
      </w:r>
      <w:r w:rsidR="00C93899">
        <w:t>to</w:t>
      </w:r>
      <w:r w:rsidR="00370198">
        <w:t xml:space="preserve"> food businesses involved in the handling of food intended for sale.</w:t>
      </w:r>
      <w:r w:rsidR="00601779">
        <w:t xml:space="preserve"> </w:t>
      </w:r>
      <w:r>
        <w:t>F</w:t>
      </w:r>
      <w:r w:rsidR="0009552F">
        <w:t>ood safety requirements for primary production activities</w:t>
      </w:r>
      <w:r>
        <w:t xml:space="preserve"> are included in Chapter 4:</w:t>
      </w:r>
      <w:r w:rsidR="0009552F">
        <w:t xml:space="preserve"> Primary Production Standards. </w:t>
      </w:r>
    </w:p>
    <w:p w14:paraId="00A5F1AC" w14:textId="77777777" w:rsidR="00370198" w:rsidRDefault="00370198" w:rsidP="00370198">
      <w:pPr>
        <w:ind w:left="570"/>
      </w:pPr>
    </w:p>
    <w:p w14:paraId="2785C8BF" w14:textId="3DF94B98" w:rsidR="00467612" w:rsidRDefault="00790BE7" w:rsidP="00370198">
      <w:r w:rsidRPr="004D32A2">
        <w:t>Chapter</w:t>
      </w:r>
      <w:r w:rsidR="00E134EC">
        <w:t>s</w:t>
      </w:r>
      <w:r w:rsidRPr="004D32A2">
        <w:t xml:space="preserve"> 3 and 4 </w:t>
      </w:r>
      <w:r>
        <w:t xml:space="preserve">apply in Australia only. </w:t>
      </w:r>
      <w:r w:rsidRPr="00EE2B8B">
        <w:t xml:space="preserve">New Zealand has </w:t>
      </w:r>
      <w:r w:rsidR="00E134EC">
        <w:t xml:space="preserve">its own </w:t>
      </w:r>
      <w:r w:rsidRPr="00EE2B8B">
        <w:t xml:space="preserve">food safety legislation for food businesses and primary producers, developed and implemented by the Ministry </w:t>
      </w:r>
      <w:r>
        <w:t>for Primary Industries</w:t>
      </w:r>
      <w:r w:rsidR="00D71856">
        <w:t xml:space="preserve"> (</w:t>
      </w:r>
      <w:r w:rsidR="00EA0D11">
        <w:t>see section 2.6</w:t>
      </w:r>
      <w:r w:rsidR="00D71856">
        <w:t>)</w:t>
      </w:r>
      <w:r w:rsidR="00BB763C">
        <w:t>.</w:t>
      </w:r>
    </w:p>
    <w:p w14:paraId="2B8C3929" w14:textId="74C49D44" w:rsidR="00E43A23" w:rsidRPr="00110927" w:rsidRDefault="00263639" w:rsidP="002D08FC">
      <w:pPr>
        <w:pStyle w:val="Heading3"/>
      </w:pPr>
      <w:bookmarkStart w:id="9" w:name="_Toc27377125"/>
      <w:r w:rsidRPr="00110927">
        <w:t>2.1.</w:t>
      </w:r>
      <w:r w:rsidR="00CF066D" w:rsidRPr="00110927">
        <w:t>1</w:t>
      </w:r>
      <w:r w:rsidR="00E43A23" w:rsidRPr="00110927">
        <w:tab/>
      </w:r>
      <w:r w:rsidR="00110927" w:rsidRPr="00110927">
        <w:t>Food s</w:t>
      </w:r>
      <w:r w:rsidRPr="00110927">
        <w:t xml:space="preserve">afety </w:t>
      </w:r>
      <w:r w:rsidR="00110927" w:rsidRPr="00110927">
        <w:t>s</w:t>
      </w:r>
      <w:r w:rsidRPr="00110927">
        <w:t>tandards</w:t>
      </w:r>
      <w:bookmarkEnd w:id="9"/>
    </w:p>
    <w:p w14:paraId="4050F2AE" w14:textId="63D9F97B" w:rsidR="00790BE7" w:rsidRDefault="00C52291" w:rsidP="00790BE7">
      <w:r>
        <w:t xml:space="preserve">The food safety standards aim to ensure that only safe and suitable food is sold in Australia. These standards apply to food businesses. </w:t>
      </w:r>
      <w:r w:rsidR="00790BE7">
        <w:t xml:space="preserve">Standard 3.1.1 </w:t>
      </w:r>
      <w:r w:rsidR="00263639">
        <w:t>–</w:t>
      </w:r>
      <w:r w:rsidR="002A0842">
        <w:t xml:space="preserve"> Interpretation and application </w:t>
      </w:r>
      <w:r w:rsidR="00790BE7">
        <w:t xml:space="preserve">defines a food business </w:t>
      </w:r>
      <w:r w:rsidR="00263639">
        <w:t xml:space="preserve">and primary food production </w:t>
      </w:r>
      <w:r w:rsidR="00790BE7">
        <w:t>as:</w:t>
      </w:r>
    </w:p>
    <w:p w14:paraId="7C7ADE2B" w14:textId="77777777" w:rsidR="00790BE7" w:rsidRDefault="00790BE7" w:rsidP="00790BE7"/>
    <w:p w14:paraId="10AA0A1D" w14:textId="77777777" w:rsidR="00790BE7" w:rsidRDefault="00790BE7" w:rsidP="00790BE7">
      <w:pPr>
        <w:tabs>
          <w:tab w:val="left" w:pos="426"/>
        </w:tabs>
        <w:ind w:left="851" w:hanging="851"/>
        <w:rPr>
          <w:sz w:val="20"/>
          <w:szCs w:val="20"/>
        </w:rPr>
      </w:pPr>
      <w:r>
        <w:tab/>
      </w:r>
      <w:r w:rsidRPr="00686D87">
        <w:rPr>
          <w:b/>
          <w:sz w:val="20"/>
          <w:szCs w:val="20"/>
        </w:rPr>
        <w:t xml:space="preserve">Food business </w:t>
      </w:r>
      <w:r w:rsidRPr="00686D87">
        <w:rPr>
          <w:sz w:val="20"/>
          <w:szCs w:val="20"/>
        </w:rPr>
        <w:t>means a business, enterprise or activity (other than primary</w:t>
      </w:r>
      <w:r>
        <w:rPr>
          <w:sz w:val="20"/>
          <w:szCs w:val="20"/>
        </w:rPr>
        <w:t xml:space="preserve"> food production) that involves </w:t>
      </w:r>
      <w:r w:rsidRPr="009C7F8D">
        <w:rPr>
          <w:sz w:val="20"/>
          <w:szCs w:val="20"/>
        </w:rPr>
        <w:t>–</w:t>
      </w:r>
    </w:p>
    <w:p w14:paraId="6652C2FD" w14:textId="77777777" w:rsidR="00790BE7" w:rsidRPr="00686D87" w:rsidRDefault="00790BE7" w:rsidP="00790BE7">
      <w:pPr>
        <w:rPr>
          <w:sz w:val="20"/>
          <w:szCs w:val="20"/>
        </w:rPr>
      </w:pPr>
    </w:p>
    <w:p w14:paraId="100F568E" w14:textId="77777777" w:rsidR="00790BE7" w:rsidRPr="00686D87" w:rsidRDefault="00790BE7" w:rsidP="0061609E">
      <w:pPr>
        <w:pStyle w:val="ListParagraph"/>
        <w:numPr>
          <w:ilvl w:val="0"/>
          <w:numId w:val="13"/>
        </w:numPr>
        <w:rPr>
          <w:sz w:val="20"/>
          <w:szCs w:val="20"/>
        </w:rPr>
      </w:pPr>
      <w:r w:rsidRPr="00686D87">
        <w:rPr>
          <w:sz w:val="20"/>
          <w:szCs w:val="20"/>
        </w:rPr>
        <w:t>the handling of foo</w:t>
      </w:r>
      <w:r>
        <w:rPr>
          <w:sz w:val="20"/>
          <w:szCs w:val="20"/>
        </w:rPr>
        <w:t>d intended for sale;</w:t>
      </w:r>
      <w:r w:rsidRPr="00686D87">
        <w:rPr>
          <w:sz w:val="20"/>
          <w:szCs w:val="20"/>
        </w:rPr>
        <w:t xml:space="preserve"> or</w:t>
      </w:r>
    </w:p>
    <w:p w14:paraId="3778359E" w14:textId="77777777" w:rsidR="00790BE7" w:rsidRPr="00686D87" w:rsidRDefault="00790BE7" w:rsidP="0061609E">
      <w:pPr>
        <w:pStyle w:val="ListParagraph"/>
        <w:numPr>
          <w:ilvl w:val="0"/>
          <w:numId w:val="13"/>
        </w:numPr>
        <w:rPr>
          <w:sz w:val="20"/>
          <w:szCs w:val="20"/>
        </w:rPr>
      </w:pPr>
      <w:r>
        <w:rPr>
          <w:sz w:val="20"/>
          <w:szCs w:val="20"/>
        </w:rPr>
        <w:t>the sale of food;</w:t>
      </w:r>
    </w:p>
    <w:p w14:paraId="19ADB270" w14:textId="77777777" w:rsidR="00790BE7" w:rsidRDefault="00790BE7" w:rsidP="00790BE7">
      <w:pPr>
        <w:ind w:left="570"/>
        <w:rPr>
          <w:sz w:val="20"/>
          <w:szCs w:val="20"/>
        </w:rPr>
      </w:pPr>
    </w:p>
    <w:p w14:paraId="37A32377" w14:textId="7BA7FD0A" w:rsidR="00790BE7" w:rsidRPr="00686D87" w:rsidRDefault="00790BE7" w:rsidP="00790BE7">
      <w:pPr>
        <w:ind w:left="570"/>
        <w:rPr>
          <w:sz w:val="20"/>
          <w:szCs w:val="20"/>
        </w:rPr>
      </w:pPr>
      <w:r w:rsidRPr="00686D87">
        <w:rPr>
          <w:sz w:val="20"/>
          <w:szCs w:val="20"/>
        </w:rPr>
        <w:t xml:space="preserve">regardless of whether the business, enterprise or activity concerned is of commercial, charitable </w:t>
      </w:r>
      <w:r>
        <w:rPr>
          <w:sz w:val="20"/>
          <w:szCs w:val="20"/>
        </w:rPr>
        <w:t>o</w:t>
      </w:r>
      <w:r w:rsidRPr="00686D87">
        <w:rPr>
          <w:sz w:val="20"/>
          <w:szCs w:val="20"/>
        </w:rPr>
        <w:t>r community nature or whether it involves the handling or sale of food on one occasion only.</w:t>
      </w:r>
    </w:p>
    <w:p w14:paraId="14A86009" w14:textId="77777777" w:rsidR="00790BE7" w:rsidRDefault="00790BE7" w:rsidP="00790BE7"/>
    <w:p w14:paraId="1A78EAA6" w14:textId="77777777" w:rsidR="00790BE7" w:rsidRPr="009C7F8D" w:rsidRDefault="00790BE7" w:rsidP="00790BE7">
      <w:pPr>
        <w:tabs>
          <w:tab w:val="left" w:pos="426"/>
        </w:tabs>
        <w:ind w:left="851" w:hanging="851"/>
        <w:rPr>
          <w:sz w:val="20"/>
          <w:szCs w:val="20"/>
        </w:rPr>
      </w:pPr>
      <w:r>
        <w:lastRenderedPageBreak/>
        <w:tab/>
      </w:r>
      <w:r w:rsidRPr="002D2B0C">
        <w:rPr>
          <w:b/>
          <w:sz w:val="20"/>
          <w:szCs w:val="20"/>
        </w:rPr>
        <w:t>Primary food production</w:t>
      </w:r>
      <w:r w:rsidRPr="009C7F8D">
        <w:rPr>
          <w:sz w:val="20"/>
          <w:szCs w:val="20"/>
        </w:rPr>
        <w:t xml:space="preserve"> means the growing, cultivation, picking, harvesting, collection or catching of </w:t>
      </w:r>
      <w:r>
        <w:rPr>
          <w:sz w:val="20"/>
          <w:szCs w:val="20"/>
        </w:rPr>
        <w:t>fo</w:t>
      </w:r>
      <w:r w:rsidRPr="009C7F8D">
        <w:rPr>
          <w:sz w:val="20"/>
          <w:szCs w:val="20"/>
        </w:rPr>
        <w:t xml:space="preserve">od, and includes the following – </w:t>
      </w:r>
    </w:p>
    <w:p w14:paraId="2BCEB0AE" w14:textId="77777777" w:rsidR="00790BE7" w:rsidRPr="009C7F8D" w:rsidRDefault="00790BE7" w:rsidP="00790BE7">
      <w:pPr>
        <w:tabs>
          <w:tab w:val="left" w:pos="426"/>
        </w:tabs>
        <w:ind w:left="851" w:hanging="851"/>
        <w:rPr>
          <w:sz w:val="20"/>
          <w:szCs w:val="20"/>
        </w:rPr>
      </w:pPr>
    </w:p>
    <w:p w14:paraId="335CDCE7" w14:textId="77777777" w:rsidR="00790BE7" w:rsidRPr="009C7F8D" w:rsidRDefault="00790BE7" w:rsidP="0061609E">
      <w:pPr>
        <w:pStyle w:val="ListParagraph"/>
        <w:numPr>
          <w:ilvl w:val="0"/>
          <w:numId w:val="5"/>
        </w:numPr>
        <w:rPr>
          <w:sz w:val="20"/>
          <w:szCs w:val="20"/>
        </w:rPr>
      </w:pPr>
      <w:r w:rsidRPr="009C7F8D">
        <w:rPr>
          <w:sz w:val="20"/>
          <w:szCs w:val="20"/>
        </w:rPr>
        <w:t>the transportation or delivery of food on, from or between the premises on which it was grown, cultivated, picked, harvested, coll</w:t>
      </w:r>
      <w:r>
        <w:rPr>
          <w:sz w:val="20"/>
          <w:szCs w:val="20"/>
        </w:rPr>
        <w:t>ec</w:t>
      </w:r>
      <w:r w:rsidRPr="009C7F8D">
        <w:rPr>
          <w:sz w:val="20"/>
          <w:szCs w:val="20"/>
        </w:rPr>
        <w:t>ted or caught;</w:t>
      </w:r>
    </w:p>
    <w:p w14:paraId="0C934DA8" w14:textId="77777777" w:rsidR="00790BE7" w:rsidRPr="009C7F8D" w:rsidRDefault="00790BE7" w:rsidP="0061609E">
      <w:pPr>
        <w:pStyle w:val="ListParagraph"/>
        <w:numPr>
          <w:ilvl w:val="0"/>
          <w:numId w:val="5"/>
        </w:numPr>
        <w:rPr>
          <w:sz w:val="20"/>
          <w:szCs w:val="20"/>
        </w:rPr>
      </w:pPr>
      <w:r w:rsidRPr="009C7F8D">
        <w:rPr>
          <w:sz w:val="20"/>
          <w:szCs w:val="20"/>
        </w:rPr>
        <w:t>the packing, treating (for example, washing) or storing of food on the premises on which it was grown, cultivated, picked, harvested, collected or caught; and</w:t>
      </w:r>
    </w:p>
    <w:p w14:paraId="0A16E14E" w14:textId="77777777" w:rsidR="00790BE7" w:rsidRPr="009C7F8D" w:rsidRDefault="00790BE7" w:rsidP="0061609E">
      <w:pPr>
        <w:pStyle w:val="ListParagraph"/>
        <w:numPr>
          <w:ilvl w:val="0"/>
          <w:numId w:val="5"/>
        </w:numPr>
        <w:rPr>
          <w:sz w:val="20"/>
          <w:szCs w:val="20"/>
        </w:rPr>
      </w:pPr>
      <w:r w:rsidRPr="009C7F8D">
        <w:rPr>
          <w:sz w:val="20"/>
          <w:szCs w:val="20"/>
        </w:rPr>
        <w:t>any other food production activity that is regulated by or under an Act prescribed by the regulations for the purpose of this definition.</w:t>
      </w:r>
    </w:p>
    <w:p w14:paraId="2ACE1473" w14:textId="77777777" w:rsidR="00790BE7" w:rsidRPr="009C7F8D" w:rsidRDefault="00790BE7" w:rsidP="00790BE7">
      <w:pPr>
        <w:rPr>
          <w:sz w:val="20"/>
          <w:szCs w:val="20"/>
        </w:rPr>
      </w:pPr>
    </w:p>
    <w:p w14:paraId="3EF35293" w14:textId="77777777" w:rsidR="00790BE7" w:rsidRPr="009C7F8D" w:rsidRDefault="00790BE7" w:rsidP="00790BE7">
      <w:pPr>
        <w:ind w:left="720"/>
        <w:rPr>
          <w:sz w:val="20"/>
          <w:szCs w:val="20"/>
        </w:rPr>
      </w:pPr>
      <w:r w:rsidRPr="009C7F8D">
        <w:rPr>
          <w:sz w:val="20"/>
          <w:szCs w:val="20"/>
        </w:rPr>
        <w:t xml:space="preserve">However, primary food production does not include – </w:t>
      </w:r>
    </w:p>
    <w:p w14:paraId="17B3A03B" w14:textId="77777777" w:rsidR="00790BE7" w:rsidRPr="009C7F8D" w:rsidRDefault="00790BE7" w:rsidP="00790BE7">
      <w:pPr>
        <w:ind w:left="720"/>
        <w:rPr>
          <w:sz w:val="20"/>
          <w:szCs w:val="20"/>
        </w:rPr>
      </w:pPr>
    </w:p>
    <w:p w14:paraId="6116AE34" w14:textId="77777777" w:rsidR="00790BE7" w:rsidRPr="009C7F8D" w:rsidRDefault="00790BE7" w:rsidP="0061609E">
      <w:pPr>
        <w:pStyle w:val="ListParagraph"/>
        <w:numPr>
          <w:ilvl w:val="0"/>
          <w:numId w:val="5"/>
        </w:numPr>
        <w:rPr>
          <w:sz w:val="20"/>
          <w:szCs w:val="20"/>
        </w:rPr>
      </w:pPr>
      <w:r w:rsidRPr="009C7F8D">
        <w:rPr>
          <w:sz w:val="20"/>
          <w:szCs w:val="20"/>
        </w:rPr>
        <w:t xml:space="preserve">any process involving the substantial transformation of food (for example, manufacturing or canning), regardless of whether the process is carried out on the premises in which the food was grown, cultivated, picked, harvested, collected or caught; or </w:t>
      </w:r>
    </w:p>
    <w:p w14:paraId="3E25F8A0" w14:textId="77777777" w:rsidR="00790BE7" w:rsidRPr="009C7F8D" w:rsidRDefault="00790BE7" w:rsidP="0061609E">
      <w:pPr>
        <w:pStyle w:val="ListParagraph"/>
        <w:numPr>
          <w:ilvl w:val="0"/>
          <w:numId w:val="5"/>
        </w:numPr>
        <w:rPr>
          <w:sz w:val="20"/>
          <w:szCs w:val="20"/>
        </w:rPr>
      </w:pPr>
      <w:r w:rsidRPr="009C7F8D">
        <w:rPr>
          <w:sz w:val="20"/>
          <w:szCs w:val="20"/>
        </w:rPr>
        <w:t>the sale or service of food directly to the public; or</w:t>
      </w:r>
    </w:p>
    <w:p w14:paraId="45F95668" w14:textId="0B56FED4" w:rsidR="00BB763C" w:rsidRPr="00BB763C" w:rsidRDefault="00790BE7" w:rsidP="00BB763C">
      <w:pPr>
        <w:pStyle w:val="ListParagraph"/>
        <w:numPr>
          <w:ilvl w:val="0"/>
          <w:numId w:val="5"/>
        </w:numPr>
        <w:rPr>
          <w:sz w:val="20"/>
          <w:szCs w:val="20"/>
        </w:rPr>
      </w:pPr>
      <w:r w:rsidRPr="009C7F8D">
        <w:rPr>
          <w:sz w:val="20"/>
          <w:szCs w:val="20"/>
        </w:rPr>
        <w:t>any other food production activity prescribed by the regulations under the Act for the purposes of this definition.</w:t>
      </w:r>
    </w:p>
    <w:p w14:paraId="253F49B1" w14:textId="472284DF" w:rsidR="007165EF" w:rsidRPr="00E43A23" w:rsidRDefault="007165EF" w:rsidP="002D08FC">
      <w:pPr>
        <w:pStyle w:val="Heading3"/>
      </w:pPr>
      <w:bookmarkStart w:id="10" w:name="_Toc27377126"/>
      <w:r>
        <w:t>2.1.2</w:t>
      </w:r>
      <w:r w:rsidRPr="00E43A23">
        <w:tab/>
      </w:r>
      <w:r w:rsidR="00110927">
        <w:t>Primary p</w:t>
      </w:r>
      <w:r>
        <w:t xml:space="preserve">roduction and </w:t>
      </w:r>
      <w:r w:rsidR="00110927">
        <w:t>p</w:t>
      </w:r>
      <w:r>
        <w:t>rocessing</w:t>
      </w:r>
      <w:bookmarkEnd w:id="10"/>
      <w:r w:rsidRPr="00E43A23">
        <w:t xml:space="preserve"> </w:t>
      </w:r>
    </w:p>
    <w:p w14:paraId="13FAF18C" w14:textId="529CB96A" w:rsidR="007165EF" w:rsidRDefault="00DF5653" w:rsidP="00DA5D0F">
      <w:r>
        <w:t xml:space="preserve">The only current standard directly related to horticulture is </w:t>
      </w:r>
      <w:r w:rsidR="007165EF" w:rsidRPr="006E1075">
        <w:t>Standard 4.2.6 - Production and processing standard for seed sprouts</w:t>
      </w:r>
      <w:r>
        <w:t>. This standard</w:t>
      </w:r>
      <w:r w:rsidR="007165EF">
        <w:t xml:space="preserve"> sets out provisions to minimise potential food safety risks and to reduce the incidence of foodborne illness from the consumption of seed sprouts. </w:t>
      </w:r>
      <w:r>
        <w:t xml:space="preserve">It </w:t>
      </w:r>
      <w:r w:rsidR="007165EF">
        <w:t xml:space="preserve">covers processing of seed sprouts, including general food safety management, receiving seed, inputs, decontamination, traceability and sale </w:t>
      </w:r>
      <w:r w:rsidR="00650D21">
        <w:t>and</w:t>
      </w:r>
      <w:r w:rsidR="00BB763C">
        <w:t xml:space="preserve"> supply.</w:t>
      </w:r>
    </w:p>
    <w:p w14:paraId="548FA9E4" w14:textId="037C95AE" w:rsidR="007165EF" w:rsidRPr="006E6B7C" w:rsidRDefault="007165EF" w:rsidP="002D08FC">
      <w:pPr>
        <w:pStyle w:val="Heading3"/>
      </w:pPr>
      <w:bookmarkStart w:id="11" w:name="_Toc27377127"/>
      <w:r>
        <w:t>2.1.3</w:t>
      </w:r>
      <w:r w:rsidRPr="006E6B7C">
        <w:tab/>
      </w:r>
      <w:r w:rsidR="006E1075">
        <w:t xml:space="preserve">Other </w:t>
      </w:r>
      <w:r w:rsidR="00110927">
        <w:t>s</w:t>
      </w:r>
      <w:r>
        <w:t xml:space="preserve">tandards </w:t>
      </w:r>
      <w:r w:rsidR="00110927">
        <w:t>r</w:t>
      </w:r>
      <w:r w:rsidR="00650D21">
        <w:t>elevant</w:t>
      </w:r>
      <w:r>
        <w:t xml:space="preserve"> to </w:t>
      </w:r>
      <w:r w:rsidR="00110927">
        <w:t>h</w:t>
      </w:r>
      <w:r>
        <w:t xml:space="preserve">orticultural </w:t>
      </w:r>
      <w:r w:rsidR="00110927">
        <w:t>p</w:t>
      </w:r>
      <w:r>
        <w:t>roducts</w:t>
      </w:r>
      <w:bookmarkEnd w:id="11"/>
    </w:p>
    <w:p w14:paraId="055CF4B8" w14:textId="3A1E53F3" w:rsidR="00A530EC" w:rsidRPr="00BB763C" w:rsidRDefault="007165EF" w:rsidP="00370198">
      <w:r w:rsidRPr="00C75ABD">
        <w:t xml:space="preserve">In addition to the food safety standards and primary production and processing standards identified above, a number of other standards are </w:t>
      </w:r>
      <w:r w:rsidR="00650D21">
        <w:t xml:space="preserve">generally </w:t>
      </w:r>
      <w:r w:rsidRPr="00C75ABD">
        <w:t>relevan</w:t>
      </w:r>
      <w:r w:rsidR="00C93899">
        <w:t>t</w:t>
      </w:r>
      <w:r w:rsidRPr="00C75ABD">
        <w:t xml:space="preserve"> to horticultural products.</w:t>
      </w:r>
      <w:r w:rsidR="00C75ABD">
        <w:t xml:space="preserve"> These </w:t>
      </w:r>
      <w:r w:rsidR="00650D21">
        <w:t>standards cover</w:t>
      </w:r>
      <w:r w:rsidR="00C75ABD">
        <w:t xml:space="preserve"> labelling requirements and exemptions, food additives, processing aids, maximum levels of contaminants and natural toxicants</w:t>
      </w:r>
      <w:r w:rsidR="00650D21">
        <w:t>,</w:t>
      </w:r>
      <w:r w:rsidR="00C75ABD">
        <w:t xml:space="preserve"> and </w:t>
      </w:r>
      <w:r w:rsidR="00C75ABD" w:rsidRPr="00FE3714">
        <w:t xml:space="preserve">maximum </w:t>
      </w:r>
      <w:r w:rsidR="00C75ABD">
        <w:t>residue</w:t>
      </w:r>
      <w:r w:rsidR="00C75ABD" w:rsidRPr="00FE3714">
        <w:t xml:space="preserve"> limits for agricultural and veterinary chemical residues in food</w:t>
      </w:r>
      <w:r w:rsidR="00C75ABD">
        <w:t>. These</w:t>
      </w:r>
      <w:r w:rsidR="00650D21">
        <w:t xml:space="preserve"> standards</w:t>
      </w:r>
      <w:r w:rsidR="00C75ABD">
        <w:t xml:space="preserve"> are discussed in detail in the </w:t>
      </w:r>
      <w:r w:rsidR="00C75ABD" w:rsidRPr="00C93899">
        <w:t>P1015 Supporting Document 1 – Information Paper</w:t>
      </w:r>
      <w:r w:rsidR="006E1075">
        <w:rPr>
          <w:rStyle w:val="FootnoteReference"/>
        </w:rPr>
        <w:footnoteReference w:id="9"/>
      </w:r>
      <w:r w:rsidR="00C75ABD">
        <w:t>.</w:t>
      </w:r>
    </w:p>
    <w:p w14:paraId="4C8BE799" w14:textId="4508AA55" w:rsidR="00293F8E" w:rsidRPr="00BF1BD1" w:rsidRDefault="00BF1BD1" w:rsidP="00647019">
      <w:pPr>
        <w:pStyle w:val="Heading2"/>
      </w:pPr>
      <w:bookmarkStart w:id="12" w:name="_Toc27377128"/>
      <w:r w:rsidRPr="00BF1BD1">
        <w:t>2</w:t>
      </w:r>
      <w:r w:rsidR="00293F8E" w:rsidRPr="00BF1BD1">
        <w:t>.2</w:t>
      </w:r>
      <w:r w:rsidR="00293F8E" w:rsidRPr="00BF1BD1">
        <w:tab/>
      </w:r>
      <w:r w:rsidR="00062D4D" w:rsidRPr="00BF1BD1">
        <w:t>S</w:t>
      </w:r>
      <w:r w:rsidR="00110927">
        <w:t>tate and t</w:t>
      </w:r>
      <w:r w:rsidR="00293F8E" w:rsidRPr="00BF1BD1">
        <w:t xml:space="preserve">erritory </w:t>
      </w:r>
      <w:r w:rsidR="00110927">
        <w:t>l</w:t>
      </w:r>
      <w:r w:rsidR="00293F8E" w:rsidRPr="00BF1BD1">
        <w:t>egislation</w:t>
      </w:r>
      <w:bookmarkEnd w:id="12"/>
    </w:p>
    <w:p w14:paraId="21E70471" w14:textId="5A614EF1" w:rsidR="003E1649" w:rsidRDefault="00317A35" w:rsidP="003E1649">
      <w:pPr>
        <w:rPr>
          <w:rFonts w:cs="Arial"/>
        </w:rPr>
      </w:pPr>
      <w:r w:rsidRPr="00317A35">
        <w:rPr>
          <w:rFonts w:cs="Arial"/>
        </w:rPr>
        <w:t>The pr</w:t>
      </w:r>
      <w:r>
        <w:rPr>
          <w:rFonts w:cs="Arial"/>
        </w:rPr>
        <w:t xml:space="preserve">imary production and processing of horticultural products </w:t>
      </w:r>
      <w:r w:rsidRPr="00317A35">
        <w:rPr>
          <w:rFonts w:cs="Arial"/>
        </w:rPr>
        <w:t xml:space="preserve">is regulated to varying degrees by each </w:t>
      </w:r>
      <w:r w:rsidR="006E1075">
        <w:rPr>
          <w:rFonts w:cs="Arial"/>
        </w:rPr>
        <w:t>s</w:t>
      </w:r>
      <w:r w:rsidRPr="00317A35">
        <w:rPr>
          <w:rFonts w:cs="Arial"/>
        </w:rPr>
        <w:t xml:space="preserve">tate and </w:t>
      </w:r>
      <w:r w:rsidR="006E1075">
        <w:rPr>
          <w:rFonts w:cs="Arial"/>
        </w:rPr>
        <w:t>t</w:t>
      </w:r>
      <w:r w:rsidRPr="00317A35">
        <w:rPr>
          <w:rFonts w:cs="Arial"/>
        </w:rPr>
        <w:t xml:space="preserve">erritory. </w:t>
      </w:r>
      <w:r w:rsidR="00062D4D" w:rsidRPr="00062D4D">
        <w:rPr>
          <w:rFonts w:cs="Arial"/>
        </w:rPr>
        <w:t>S</w:t>
      </w:r>
      <w:r w:rsidR="00FF4478" w:rsidRPr="00062D4D">
        <w:rPr>
          <w:rFonts w:cs="Arial"/>
        </w:rPr>
        <w:t>ome jurisdictions</w:t>
      </w:r>
      <w:r w:rsidR="00CF066D">
        <w:rPr>
          <w:rFonts w:cs="Arial"/>
        </w:rPr>
        <w:t xml:space="preserve"> have amended the definitions of ‘food business’ and ‘primary food production’ in their</w:t>
      </w:r>
      <w:r w:rsidR="00FF4478" w:rsidRPr="00062D4D">
        <w:rPr>
          <w:rFonts w:cs="Arial"/>
        </w:rPr>
        <w:t xml:space="preserve"> </w:t>
      </w:r>
      <w:r w:rsidR="00062D4D" w:rsidRPr="00062D4D">
        <w:rPr>
          <w:rFonts w:cs="Arial"/>
        </w:rPr>
        <w:t xml:space="preserve">Food Acts </w:t>
      </w:r>
      <w:r w:rsidR="00CF066D">
        <w:rPr>
          <w:rFonts w:cs="Arial"/>
        </w:rPr>
        <w:t>to apply food safety requirements to</w:t>
      </w:r>
      <w:r w:rsidR="00062D4D" w:rsidRPr="00062D4D">
        <w:rPr>
          <w:rFonts w:cs="Arial"/>
        </w:rPr>
        <w:t xml:space="preserve"> </w:t>
      </w:r>
      <w:r w:rsidR="00650D21">
        <w:rPr>
          <w:rFonts w:cs="Arial"/>
        </w:rPr>
        <w:t xml:space="preserve">horticulture </w:t>
      </w:r>
      <w:r w:rsidR="00062D4D" w:rsidRPr="00062D4D">
        <w:rPr>
          <w:rFonts w:cs="Arial"/>
        </w:rPr>
        <w:t xml:space="preserve">primary production </w:t>
      </w:r>
      <w:r w:rsidR="00C03988">
        <w:rPr>
          <w:rFonts w:cs="Arial"/>
        </w:rPr>
        <w:t>and processing</w:t>
      </w:r>
      <w:r w:rsidR="00CF066D">
        <w:rPr>
          <w:rFonts w:cs="Arial"/>
        </w:rPr>
        <w:t>.</w:t>
      </w:r>
      <w:r w:rsidR="009848F6">
        <w:rPr>
          <w:rFonts w:cs="Arial"/>
        </w:rPr>
        <w:t xml:space="preserve"> </w:t>
      </w:r>
      <w:r w:rsidR="00650D21">
        <w:rPr>
          <w:rFonts w:cs="Arial"/>
        </w:rPr>
        <w:t>Legislative requirements applied by</w:t>
      </w:r>
      <w:r w:rsidR="006E1075">
        <w:rPr>
          <w:rFonts w:cs="Arial"/>
        </w:rPr>
        <w:t xml:space="preserve"> some</w:t>
      </w:r>
      <w:r w:rsidR="00BF1BD1">
        <w:rPr>
          <w:rFonts w:cs="Arial"/>
        </w:rPr>
        <w:t xml:space="preserve"> jurisdictions are outlined below</w:t>
      </w:r>
      <w:r w:rsidR="006E1075">
        <w:rPr>
          <w:rFonts w:cs="Arial"/>
        </w:rPr>
        <w:t>.</w:t>
      </w:r>
      <w:r w:rsidR="00BF1BD1">
        <w:rPr>
          <w:rFonts w:cs="Arial"/>
        </w:rPr>
        <w:t xml:space="preserve"> </w:t>
      </w:r>
      <w:r w:rsidR="00D239E4">
        <w:rPr>
          <w:rFonts w:cs="Arial"/>
        </w:rPr>
        <w:t xml:space="preserve">A </w:t>
      </w:r>
      <w:r w:rsidR="003E1649">
        <w:rPr>
          <w:rFonts w:cs="Arial"/>
        </w:rPr>
        <w:t>comparison</w:t>
      </w:r>
      <w:r w:rsidR="00D239E4">
        <w:rPr>
          <w:rFonts w:cs="Arial"/>
        </w:rPr>
        <w:t xml:space="preserve"> of each jurisdiction’s </w:t>
      </w:r>
      <w:r w:rsidR="00002291">
        <w:rPr>
          <w:rFonts w:cs="Arial"/>
        </w:rPr>
        <w:t>definition of food business and primary food production</w:t>
      </w:r>
      <w:r w:rsidR="00DB7A36">
        <w:rPr>
          <w:rFonts w:cs="Arial"/>
        </w:rPr>
        <w:t xml:space="preserve"> </w:t>
      </w:r>
      <w:r w:rsidR="00D239E4">
        <w:rPr>
          <w:rFonts w:cs="Arial"/>
        </w:rPr>
        <w:t xml:space="preserve">is provided in </w:t>
      </w:r>
      <w:r w:rsidR="00BB763C">
        <w:rPr>
          <w:rFonts w:cs="Arial"/>
        </w:rPr>
        <w:t xml:space="preserve">Annex 1. </w:t>
      </w:r>
    </w:p>
    <w:p w14:paraId="68E71FE5" w14:textId="069C5DA7" w:rsidR="003E1649" w:rsidRPr="006E6B7C" w:rsidRDefault="003E1649" w:rsidP="002D08FC">
      <w:pPr>
        <w:pStyle w:val="Heading3"/>
      </w:pPr>
      <w:bookmarkStart w:id="13" w:name="_Toc27377129"/>
      <w:r>
        <w:t>2.2.1</w:t>
      </w:r>
      <w:r w:rsidRPr="006E6B7C">
        <w:tab/>
      </w:r>
      <w:r>
        <w:t>New South Wales</w:t>
      </w:r>
      <w:bookmarkEnd w:id="13"/>
      <w:r w:rsidRPr="006E6B7C">
        <w:t xml:space="preserve"> </w:t>
      </w:r>
    </w:p>
    <w:p w14:paraId="194C4AA8" w14:textId="583E2C1B" w:rsidR="00370198" w:rsidRPr="00533CCF" w:rsidRDefault="00C03988" w:rsidP="00370198">
      <w:pPr>
        <w:rPr>
          <w:rFonts w:cs="Arial"/>
        </w:rPr>
      </w:pPr>
      <w:r>
        <w:rPr>
          <w:rFonts w:cs="Arial"/>
        </w:rPr>
        <w:t>In N</w:t>
      </w:r>
      <w:r w:rsidR="00317A35">
        <w:rPr>
          <w:rFonts w:cs="Arial"/>
        </w:rPr>
        <w:t xml:space="preserve">ew </w:t>
      </w:r>
      <w:r>
        <w:rPr>
          <w:rFonts w:cs="Arial"/>
        </w:rPr>
        <w:t>S</w:t>
      </w:r>
      <w:r w:rsidR="00317A35">
        <w:rPr>
          <w:rFonts w:cs="Arial"/>
        </w:rPr>
        <w:t xml:space="preserve">outh </w:t>
      </w:r>
      <w:r>
        <w:rPr>
          <w:rFonts w:cs="Arial"/>
        </w:rPr>
        <w:t>W</w:t>
      </w:r>
      <w:r w:rsidR="00317A35">
        <w:rPr>
          <w:rFonts w:cs="Arial"/>
        </w:rPr>
        <w:t>ales (NSW)</w:t>
      </w:r>
      <w:r>
        <w:rPr>
          <w:rFonts w:cs="Arial"/>
        </w:rPr>
        <w:t xml:space="preserve">, </w:t>
      </w:r>
      <w:r w:rsidR="000C5B1C">
        <w:rPr>
          <w:rFonts w:cs="Arial"/>
        </w:rPr>
        <w:t xml:space="preserve">the safety of fresh produce and other food is the responsibility of the NSW Food Authority and </w:t>
      </w:r>
      <w:r w:rsidR="009613DE">
        <w:rPr>
          <w:rFonts w:cs="Arial"/>
        </w:rPr>
        <w:t xml:space="preserve">is </w:t>
      </w:r>
      <w:r w:rsidR="000C5B1C">
        <w:rPr>
          <w:rFonts w:cs="Arial"/>
        </w:rPr>
        <w:t xml:space="preserve">regulated under the </w:t>
      </w:r>
      <w:r w:rsidR="000C5B1C" w:rsidRPr="006E1075">
        <w:rPr>
          <w:rFonts w:cs="Arial"/>
          <w:i/>
        </w:rPr>
        <w:t>Food Act 2003</w:t>
      </w:r>
      <w:r w:rsidR="000C5B1C">
        <w:rPr>
          <w:rFonts w:cs="Arial"/>
        </w:rPr>
        <w:t xml:space="preserve"> </w:t>
      </w:r>
      <w:r w:rsidR="000C5B1C">
        <w:rPr>
          <w:rFonts w:cs="Arial"/>
        </w:rPr>
        <w:lastRenderedPageBreak/>
        <w:t xml:space="preserve">(NSW) and </w:t>
      </w:r>
      <w:r w:rsidRPr="00AF0AA5">
        <w:rPr>
          <w:rFonts w:cs="Arial"/>
          <w:i/>
        </w:rPr>
        <w:t>Food Regulation 2015</w:t>
      </w:r>
      <w:r w:rsidR="005E7A27">
        <w:rPr>
          <w:rFonts w:cs="Arial"/>
        </w:rPr>
        <w:t>. The r</w:t>
      </w:r>
      <w:r w:rsidR="000C5B1C">
        <w:rPr>
          <w:rFonts w:cs="Arial"/>
        </w:rPr>
        <w:t xml:space="preserve">egulations set minimum food safety requirements for various food industry sectors </w:t>
      </w:r>
      <w:r w:rsidR="00200B90">
        <w:rPr>
          <w:rFonts w:cs="Arial"/>
        </w:rPr>
        <w:t xml:space="preserve">that are </w:t>
      </w:r>
      <w:r w:rsidR="00AD218D">
        <w:rPr>
          <w:rFonts w:cs="Arial"/>
        </w:rPr>
        <w:t>identified</w:t>
      </w:r>
      <w:r w:rsidR="009613DE">
        <w:rPr>
          <w:rFonts w:cs="Arial"/>
        </w:rPr>
        <w:t xml:space="preserve"> through a risk assessment</w:t>
      </w:r>
      <w:r w:rsidR="000C5B1C">
        <w:rPr>
          <w:rFonts w:cs="Arial"/>
        </w:rPr>
        <w:t xml:space="preserve"> </w:t>
      </w:r>
      <w:r w:rsidR="00AD218D">
        <w:rPr>
          <w:rFonts w:cs="Arial"/>
        </w:rPr>
        <w:t>as</w:t>
      </w:r>
      <w:r w:rsidR="005E7A27">
        <w:rPr>
          <w:rFonts w:cs="Arial"/>
        </w:rPr>
        <w:t xml:space="preserve"> </w:t>
      </w:r>
      <w:r w:rsidR="00AD218D">
        <w:rPr>
          <w:rFonts w:cs="Arial"/>
        </w:rPr>
        <w:t>high</w:t>
      </w:r>
      <w:r w:rsidR="000C5B1C">
        <w:rPr>
          <w:rFonts w:cs="Arial"/>
        </w:rPr>
        <w:t xml:space="preserve"> r</w:t>
      </w:r>
      <w:r w:rsidR="004E6F9D">
        <w:rPr>
          <w:rFonts w:cs="Arial"/>
        </w:rPr>
        <w:t>isk</w:t>
      </w:r>
      <w:r w:rsidR="006E1075">
        <w:rPr>
          <w:rFonts w:cs="Arial"/>
        </w:rPr>
        <w:t>.</w:t>
      </w:r>
      <w:r w:rsidR="000F2A25">
        <w:rPr>
          <w:rFonts w:cs="Arial"/>
        </w:rPr>
        <w:t xml:space="preserve"> </w:t>
      </w:r>
      <w:r w:rsidR="006E1075">
        <w:rPr>
          <w:rFonts w:cs="Arial"/>
        </w:rPr>
        <w:t>T</w:t>
      </w:r>
      <w:r w:rsidR="00814F56">
        <w:rPr>
          <w:rFonts w:cs="Arial"/>
        </w:rPr>
        <w:t>he</w:t>
      </w:r>
      <w:r w:rsidR="000F2A25">
        <w:rPr>
          <w:rFonts w:cs="Arial"/>
        </w:rPr>
        <w:t xml:space="preserve"> </w:t>
      </w:r>
      <w:r w:rsidR="000F2A25" w:rsidRPr="000F2A25">
        <w:rPr>
          <w:rFonts w:cs="Arial"/>
          <w:i/>
        </w:rPr>
        <w:t xml:space="preserve">Food </w:t>
      </w:r>
      <w:r w:rsidR="006E1075">
        <w:rPr>
          <w:rFonts w:cs="Arial"/>
          <w:i/>
        </w:rPr>
        <w:t>Regulations 2015</w:t>
      </w:r>
      <w:r w:rsidR="000F2A25">
        <w:rPr>
          <w:rFonts w:cs="Arial"/>
        </w:rPr>
        <w:t xml:space="preserve"> </w:t>
      </w:r>
      <w:r w:rsidR="005E7A27">
        <w:rPr>
          <w:rFonts w:cs="Arial"/>
        </w:rPr>
        <w:t>regulate</w:t>
      </w:r>
      <w:r w:rsidR="000F2A25">
        <w:rPr>
          <w:rFonts w:cs="Arial"/>
        </w:rPr>
        <w:t xml:space="preserve"> the</w:t>
      </w:r>
      <w:r w:rsidR="007B65CB">
        <w:rPr>
          <w:rFonts w:cs="Arial"/>
        </w:rPr>
        <w:t xml:space="preserve"> </w:t>
      </w:r>
      <w:r w:rsidRPr="005E7A27">
        <w:rPr>
          <w:rFonts w:cs="Arial"/>
        </w:rPr>
        <w:t>Plant Products Food Safety Scheme</w:t>
      </w:r>
      <w:r w:rsidR="008E5A33" w:rsidRPr="009613DE">
        <w:rPr>
          <w:rStyle w:val="FootnoteReference"/>
          <w:rFonts w:cs="Arial"/>
        </w:rPr>
        <w:footnoteReference w:id="10"/>
      </w:r>
      <w:r w:rsidR="000F2A25">
        <w:rPr>
          <w:rFonts w:cs="Arial"/>
        </w:rPr>
        <w:t xml:space="preserve"> </w:t>
      </w:r>
      <w:r w:rsidR="00DE7517">
        <w:rPr>
          <w:rFonts w:cs="Arial"/>
        </w:rPr>
        <w:t>(the Schem</w:t>
      </w:r>
      <w:r w:rsidR="00DE7517" w:rsidRPr="009613DE">
        <w:rPr>
          <w:rFonts w:cs="Arial"/>
        </w:rPr>
        <w:t>e)</w:t>
      </w:r>
      <w:r w:rsidR="005E7A27" w:rsidRPr="009613DE">
        <w:rPr>
          <w:rFonts w:cs="Arial"/>
        </w:rPr>
        <w:t>,</w:t>
      </w:r>
      <w:r w:rsidR="00DE7517">
        <w:rPr>
          <w:rFonts w:cs="Arial"/>
        </w:rPr>
        <w:t xml:space="preserve"> </w:t>
      </w:r>
      <w:r w:rsidR="00AB20D3">
        <w:rPr>
          <w:rFonts w:cs="Arial"/>
        </w:rPr>
        <w:t xml:space="preserve">which </w:t>
      </w:r>
      <w:r w:rsidR="00370198" w:rsidRPr="00533CCF">
        <w:rPr>
          <w:rFonts w:cs="Arial"/>
        </w:rPr>
        <w:t>was</w:t>
      </w:r>
      <w:r w:rsidR="005C1D67">
        <w:rPr>
          <w:rFonts w:cs="Arial"/>
        </w:rPr>
        <w:t xml:space="preserve"> first</w:t>
      </w:r>
      <w:r w:rsidR="00370198" w:rsidRPr="00533CCF">
        <w:rPr>
          <w:rFonts w:cs="Arial"/>
        </w:rPr>
        <w:t xml:space="preserve"> introduced</w:t>
      </w:r>
      <w:r w:rsidR="00370198">
        <w:rPr>
          <w:rFonts w:cs="Arial"/>
        </w:rPr>
        <w:t xml:space="preserve"> into legislation</w:t>
      </w:r>
      <w:r w:rsidR="007B65CB">
        <w:rPr>
          <w:rFonts w:cs="Arial"/>
        </w:rPr>
        <w:t xml:space="preserve"> in 2005 and </w:t>
      </w:r>
      <w:r w:rsidR="00370198" w:rsidRPr="00533CCF">
        <w:rPr>
          <w:rFonts w:cs="Arial"/>
        </w:rPr>
        <w:t>applies to the following plant product industries:</w:t>
      </w:r>
    </w:p>
    <w:p w14:paraId="1ED8DFA8" w14:textId="77777777" w:rsidR="00370198" w:rsidRPr="00533CCF" w:rsidRDefault="00370198" w:rsidP="0061609E">
      <w:pPr>
        <w:pStyle w:val="ListParagraph"/>
        <w:numPr>
          <w:ilvl w:val="0"/>
          <w:numId w:val="6"/>
        </w:numPr>
        <w:rPr>
          <w:rFonts w:cs="Arial"/>
        </w:rPr>
      </w:pPr>
      <w:r w:rsidRPr="00533CCF">
        <w:rPr>
          <w:rFonts w:cs="Arial"/>
        </w:rPr>
        <w:t>fresh cut fruit and vegetables</w:t>
      </w:r>
    </w:p>
    <w:p w14:paraId="0108F498" w14:textId="77777777" w:rsidR="00370198" w:rsidRPr="00533CCF" w:rsidRDefault="00370198" w:rsidP="0061609E">
      <w:pPr>
        <w:pStyle w:val="ListParagraph"/>
        <w:numPr>
          <w:ilvl w:val="0"/>
          <w:numId w:val="6"/>
        </w:numPr>
        <w:rPr>
          <w:rFonts w:cs="Arial"/>
        </w:rPr>
      </w:pPr>
      <w:r w:rsidRPr="00533CCF">
        <w:rPr>
          <w:rFonts w:cs="Arial"/>
        </w:rPr>
        <w:t>unpasteurised juices</w:t>
      </w:r>
    </w:p>
    <w:p w14:paraId="4F9C2669" w14:textId="77777777" w:rsidR="00370198" w:rsidRPr="00533CCF" w:rsidRDefault="00370198" w:rsidP="0061609E">
      <w:pPr>
        <w:pStyle w:val="ListParagraph"/>
        <w:numPr>
          <w:ilvl w:val="0"/>
          <w:numId w:val="6"/>
        </w:numPr>
        <w:rPr>
          <w:rFonts w:cs="Arial"/>
        </w:rPr>
      </w:pPr>
      <w:r w:rsidRPr="00533CCF">
        <w:rPr>
          <w:rFonts w:cs="Arial"/>
        </w:rPr>
        <w:t>seed sprouts</w:t>
      </w:r>
    </w:p>
    <w:p w14:paraId="347A7704" w14:textId="77777777" w:rsidR="00370198" w:rsidRPr="00533CCF" w:rsidRDefault="00370198" w:rsidP="0061609E">
      <w:pPr>
        <w:pStyle w:val="ListParagraph"/>
        <w:numPr>
          <w:ilvl w:val="0"/>
          <w:numId w:val="6"/>
        </w:numPr>
        <w:rPr>
          <w:rFonts w:cs="Arial"/>
        </w:rPr>
      </w:pPr>
      <w:r w:rsidRPr="00533CCF">
        <w:rPr>
          <w:rFonts w:cs="Arial"/>
        </w:rPr>
        <w:t>vegetables in oil.</w:t>
      </w:r>
    </w:p>
    <w:p w14:paraId="5934B6D5" w14:textId="77777777" w:rsidR="00370198" w:rsidRPr="00256D51" w:rsidRDefault="00370198" w:rsidP="00370198">
      <w:pPr>
        <w:rPr>
          <w:rFonts w:cs="Arial"/>
        </w:rPr>
      </w:pPr>
    </w:p>
    <w:p w14:paraId="5656F62C" w14:textId="2AAD6BC7" w:rsidR="00370198" w:rsidRDefault="00370198" w:rsidP="00370198">
      <w:pPr>
        <w:rPr>
          <w:rFonts w:cs="Arial"/>
        </w:rPr>
      </w:pPr>
      <w:r w:rsidRPr="00256D51">
        <w:rPr>
          <w:rFonts w:cs="Arial"/>
        </w:rPr>
        <w:t>Food businesses engaged in activities</w:t>
      </w:r>
      <w:r w:rsidR="00683E23">
        <w:rPr>
          <w:rFonts w:cs="Arial"/>
        </w:rPr>
        <w:t xml:space="preserve"> related to these products</w:t>
      </w:r>
      <w:r w:rsidRPr="00256D51">
        <w:rPr>
          <w:rFonts w:cs="Arial"/>
        </w:rPr>
        <w:t xml:space="preserve"> must be licenced, have a certified food safety program </w:t>
      </w:r>
      <w:r w:rsidR="005E7A27" w:rsidRPr="00256D51">
        <w:rPr>
          <w:rFonts w:cs="Arial"/>
        </w:rPr>
        <w:t xml:space="preserve">in place </w:t>
      </w:r>
      <w:r w:rsidRPr="00256D51">
        <w:rPr>
          <w:rFonts w:cs="Arial"/>
        </w:rPr>
        <w:t>and be independently audited for food safety.</w:t>
      </w:r>
      <w:r w:rsidR="00DE7517">
        <w:rPr>
          <w:rFonts w:cs="Arial"/>
        </w:rPr>
        <w:t xml:space="preserve"> </w:t>
      </w:r>
      <w:r w:rsidR="00CF4C28">
        <w:rPr>
          <w:rFonts w:cs="Arial"/>
        </w:rPr>
        <w:t>R</w:t>
      </w:r>
      <w:r w:rsidRPr="00256D51">
        <w:rPr>
          <w:rFonts w:cs="Arial"/>
        </w:rPr>
        <w:t xml:space="preserve">equirements </w:t>
      </w:r>
      <w:r w:rsidR="00DE7517">
        <w:rPr>
          <w:rFonts w:cs="Arial"/>
        </w:rPr>
        <w:t xml:space="preserve">in the Scheme </w:t>
      </w:r>
      <w:r w:rsidRPr="00256D51">
        <w:rPr>
          <w:rFonts w:cs="Arial"/>
        </w:rPr>
        <w:t>do not cover primary production activities.</w:t>
      </w:r>
    </w:p>
    <w:p w14:paraId="612EEC4B" w14:textId="77777777" w:rsidR="00370198" w:rsidRDefault="00370198" w:rsidP="00370198">
      <w:pPr>
        <w:rPr>
          <w:rFonts w:cs="Arial"/>
        </w:rPr>
      </w:pPr>
    </w:p>
    <w:p w14:paraId="10F6AEFF" w14:textId="57F2A468" w:rsidR="00370198" w:rsidRDefault="00370198" w:rsidP="00370198">
      <w:pPr>
        <w:rPr>
          <w:rFonts w:cs="Arial"/>
        </w:rPr>
      </w:pPr>
      <w:r>
        <w:rPr>
          <w:rFonts w:cs="Arial"/>
        </w:rPr>
        <w:t xml:space="preserve">In 2014, the NSW Food Authority </w:t>
      </w:r>
      <w:r w:rsidR="009613DE">
        <w:rPr>
          <w:rFonts w:cs="Arial"/>
        </w:rPr>
        <w:t xml:space="preserve">assessed </w:t>
      </w:r>
      <w:r>
        <w:rPr>
          <w:rFonts w:cs="Arial"/>
        </w:rPr>
        <w:t xml:space="preserve">other plant products </w:t>
      </w:r>
      <w:r w:rsidR="00AD218D">
        <w:rPr>
          <w:rFonts w:cs="Arial"/>
        </w:rPr>
        <w:t>to determine if they should also be classified as high-risk and included in the Scheme. These products included</w:t>
      </w:r>
      <w:r>
        <w:rPr>
          <w:rFonts w:cs="Arial"/>
        </w:rPr>
        <w:t xml:space="preserve"> </w:t>
      </w:r>
      <w:r w:rsidR="005E7A27">
        <w:rPr>
          <w:rFonts w:cs="Arial"/>
        </w:rPr>
        <w:t>fermented vegetables, vegetable-</w:t>
      </w:r>
      <w:r>
        <w:rPr>
          <w:rFonts w:cs="Arial"/>
        </w:rPr>
        <w:t xml:space="preserve">based dips and sauces, </w:t>
      </w:r>
      <w:r w:rsidR="00AD218D">
        <w:rPr>
          <w:rFonts w:cs="Arial"/>
        </w:rPr>
        <w:t xml:space="preserve">soy products, </w:t>
      </w:r>
      <w:r>
        <w:rPr>
          <w:rFonts w:cs="Arial"/>
        </w:rPr>
        <w:t xml:space="preserve">mixed salads and fresh-cut herbs. The review determined that there were no specific hazards to justify classifying </w:t>
      </w:r>
      <w:r w:rsidR="00AD218D">
        <w:rPr>
          <w:rFonts w:cs="Arial"/>
        </w:rPr>
        <w:t>the</w:t>
      </w:r>
      <w:r w:rsidR="005E7A27">
        <w:rPr>
          <w:rFonts w:cs="Arial"/>
        </w:rPr>
        <w:t xml:space="preserve"> products as high </w:t>
      </w:r>
      <w:r>
        <w:rPr>
          <w:rFonts w:cs="Arial"/>
        </w:rPr>
        <w:t>risk</w:t>
      </w:r>
      <w:r w:rsidR="00D92C71">
        <w:rPr>
          <w:rStyle w:val="FootnoteReference"/>
          <w:rFonts w:cs="Arial"/>
        </w:rPr>
        <w:footnoteReference w:id="11"/>
      </w:r>
      <w:r>
        <w:rPr>
          <w:rFonts w:cs="Arial"/>
        </w:rPr>
        <w:t>.</w:t>
      </w:r>
    </w:p>
    <w:p w14:paraId="4F1934B4" w14:textId="7973BDC4" w:rsidR="003064A4" w:rsidRPr="006E6B7C" w:rsidRDefault="00BF1BD1" w:rsidP="002D08FC">
      <w:pPr>
        <w:pStyle w:val="Heading3"/>
      </w:pPr>
      <w:bookmarkStart w:id="14" w:name="_Toc27377130"/>
      <w:r>
        <w:t>2.2.2</w:t>
      </w:r>
      <w:r w:rsidR="003064A4" w:rsidRPr="006E6B7C">
        <w:tab/>
      </w:r>
      <w:r w:rsidR="00317A35">
        <w:t>Queensland</w:t>
      </w:r>
      <w:bookmarkEnd w:id="14"/>
      <w:r w:rsidR="003064A4" w:rsidRPr="006E6B7C">
        <w:t xml:space="preserve"> </w:t>
      </w:r>
    </w:p>
    <w:p w14:paraId="4236E2C2" w14:textId="4C623AD2" w:rsidR="00722499" w:rsidRDefault="00ED1C7C" w:rsidP="00BC19ED">
      <w:pPr>
        <w:rPr>
          <w:rFonts w:cs="Arial"/>
        </w:rPr>
      </w:pPr>
      <w:r>
        <w:rPr>
          <w:rFonts w:cs="Arial"/>
        </w:rPr>
        <w:t xml:space="preserve">In Queensland, three government agencies work together to regulate food safety: Safe Food Production Queensland, Queensland Health and the </w:t>
      </w:r>
      <w:r w:rsidR="00722499">
        <w:rPr>
          <w:rFonts w:cs="Arial"/>
        </w:rPr>
        <w:t>D</w:t>
      </w:r>
      <w:r>
        <w:rPr>
          <w:rFonts w:cs="Arial"/>
        </w:rPr>
        <w:t>epartment of Agriculture and Fisheries. The day-to-day regulation of primary production and processing is the responsibility of Safe Food</w:t>
      </w:r>
      <w:r w:rsidR="006E1075">
        <w:rPr>
          <w:rFonts w:cs="Arial"/>
        </w:rPr>
        <w:t xml:space="preserve"> Production Queensland</w:t>
      </w:r>
      <w:r>
        <w:rPr>
          <w:rFonts w:cs="Arial"/>
        </w:rPr>
        <w:t xml:space="preserve"> under the </w:t>
      </w:r>
      <w:r w:rsidRPr="006E1075">
        <w:rPr>
          <w:rFonts w:cs="Arial"/>
          <w:i/>
        </w:rPr>
        <w:t>Food Production (Safety) Act 2000</w:t>
      </w:r>
      <w:r>
        <w:rPr>
          <w:rFonts w:cs="Arial"/>
        </w:rPr>
        <w:t xml:space="preserve"> and </w:t>
      </w:r>
      <w:r w:rsidR="00722499">
        <w:rPr>
          <w:rFonts w:cs="Arial"/>
        </w:rPr>
        <w:t xml:space="preserve">the </w:t>
      </w:r>
      <w:r w:rsidRPr="006E1075">
        <w:rPr>
          <w:rFonts w:cs="Arial"/>
          <w:i/>
        </w:rPr>
        <w:t>Food Production (Safety) Regulation 2014</w:t>
      </w:r>
      <w:r>
        <w:rPr>
          <w:rFonts w:cs="Arial"/>
        </w:rPr>
        <w:t xml:space="preserve">. </w:t>
      </w:r>
    </w:p>
    <w:p w14:paraId="5FFE9E87" w14:textId="77777777" w:rsidR="00722499" w:rsidRDefault="00722499" w:rsidP="00BC19ED">
      <w:pPr>
        <w:rPr>
          <w:rFonts w:cs="Arial"/>
        </w:rPr>
      </w:pPr>
    </w:p>
    <w:p w14:paraId="02869FCC" w14:textId="23CFAB3D" w:rsidR="00370198" w:rsidRDefault="00ED1C7C" w:rsidP="00BC19ED">
      <w:pPr>
        <w:rPr>
          <w:rFonts w:cs="Arial"/>
        </w:rPr>
      </w:pPr>
      <w:r>
        <w:rPr>
          <w:rFonts w:cs="Arial"/>
        </w:rPr>
        <w:t>Following the introduction of</w:t>
      </w:r>
      <w:r w:rsidR="00FD0DEF">
        <w:rPr>
          <w:rFonts w:cs="Arial"/>
        </w:rPr>
        <w:t xml:space="preserve"> </w:t>
      </w:r>
      <w:r w:rsidR="00FD0DEF" w:rsidRPr="009A2CB8">
        <w:rPr>
          <w:rFonts w:cs="Arial"/>
        </w:rPr>
        <w:t xml:space="preserve">Standard </w:t>
      </w:r>
      <w:r w:rsidR="00BC19ED" w:rsidRPr="009A2CB8">
        <w:rPr>
          <w:rFonts w:cs="Arial"/>
        </w:rPr>
        <w:t>4.2.6</w:t>
      </w:r>
      <w:r w:rsidR="009A2CB8" w:rsidRPr="009A2CB8">
        <w:rPr>
          <w:rFonts w:cs="Arial"/>
        </w:rPr>
        <w:t xml:space="preserve"> </w:t>
      </w:r>
      <w:r w:rsidR="00722499">
        <w:rPr>
          <w:rFonts w:cs="Arial"/>
        </w:rPr>
        <w:t xml:space="preserve">in the Code </w:t>
      </w:r>
      <w:r w:rsidR="009A2CB8">
        <w:rPr>
          <w:rFonts w:cs="Arial"/>
        </w:rPr>
        <w:t>in 2013</w:t>
      </w:r>
      <w:r w:rsidR="00FD0DEF">
        <w:rPr>
          <w:rFonts w:cs="Arial"/>
        </w:rPr>
        <w:t xml:space="preserve">, </w:t>
      </w:r>
      <w:r w:rsidR="00370198">
        <w:rPr>
          <w:rFonts w:cs="Arial"/>
        </w:rPr>
        <w:t xml:space="preserve">Safe Food </w:t>
      </w:r>
      <w:r w:rsidR="004E6F9D">
        <w:rPr>
          <w:rFonts w:cs="Arial"/>
        </w:rPr>
        <w:t xml:space="preserve">Production </w:t>
      </w:r>
      <w:r w:rsidR="00370198">
        <w:rPr>
          <w:rFonts w:cs="Arial"/>
        </w:rPr>
        <w:t xml:space="preserve">Queensland </w:t>
      </w:r>
      <w:r w:rsidR="00FD0DEF">
        <w:rPr>
          <w:rFonts w:cs="Arial"/>
        </w:rPr>
        <w:t xml:space="preserve">introduced </w:t>
      </w:r>
      <w:r w:rsidR="00370198">
        <w:rPr>
          <w:rFonts w:cs="Arial"/>
        </w:rPr>
        <w:t xml:space="preserve">a </w:t>
      </w:r>
      <w:r w:rsidR="00FD0DEF" w:rsidRPr="004C3BFE">
        <w:rPr>
          <w:rFonts w:cs="Arial"/>
        </w:rPr>
        <w:t>horticulture food safety</w:t>
      </w:r>
      <w:r w:rsidR="00AB20D3" w:rsidRPr="004C3BFE">
        <w:rPr>
          <w:rFonts w:cs="Arial"/>
        </w:rPr>
        <w:t xml:space="preserve"> sc</w:t>
      </w:r>
      <w:r w:rsidR="00FD0DEF" w:rsidRPr="004C3BFE">
        <w:rPr>
          <w:rFonts w:cs="Arial"/>
        </w:rPr>
        <w:t>heme</w:t>
      </w:r>
      <w:r w:rsidR="004C3BFE">
        <w:rPr>
          <w:rFonts w:cs="Arial"/>
        </w:rPr>
        <w:t xml:space="preserve"> applying to seed sprouts.</w:t>
      </w:r>
      <w:r w:rsidR="00AB20D3" w:rsidRPr="00D92C71">
        <w:rPr>
          <w:rStyle w:val="FootnoteReference"/>
          <w:rFonts w:cs="Arial"/>
        </w:rPr>
        <w:footnoteReference w:id="12"/>
      </w:r>
      <w:r w:rsidR="00370198" w:rsidRPr="00D92C71">
        <w:rPr>
          <w:rFonts w:cs="Arial"/>
        </w:rPr>
        <w:t xml:space="preserve"> </w:t>
      </w:r>
      <w:r w:rsidR="004C3BFE">
        <w:rPr>
          <w:rFonts w:cs="Arial"/>
        </w:rPr>
        <w:t>This scheme</w:t>
      </w:r>
      <w:r w:rsidR="009A2CB8">
        <w:rPr>
          <w:rFonts w:cs="Arial"/>
        </w:rPr>
        <w:t xml:space="preserve"> </w:t>
      </w:r>
      <w:r w:rsidR="004C3BFE">
        <w:rPr>
          <w:rFonts w:cs="Arial"/>
        </w:rPr>
        <w:t>provides</w:t>
      </w:r>
      <w:r w:rsidR="009A2CB8">
        <w:rPr>
          <w:rFonts w:cs="Arial"/>
        </w:rPr>
        <w:t xml:space="preserve"> </w:t>
      </w:r>
      <w:r w:rsidR="001365E9">
        <w:rPr>
          <w:rFonts w:cs="Arial"/>
        </w:rPr>
        <w:t xml:space="preserve">a </w:t>
      </w:r>
      <w:r w:rsidR="00370198">
        <w:rPr>
          <w:rFonts w:cs="Arial"/>
        </w:rPr>
        <w:t xml:space="preserve">minimum </w:t>
      </w:r>
      <w:r w:rsidR="000C5B1C">
        <w:rPr>
          <w:rFonts w:cs="Arial"/>
        </w:rPr>
        <w:t xml:space="preserve">set of </w:t>
      </w:r>
      <w:r w:rsidR="00370198">
        <w:rPr>
          <w:rFonts w:cs="Arial"/>
        </w:rPr>
        <w:t>requirements that a primary production and/or processing business must comply with</w:t>
      </w:r>
      <w:r w:rsidR="009A2CB8">
        <w:rPr>
          <w:rFonts w:cs="Arial"/>
        </w:rPr>
        <w:t xml:space="preserve"> to ensure </w:t>
      </w:r>
      <w:r w:rsidR="000C5B1C">
        <w:rPr>
          <w:rFonts w:cs="Arial"/>
        </w:rPr>
        <w:t xml:space="preserve">its </w:t>
      </w:r>
      <w:r w:rsidR="009A2CB8">
        <w:rPr>
          <w:rFonts w:cs="Arial"/>
        </w:rPr>
        <w:t xml:space="preserve">food is safe. </w:t>
      </w:r>
      <w:r w:rsidR="004C3BFE">
        <w:rPr>
          <w:rFonts w:cs="Arial"/>
        </w:rPr>
        <w:t>The seed sprout scheme is currently the only scheme for horticulture.</w:t>
      </w:r>
    </w:p>
    <w:p w14:paraId="01ACFE8D" w14:textId="77777777" w:rsidR="00370198" w:rsidRDefault="00370198" w:rsidP="00370198">
      <w:pPr>
        <w:rPr>
          <w:rFonts w:cs="Arial"/>
        </w:rPr>
      </w:pPr>
    </w:p>
    <w:p w14:paraId="6B87F82E" w14:textId="59613263" w:rsidR="00FD0DEF" w:rsidRDefault="009A2CB8" w:rsidP="00370198">
      <w:pPr>
        <w:rPr>
          <w:rFonts w:cs="Arial"/>
        </w:rPr>
      </w:pPr>
      <w:r>
        <w:rPr>
          <w:rFonts w:cs="Arial"/>
        </w:rPr>
        <w:t xml:space="preserve">Under the scheme, processors require accreditation if they are involved in the </w:t>
      </w:r>
      <w:r w:rsidR="00370198">
        <w:rPr>
          <w:rFonts w:cs="Arial"/>
        </w:rPr>
        <w:t>decontamination of seed or seed sprouts</w:t>
      </w:r>
      <w:r>
        <w:rPr>
          <w:rFonts w:cs="Arial"/>
        </w:rPr>
        <w:t>,</w:t>
      </w:r>
      <w:r w:rsidR="00C03988">
        <w:rPr>
          <w:rFonts w:cs="Arial"/>
        </w:rPr>
        <w:t xml:space="preserve"> </w:t>
      </w:r>
      <w:r w:rsidR="00370198">
        <w:rPr>
          <w:rFonts w:cs="Arial"/>
        </w:rPr>
        <w:t>soaking of seed</w:t>
      </w:r>
      <w:r>
        <w:rPr>
          <w:rFonts w:cs="Arial"/>
        </w:rPr>
        <w:t>,</w:t>
      </w:r>
      <w:r w:rsidR="00C03988">
        <w:rPr>
          <w:rFonts w:cs="Arial"/>
        </w:rPr>
        <w:t xml:space="preserve"> </w:t>
      </w:r>
      <w:r w:rsidR="00370198">
        <w:rPr>
          <w:rFonts w:cs="Arial"/>
        </w:rPr>
        <w:t>germination or growth of seed</w:t>
      </w:r>
      <w:r>
        <w:rPr>
          <w:rFonts w:cs="Arial"/>
        </w:rPr>
        <w:t>,</w:t>
      </w:r>
      <w:r w:rsidR="00C03988">
        <w:rPr>
          <w:rFonts w:cs="Arial"/>
        </w:rPr>
        <w:t xml:space="preserve"> </w:t>
      </w:r>
      <w:r w:rsidR="00370198">
        <w:rPr>
          <w:rFonts w:cs="Arial"/>
        </w:rPr>
        <w:t>harvest of seed sprouts</w:t>
      </w:r>
      <w:r w:rsidR="00C03988">
        <w:rPr>
          <w:rFonts w:cs="Arial"/>
        </w:rPr>
        <w:t xml:space="preserve"> and </w:t>
      </w:r>
      <w:r w:rsidR="00370198">
        <w:rPr>
          <w:rFonts w:cs="Arial"/>
        </w:rPr>
        <w:t>washing, drying or packing of seed sprouts.</w:t>
      </w:r>
      <w:r w:rsidR="00AB20D3">
        <w:rPr>
          <w:rFonts w:cs="Arial"/>
        </w:rPr>
        <w:t xml:space="preserve"> </w:t>
      </w:r>
      <w:r w:rsidR="00370198">
        <w:rPr>
          <w:rFonts w:cs="Arial"/>
        </w:rPr>
        <w:t>Accreditation is not required for retail sales of horticultur</w:t>
      </w:r>
      <w:r w:rsidR="00683E23">
        <w:rPr>
          <w:rFonts w:cs="Arial"/>
        </w:rPr>
        <w:t>al</w:t>
      </w:r>
      <w:r w:rsidR="00BB763C">
        <w:rPr>
          <w:rFonts w:cs="Arial"/>
        </w:rPr>
        <w:t xml:space="preserve"> produce.</w:t>
      </w:r>
    </w:p>
    <w:p w14:paraId="106F4F17" w14:textId="27CD999D" w:rsidR="003064A4" w:rsidRPr="006E6B7C" w:rsidRDefault="00BF1BD1" w:rsidP="002D08FC">
      <w:pPr>
        <w:pStyle w:val="Heading3"/>
      </w:pPr>
      <w:bookmarkStart w:id="15" w:name="_Toc27377131"/>
      <w:r>
        <w:t>2.2.3</w:t>
      </w:r>
      <w:r w:rsidR="003064A4" w:rsidRPr="006E6B7C">
        <w:tab/>
      </w:r>
      <w:r w:rsidR="00317A35">
        <w:t>South Australia</w:t>
      </w:r>
      <w:bookmarkEnd w:id="15"/>
      <w:r w:rsidR="003064A4" w:rsidRPr="006E6B7C">
        <w:t xml:space="preserve"> </w:t>
      </w:r>
    </w:p>
    <w:p w14:paraId="5F325D09" w14:textId="4FC6E9EF" w:rsidR="00370198" w:rsidRDefault="00370198" w:rsidP="00370198">
      <w:pPr>
        <w:rPr>
          <w:rFonts w:cs="Arial"/>
        </w:rPr>
      </w:pPr>
      <w:r w:rsidRPr="002306C2">
        <w:rPr>
          <w:rFonts w:cs="Arial"/>
        </w:rPr>
        <w:t>In South Australia</w:t>
      </w:r>
      <w:r w:rsidR="00E376CA">
        <w:rPr>
          <w:rFonts w:cs="Arial"/>
        </w:rPr>
        <w:t>,</w:t>
      </w:r>
      <w:r w:rsidR="00BF1BD1">
        <w:rPr>
          <w:rFonts w:cs="Arial"/>
        </w:rPr>
        <w:t xml:space="preserve"> primary production activities are </w:t>
      </w:r>
      <w:r w:rsidR="00153E55">
        <w:rPr>
          <w:rFonts w:cs="Arial"/>
        </w:rPr>
        <w:t xml:space="preserve">regulated </w:t>
      </w:r>
      <w:r w:rsidR="00BF1BD1">
        <w:rPr>
          <w:rFonts w:cs="Arial"/>
        </w:rPr>
        <w:t>by the Department of Primary Industries and Resources of South Australia (PIRSA)</w:t>
      </w:r>
      <w:r w:rsidR="00E376CA">
        <w:rPr>
          <w:rFonts w:cs="Arial"/>
        </w:rPr>
        <w:t xml:space="preserve"> through </w:t>
      </w:r>
      <w:r w:rsidR="009B3C43">
        <w:rPr>
          <w:rFonts w:cs="Arial"/>
        </w:rPr>
        <w:t>the</w:t>
      </w:r>
      <w:r w:rsidR="00153E55">
        <w:rPr>
          <w:rFonts w:cs="Arial"/>
        </w:rPr>
        <w:t xml:space="preserve"> </w:t>
      </w:r>
      <w:r w:rsidR="00153E55" w:rsidRPr="00FD0DEF">
        <w:rPr>
          <w:rFonts w:cs="Arial"/>
          <w:i/>
        </w:rPr>
        <w:t>Primary Produce (Food Safety Schemes) Act 2004</w:t>
      </w:r>
      <w:r w:rsidR="009B3C43">
        <w:rPr>
          <w:rFonts w:cs="Arial"/>
        </w:rPr>
        <w:t xml:space="preserve">. This Act </w:t>
      </w:r>
      <w:r w:rsidR="00153E55">
        <w:rPr>
          <w:rFonts w:cs="Arial"/>
        </w:rPr>
        <w:t>enables food safety schemes (regulations) to apply to pr</w:t>
      </w:r>
      <w:r w:rsidR="00D92C71">
        <w:rPr>
          <w:rFonts w:cs="Arial"/>
        </w:rPr>
        <w:t>imary production and processing</w:t>
      </w:r>
      <w:r w:rsidR="00AB20D3" w:rsidRPr="00D92C71">
        <w:rPr>
          <w:rStyle w:val="FootnoteReference"/>
          <w:rFonts w:cs="Arial"/>
        </w:rPr>
        <w:footnoteReference w:id="13"/>
      </w:r>
      <w:r w:rsidRPr="00D92C71">
        <w:rPr>
          <w:rFonts w:cs="Arial"/>
        </w:rPr>
        <w:t>.</w:t>
      </w:r>
      <w:r>
        <w:rPr>
          <w:rFonts w:cs="Arial"/>
        </w:rPr>
        <w:t xml:space="preserve"> </w:t>
      </w:r>
    </w:p>
    <w:p w14:paraId="2A281BBB" w14:textId="77777777" w:rsidR="00370198" w:rsidRDefault="00370198" w:rsidP="00370198">
      <w:pPr>
        <w:rPr>
          <w:rFonts w:cs="Arial"/>
        </w:rPr>
      </w:pPr>
    </w:p>
    <w:p w14:paraId="400B6B46" w14:textId="2172D0D7" w:rsidR="00370198" w:rsidRPr="00BB763C" w:rsidRDefault="00370198" w:rsidP="00370198">
      <w:pPr>
        <w:rPr>
          <w:rFonts w:cs="Arial"/>
        </w:rPr>
      </w:pPr>
      <w:r>
        <w:rPr>
          <w:rFonts w:cs="Arial"/>
        </w:rPr>
        <w:t xml:space="preserve">The seed sprouts food safety scheme </w:t>
      </w:r>
      <w:r w:rsidR="00FF4478">
        <w:rPr>
          <w:rFonts w:cs="Arial"/>
        </w:rPr>
        <w:t xml:space="preserve">takes effect through the </w:t>
      </w:r>
      <w:r w:rsidR="00FF4478" w:rsidRPr="00AF0AA5">
        <w:rPr>
          <w:rFonts w:cs="Arial"/>
          <w:i/>
        </w:rPr>
        <w:t xml:space="preserve">Primary Produce </w:t>
      </w:r>
      <w:r w:rsidR="00FF4478" w:rsidRPr="00AF0AA5">
        <w:rPr>
          <w:rFonts w:cs="Arial"/>
          <w:i/>
        </w:rPr>
        <w:lastRenderedPageBreak/>
        <w:t>(Food Safety Schemes) (Plant Products) Regulations 2006</w:t>
      </w:r>
      <w:r w:rsidR="00FF4478">
        <w:rPr>
          <w:rFonts w:cs="Arial"/>
        </w:rPr>
        <w:t>. Th</w:t>
      </w:r>
      <w:r w:rsidR="00153E55">
        <w:rPr>
          <w:rFonts w:cs="Arial"/>
        </w:rPr>
        <w:t>is</w:t>
      </w:r>
      <w:r w:rsidR="00FF4478">
        <w:rPr>
          <w:rFonts w:cs="Arial"/>
        </w:rPr>
        <w:t xml:space="preserve"> scheme requires </w:t>
      </w:r>
      <w:r>
        <w:rPr>
          <w:rFonts w:cs="Arial"/>
        </w:rPr>
        <w:t xml:space="preserve">producers </w:t>
      </w:r>
      <w:r w:rsidR="00B74456">
        <w:rPr>
          <w:rFonts w:cs="Arial"/>
        </w:rPr>
        <w:t>to be</w:t>
      </w:r>
      <w:r>
        <w:rPr>
          <w:rFonts w:cs="Arial"/>
        </w:rPr>
        <w:t xml:space="preserve"> accredited, have an approved food safety arrangement and comply with </w:t>
      </w:r>
      <w:r w:rsidRPr="001365E9">
        <w:rPr>
          <w:rFonts w:cs="Arial"/>
        </w:rPr>
        <w:t xml:space="preserve">Standard 4.2.6 </w:t>
      </w:r>
      <w:r>
        <w:rPr>
          <w:rFonts w:cs="Arial"/>
        </w:rPr>
        <w:t xml:space="preserve">of the Code. Producers of the following seed sprouts for human consumption </w:t>
      </w:r>
      <w:r w:rsidR="00153E55">
        <w:rPr>
          <w:rFonts w:cs="Arial"/>
        </w:rPr>
        <w:t>are required to be</w:t>
      </w:r>
      <w:r>
        <w:rPr>
          <w:rFonts w:cs="Arial"/>
        </w:rPr>
        <w:t xml:space="preserve"> accredit</w:t>
      </w:r>
      <w:r w:rsidR="00153E55">
        <w:rPr>
          <w:rFonts w:cs="Arial"/>
        </w:rPr>
        <w:t>ed</w:t>
      </w:r>
      <w:r>
        <w:rPr>
          <w:rFonts w:cs="Arial"/>
        </w:rPr>
        <w:t>: alfalfa, broccoli, clover, onion, radish, sunflower seeds or other seeds, mung beans or other beans</w:t>
      </w:r>
      <w:r w:rsidR="00153E55">
        <w:rPr>
          <w:rFonts w:cs="Arial"/>
        </w:rPr>
        <w:t>,</w:t>
      </w:r>
      <w:r>
        <w:rPr>
          <w:rFonts w:cs="Arial"/>
        </w:rPr>
        <w:t xml:space="preserve"> and snow peas or other peas. </w:t>
      </w:r>
    </w:p>
    <w:p w14:paraId="0F010579" w14:textId="09CBA329" w:rsidR="003064A4" w:rsidRPr="006E6B7C" w:rsidRDefault="00BF1BD1" w:rsidP="00647019">
      <w:pPr>
        <w:pStyle w:val="Heading2"/>
      </w:pPr>
      <w:bookmarkStart w:id="16" w:name="_Toc27377132"/>
      <w:r>
        <w:t>2</w:t>
      </w:r>
      <w:r w:rsidR="00062D4D">
        <w:t>.3</w:t>
      </w:r>
      <w:r w:rsidR="003064A4" w:rsidRPr="006E6B7C">
        <w:tab/>
      </w:r>
      <w:r w:rsidR="007B65CB">
        <w:t xml:space="preserve">Management of </w:t>
      </w:r>
      <w:r w:rsidR="00110927">
        <w:t>c</w:t>
      </w:r>
      <w:r w:rsidR="007B65CB">
        <w:t>hemical</w:t>
      </w:r>
      <w:r w:rsidR="00EB1365">
        <w:t>s</w:t>
      </w:r>
      <w:bookmarkEnd w:id="16"/>
      <w:r w:rsidR="007B65CB">
        <w:t xml:space="preserve"> </w:t>
      </w:r>
    </w:p>
    <w:p w14:paraId="1E51DEDE" w14:textId="7EFF303A" w:rsidR="00814F56" w:rsidRDefault="002758F7" w:rsidP="00370198">
      <w:r>
        <w:t>A</w:t>
      </w:r>
      <w:r w:rsidR="00370198" w:rsidRPr="007A0D28">
        <w:t>gricultural and veterinary chemicals</w:t>
      </w:r>
      <w:r w:rsidR="00370198">
        <w:t xml:space="preserve"> (</w:t>
      </w:r>
      <w:r w:rsidR="00B74456">
        <w:t>A</w:t>
      </w:r>
      <w:r w:rsidR="00370198">
        <w:t>gvet chemicals)</w:t>
      </w:r>
      <w:r w:rsidR="00370198" w:rsidRPr="007A0D28">
        <w:t xml:space="preserve"> </w:t>
      </w:r>
      <w:r>
        <w:t xml:space="preserve">are regulated under national and </w:t>
      </w:r>
      <w:r w:rsidR="00370198" w:rsidRPr="007A0D28">
        <w:t>st</w:t>
      </w:r>
      <w:r w:rsidR="00370198">
        <w:t xml:space="preserve">ate-based </w:t>
      </w:r>
      <w:r w:rsidR="00B74456">
        <w:t>laws</w:t>
      </w:r>
      <w:r w:rsidR="00370198" w:rsidRPr="007A0D28">
        <w:t>.</w:t>
      </w:r>
      <w:r w:rsidR="00E376CA">
        <w:t xml:space="preserve"> </w:t>
      </w:r>
      <w:r w:rsidR="0099163A">
        <w:t>In the Code, m</w:t>
      </w:r>
      <w:r w:rsidR="00814F56">
        <w:t xml:space="preserve">aximum residue limits and contaminants </w:t>
      </w:r>
      <w:r w:rsidR="0099163A">
        <w:t xml:space="preserve">are covered </w:t>
      </w:r>
      <w:r w:rsidR="00153E55">
        <w:t xml:space="preserve">under </w:t>
      </w:r>
      <w:r w:rsidR="00814F56" w:rsidRPr="00E376CA">
        <w:t>Standard 1.4.1</w:t>
      </w:r>
      <w:r w:rsidR="004E6F9D">
        <w:t xml:space="preserve"> </w:t>
      </w:r>
      <w:r w:rsidR="00B74456">
        <w:t>-</w:t>
      </w:r>
      <w:r w:rsidR="00814F56" w:rsidRPr="00E376CA">
        <w:t xml:space="preserve"> Contaminants and natural toxicants</w:t>
      </w:r>
      <w:r w:rsidR="006B1184">
        <w:rPr>
          <w:i/>
        </w:rPr>
        <w:t xml:space="preserve"> </w:t>
      </w:r>
      <w:r w:rsidR="00814F56">
        <w:t xml:space="preserve">and </w:t>
      </w:r>
      <w:r w:rsidR="00814F56" w:rsidRPr="00E376CA">
        <w:t xml:space="preserve">Standard 1.4.2 </w:t>
      </w:r>
      <w:r w:rsidR="00B74456">
        <w:t>-</w:t>
      </w:r>
      <w:r w:rsidR="00E376CA">
        <w:t xml:space="preserve"> </w:t>
      </w:r>
      <w:r w:rsidR="00814F56" w:rsidRPr="00E376CA">
        <w:t>Agvet chemicals</w:t>
      </w:r>
      <w:r w:rsidR="00814F56" w:rsidRPr="006B1184">
        <w:t>.</w:t>
      </w:r>
      <w:r w:rsidR="00814F56">
        <w:t xml:space="preserve"> </w:t>
      </w:r>
    </w:p>
    <w:p w14:paraId="51456A88" w14:textId="77777777" w:rsidR="00814F56" w:rsidRDefault="00814F56" w:rsidP="00370198"/>
    <w:p w14:paraId="606B215D" w14:textId="0AC02D5A" w:rsidR="00814F56" w:rsidRDefault="00370198" w:rsidP="00370198">
      <w:r w:rsidRPr="007A0D28">
        <w:t>The Australian Pesticides and Veterinary Medicines Authority (APVMA) assess</w:t>
      </w:r>
      <w:r w:rsidR="004F0D4A">
        <w:t>es</w:t>
      </w:r>
      <w:r w:rsidRPr="007A0D28">
        <w:t xml:space="preserve"> and regist</w:t>
      </w:r>
      <w:r w:rsidR="004F0D4A">
        <w:t xml:space="preserve">ers </w:t>
      </w:r>
      <w:r w:rsidRPr="007A0D28">
        <w:t>Ag</w:t>
      </w:r>
      <w:r>
        <w:t>v</w:t>
      </w:r>
      <w:r w:rsidRPr="007A0D28">
        <w:t>et chemical products nationally. APVMA regulates Ag</w:t>
      </w:r>
      <w:r>
        <w:t>v</w:t>
      </w:r>
      <w:r w:rsidRPr="007A0D28">
        <w:t xml:space="preserve">et chemicals up to the point of sale under the </w:t>
      </w:r>
      <w:r w:rsidRPr="00B74456">
        <w:rPr>
          <w:i/>
        </w:rPr>
        <w:t>Agricultural and Veterinary Chemicals Code Act 1994</w:t>
      </w:r>
      <w:r w:rsidR="008E5A33" w:rsidRPr="00BF357E">
        <w:rPr>
          <w:rStyle w:val="FootnoteReference"/>
        </w:rPr>
        <w:footnoteReference w:id="14"/>
      </w:r>
      <w:r w:rsidRPr="007A0D28">
        <w:t xml:space="preserve"> and associated regulations. </w:t>
      </w:r>
    </w:p>
    <w:p w14:paraId="704C391F" w14:textId="77777777" w:rsidR="00814F56" w:rsidRDefault="00814F56" w:rsidP="00370198"/>
    <w:p w14:paraId="4A7FD636" w14:textId="7BE4ECBD" w:rsidR="00370198" w:rsidRPr="007A0D28" w:rsidRDefault="00370198" w:rsidP="00370198">
      <w:r w:rsidRPr="007A0D28">
        <w:t>States and territories are responsible for regulating Ag</w:t>
      </w:r>
      <w:r>
        <w:t>v</w:t>
      </w:r>
      <w:r w:rsidRPr="007A0D28">
        <w:t>et chemical use after retail sale</w:t>
      </w:r>
      <w:r w:rsidR="004F0D4A">
        <w:t>,</w:t>
      </w:r>
      <w:r w:rsidRPr="007A0D28">
        <w:t xml:space="preserve"> through their own legislation. There </w:t>
      </w:r>
      <w:r w:rsidR="00814F56">
        <w:t>are</w:t>
      </w:r>
      <w:r w:rsidRPr="007A0D28">
        <w:t xml:space="preserve"> </w:t>
      </w:r>
      <w:r w:rsidR="00A7615E">
        <w:t xml:space="preserve">a </w:t>
      </w:r>
      <w:r w:rsidRPr="007A0D28">
        <w:t>number of s</w:t>
      </w:r>
      <w:r>
        <w:t>tate-</w:t>
      </w:r>
      <w:r w:rsidR="00814F56">
        <w:t>based acts and</w:t>
      </w:r>
      <w:r w:rsidRPr="007A0D28">
        <w:t xml:space="preserve"> regulations </w:t>
      </w:r>
      <w:r w:rsidR="004F0D4A">
        <w:t>cover</w:t>
      </w:r>
      <w:r w:rsidR="0099163A">
        <w:t>ing</w:t>
      </w:r>
      <w:r w:rsidR="004F0D4A">
        <w:t xml:space="preserve"> control-of-</w:t>
      </w:r>
      <w:r w:rsidRPr="007A0D28">
        <w:t>use activities such as:</w:t>
      </w:r>
    </w:p>
    <w:p w14:paraId="2549ABB6" w14:textId="77777777" w:rsidR="00370198" w:rsidRPr="00E90E9F" w:rsidRDefault="00370198" w:rsidP="0061609E">
      <w:pPr>
        <w:pStyle w:val="ListParagraph"/>
        <w:numPr>
          <w:ilvl w:val="0"/>
          <w:numId w:val="6"/>
        </w:numPr>
        <w:rPr>
          <w:rFonts w:cs="Arial"/>
        </w:rPr>
      </w:pPr>
      <w:r w:rsidRPr="00E90E9F">
        <w:rPr>
          <w:rFonts w:cs="Arial"/>
        </w:rPr>
        <w:t>training and accreditation of users</w:t>
      </w:r>
    </w:p>
    <w:p w14:paraId="164D33A5" w14:textId="77777777" w:rsidR="00370198" w:rsidRPr="00E90E9F" w:rsidRDefault="00370198" w:rsidP="0061609E">
      <w:pPr>
        <w:pStyle w:val="ListParagraph"/>
        <w:numPr>
          <w:ilvl w:val="0"/>
          <w:numId w:val="6"/>
        </w:numPr>
        <w:rPr>
          <w:rFonts w:cs="Arial"/>
        </w:rPr>
      </w:pPr>
      <w:r w:rsidRPr="00E90E9F">
        <w:rPr>
          <w:rFonts w:cs="Arial"/>
        </w:rPr>
        <w:t>licensing of professional operators</w:t>
      </w:r>
    </w:p>
    <w:p w14:paraId="2AC30235" w14:textId="77777777" w:rsidR="00370198" w:rsidRPr="00E90E9F" w:rsidRDefault="00370198" w:rsidP="0061609E">
      <w:pPr>
        <w:pStyle w:val="ListParagraph"/>
        <w:numPr>
          <w:ilvl w:val="0"/>
          <w:numId w:val="6"/>
        </w:numPr>
        <w:rPr>
          <w:rFonts w:cs="Arial"/>
        </w:rPr>
      </w:pPr>
      <w:r w:rsidRPr="00E90E9F">
        <w:rPr>
          <w:rFonts w:cs="Arial"/>
        </w:rPr>
        <w:t>monitoring</w:t>
      </w:r>
    </w:p>
    <w:p w14:paraId="1BA560F4" w14:textId="77777777" w:rsidR="004F0D4A" w:rsidRDefault="00370198" w:rsidP="0061609E">
      <w:pPr>
        <w:pStyle w:val="ListParagraph"/>
        <w:numPr>
          <w:ilvl w:val="0"/>
          <w:numId w:val="6"/>
        </w:numPr>
        <w:rPr>
          <w:rFonts w:cs="Arial"/>
        </w:rPr>
      </w:pPr>
      <w:r w:rsidRPr="00E90E9F">
        <w:rPr>
          <w:rFonts w:cs="Arial"/>
        </w:rPr>
        <w:t xml:space="preserve">surveillance </w:t>
      </w:r>
    </w:p>
    <w:p w14:paraId="294B8BC9" w14:textId="5E128465" w:rsidR="007B65CB" w:rsidRPr="00BB763C" w:rsidRDefault="00370198" w:rsidP="007B65CB">
      <w:pPr>
        <w:pStyle w:val="ListParagraph"/>
        <w:numPr>
          <w:ilvl w:val="0"/>
          <w:numId w:val="6"/>
        </w:numPr>
        <w:rPr>
          <w:rFonts w:cs="Arial"/>
        </w:rPr>
      </w:pPr>
      <w:r w:rsidRPr="00E90E9F">
        <w:rPr>
          <w:rFonts w:cs="Arial"/>
        </w:rPr>
        <w:t>enforcement</w:t>
      </w:r>
      <w:r w:rsidR="00814F56">
        <w:rPr>
          <w:rFonts w:cs="Arial"/>
        </w:rPr>
        <w:t>.</w:t>
      </w:r>
    </w:p>
    <w:p w14:paraId="4BC0F96F" w14:textId="635D868B" w:rsidR="003064A4" w:rsidRPr="0079231E" w:rsidRDefault="00E376CA" w:rsidP="00647019">
      <w:pPr>
        <w:pStyle w:val="Heading2"/>
      </w:pPr>
      <w:bookmarkStart w:id="17" w:name="_Toc27377133"/>
      <w:r>
        <w:t>2.4</w:t>
      </w:r>
      <w:r w:rsidR="003064A4" w:rsidRPr="00680982">
        <w:t xml:space="preserve"> </w:t>
      </w:r>
      <w:r w:rsidR="003064A4" w:rsidRPr="00680982">
        <w:tab/>
      </w:r>
      <w:r w:rsidR="00110927">
        <w:t>Export r</w:t>
      </w:r>
      <w:r w:rsidR="003064A4">
        <w:t>equirements</w:t>
      </w:r>
      <w:bookmarkEnd w:id="17"/>
    </w:p>
    <w:p w14:paraId="1743BD4B" w14:textId="0AC68A8D" w:rsidR="00545A53" w:rsidRDefault="00545A53" w:rsidP="003064A4">
      <w:pPr>
        <w:rPr>
          <w:rFonts w:cs="Arial"/>
        </w:rPr>
      </w:pPr>
      <w:r>
        <w:rPr>
          <w:rFonts w:cs="Arial"/>
        </w:rPr>
        <w:t>Australia regulates i</w:t>
      </w:r>
      <w:r w:rsidR="00B5149C">
        <w:rPr>
          <w:rFonts w:cs="Arial"/>
        </w:rPr>
        <w:t>t</w:t>
      </w:r>
      <w:r>
        <w:rPr>
          <w:rFonts w:cs="Arial"/>
        </w:rPr>
        <w:t xml:space="preserve">s exports to facilitate trade while preventing the introduction and spread of pests and diseases. Regulation also gives effect to international agreements including the World Trade Organization’s </w:t>
      </w:r>
      <w:r w:rsidRPr="0099163A">
        <w:rPr>
          <w:rFonts w:cs="Arial"/>
        </w:rPr>
        <w:t>Agreement on the Application of Sanitary and Phytosanitary Measures</w:t>
      </w:r>
      <w:r w:rsidR="005E4027" w:rsidRPr="009613DE">
        <w:rPr>
          <w:rStyle w:val="FootnoteReference"/>
          <w:rFonts w:cs="Arial"/>
        </w:rPr>
        <w:footnoteReference w:id="15"/>
      </w:r>
      <w:r w:rsidRPr="009613DE">
        <w:rPr>
          <w:rFonts w:cs="Arial"/>
        </w:rPr>
        <w:t xml:space="preserve"> </w:t>
      </w:r>
      <w:r>
        <w:rPr>
          <w:rFonts w:cs="Arial"/>
        </w:rPr>
        <w:t>and the</w:t>
      </w:r>
      <w:r w:rsidR="00F72167">
        <w:rPr>
          <w:rFonts w:cs="Arial"/>
        </w:rPr>
        <w:t xml:space="preserve"> Food and Agriculture Organization of the United Nations</w:t>
      </w:r>
      <w:r w:rsidR="008E5A33">
        <w:rPr>
          <w:rFonts w:cs="Arial"/>
        </w:rPr>
        <w:t>’</w:t>
      </w:r>
      <w:r>
        <w:rPr>
          <w:rFonts w:cs="Arial"/>
        </w:rPr>
        <w:t xml:space="preserve"> </w:t>
      </w:r>
      <w:r w:rsidRPr="0099163A">
        <w:rPr>
          <w:rFonts w:cs="Arial"/>
        </w:rPr>
        <w:t>International Plant Protection Convention</w:t>
      </w:r>
      <w:r w:rsidR="005E4027" w:rsidRPr="009613DE">
        <w:rPr>
          <w:rStyle w:val="FootnoteReference"/>
          <w:rFonts w:cs="Arial"/>
        </w:rPr>
        <w:footnoteReference w:id="16"/>
      </w:r>
      <w:r w:rsidRPr="0099163A">
        <w:rPr>
          <w:rFonts w:cs="Arial"/>
        </w:rPr>
        <w:t xml:space="preserve"> </w:t>
      </w:r>
      <w:r>
        <w:rPr>
          <w:rFonts w:cs="Arial"/>
        </w:rPr>
        <w:t xml:space="preserve">(IPPC). </w:t>
      </w:r>
    </w:p>
    <w:p w14:paraId="0E88276B" w14:textId="77777777" w:rsidR="00545A53" w:rsidRDefault="00545A53" w:rsidP="003064A4">
      <w:pPr>
        <w:rPr>
          <w:rFonts w:cs="Arial"/>
        </w:rPr>
      </w:pPr>
    </w:p>
    <w:p w14:paraId="7490E6D8" w14:textId="431C620A" w:rsidR="00370198" w:rsidRPr="00DB43BA" w:rsidRDefault="00370198" w:rsidP="003064A4">
      <w:r w:rsidRPr="00DB43BA">
        <w:rPr>
          <w:rFonts w:cs="Arial"/>
          <w:lang w:val="en-AU"/>
        </w:rPr>
        <w:t xml:space="preserve">Horticultural produce for export is regulated </w:t>
      </w:r>
      <w:r w:rsidR="00664570">
        <w:rPr>
          <w:rFonts w:cs="Arial"/>
          <w:lang w:val="en-AU"/>
        </w:rPr>
        <w:t>through</w:t>
      </w:r>
      <w:r w:rsidRPr="00DB43BA">
        <w:rPr>
          <w:rFonts w:cs="Arial"/>
          <w:lang w:val="en-AU"/>
        </w:rPr>
        <w:t xml:space="preserve"> the </w:t>
      </w:r>
      <w:r w:rsidRPr="008B5C12">
        <w:rPr>
          <w:rFonts w:cs="Arial"/>
          <w:i/>
          <w:lang w:val="en-AU"/>
        </w:rPr>
        <w:t>Export Control Act 1982</w:t>
      </w:r>
      <w:r w:rsidR="005E4027" w:rsidRPr="00D92C71">
        <w:rPr>
          <w:rStyle w:val="FootnoteReference"/>
          <w:rFonts w:cs="Arial"/>
          <w:lang w:val="en-AU"/>
        </w:rPr>
        <w:footnoteReference w:id="17"/>
      </w:r>
      <w:r w:rsidRPr="00D92C71">
        <w:rPr>
          <w:rFonts w:cs="Arial"/>
          <w:lang w:val="en-AU"/>
        </w:rPr>
        <w:t>,</w:t>
      </w:r>
      <w:r w:rsidRPr="00DB43BA">
        <w:rPr>
          <w:rFonts w:cs="Arial"/>
          <w:lang w:val="en-AU"/>
        </w:rPr>
        <w:t xml:space="preserve"> certain provisions of the </w:t>
      </w:r>
      <w:r w:rsidRPr="00A17198">
        <w:rPr>
          <w:rFonts w:cs="Arial"/>
          <w:i/>
          <w:lang w:val="en-AU"/>
        </w:rPr>
        <w:t>Export Control (Prescribed Goods - General) Order 2005</w:t>
      </w:r>
      <w:r w:rsidR="005E4027" w:rsidRPr="00D92C71">
        <w:rPr>
          <w:rStyle w:val="FootnoteReference"/>
          <w:rFonts w:cs="Arial"/>
          <w:lang w:val="en-AU"/>
        </w:rPr>
        <w:footnoteReference w:id="18"/>
      </w:r>
      <w:r w:rsidRPr="009613DE">
        <w:rPr>
          <w:rFonts w:cs="Arial"/>
          <w:lang w:val="en-AU"/>
        </w:rPr>
        <w:t xml:space="preserve"> </w:t>
      </w:r>
      <w:r>
        <w:rPr>
          <w:rFonts w:cs="Arial"/>
          <w:lang w:val="en-AU"/>
        </w:rPr>
        <w:t>(Prescribed Goods – General Order)</w:t>
      </w:r>
      <w:r w:rsidRPr="00DB43BA">
        <w:rPr>
          <w:rFonts w:cs="Arial"/>
          <w:lang w:val="en-AU"/>
        </w:rPr>
        <w:t xml:space="preserve"> and the </w:t>
      </w:r>
      <w:r w:rsidRPr="00A17198">
        <w:rPr>
          <w:i/>
        </w:rPr>
        <w:t>Export Control (Plants and Plant Products) Order 2011</w:t>
      </w:r>
      <w:r w:rsidR="005E4027" w:rsidRPr="00D92C71">
        <w:rPr>
          <w:rStyle w:val="FootnoteReference"/>
        </w:rPr>
        <w:footnoteReference w:id="19"/>
      </w:r>
      <w:r w:rsidRPr="009613DE">
        <w:t xml:space="preserve"> </w:t>
      </w:r>
      <w:r w:rsidRPr="00DB43BA">
        <w:t>(Plant</w:t>
      </w:r>
      <w:r>
        <w:t>s</w:t>
      </w:r>
      <w:r w:rsidRPr="00DB43BA">
        <w:t xml:space="preserve"> and Plant Products Order).</w:t>
      </w:r>
    </w:p>
    <w:p w14:paraId="75F4F31D" w14:textId="77777777" w:rsidR="00370198" w:rsidRPr="00DB43BA" w:rsidRDefault="00370198" w:rsidP="00370198"/>
    <w:p w14:paraId="6E036CDD" w14:textId="33940BBC" w:rsidR="00370198" w:rsidRPr="00DB43BA" w:rsidRDefault="00370198" w:rsidP="00370198">
      <w:pPr>
        <w:rPr>
          <w:lang w:val="en"/>
        </w:rPr>
      </w:pPr>
      <w:r w:rsidRPr="00DB43BA">
        <w:rPr>
          <w:rFonts w:cs="Arial"/>
          <w:lang w:val="en" w:eastAsia="en-AU"/>
        </w:rPr>
        <w:t xml:space="preserve">The </w:t>
      </w:r>
      <w:r w:rsidRPr="00C24381">
        <w:rPr>
          <w:rFonts w:cs="Arial"/>
          <w:iCs/>
          <w:lang w:val="en" w:eastAsia="en-AU"/>
        </w:rPr>
        <w:t>Prescribed Goods – General Order</w:t>
      </w:r>
      <w:r w:rsidRPr="00DB43BA">
        <w:rPr>
          <w:rFonts w:cs="Arial"/>
          <w:lang w:val="en" w:eastAsia="en-AU"/>
        </w:rPr>
        <w:t xml:space="preserve"> sets </w:t>
      </w:r>
      <w:r>
        <w:rPr>
          <w:rFonts w:cs="Arial"/>
          <w:lang w:val="en" w:eastAsia="en-AU"/>
        </w:rPr>
        <w:t>out</w:t>
      </w:r>
      <w:r w:rsidRPr="00DB43BA">
        <w:rPr>
          <w:rFonts w:cs="Arial"/>
          <w:lang w:val="en" w:eastAsia="en-AU"/>
        </w:rPr>
        <w:t xml:space="preserve"> general requirements</w:t>
      </w:r>
      <w:r w:rsidR="008B5C12">
        <w:rPr>
          <w:rFonts w:cs="Arial"/>
          <w:lang w:val="en" w:eastAsia="en-AU"/>
        </w:rPr>
        <w:t xml:space="preserve"> (e.g. for registrations, permits, sampling) </w:t>
      </w:r>
      <w:r w:rsidRPr="00DB43BA">
        <w:rPr>
          <w:rFonts w:cs="Arial"/>
          <w:lang w:val="en" w:eastAsia="en-AU"/>
        </w:rPr>
        <w:t>for all prescribed goods</w:t>
      </w:r>
      <w:r w:rsidR="00581D57">
        <w:rPr>
          <w:rFonts w:cs="Arial"/>
          <w:lang w:val="en" w:eastAsia="en-AU"/>
        </w:rPr>
        <w:t>, including</w:t>
      </w:r>
      <w:r w:rsidRPr="00DB43BA">
        <w:rPr>
          <w:lang w:val="en"/>
        </w:rPr>
        <w:t>:</w:t>
      </w:r>
    </w:p>
    <w:p w14:paraId="14745C10" w14:textId="77777777" w:rsidR="00370198" w:rsidRPr="00DB43BA" w:rsidRDefault="00370198" w:rsidP="0061609E">
      <w:pPr>
        <w:numPr>
          <w:ilvl w:val="0"/>
          <w:numId w:val="4"/>
        </w:numPr>
        <w:rPr>
          <w:lang w:val="en"/>
        </w:rPr>
      </w:pPr>
      <w:r w:rsidRPr="00DB43BA">
        <w:rPr>
          <w:lang w:val="en"/>
        </w:rPr>
        <w:t>prescribed grain</w:t>
      </w:r>
    </w:p>
    <w:p w14:paraId="4EFC9C5E" w14:textId="77777777" w:rsidR="00370198" w:rsidRPr="00DB43BA" w:rsidRDefault="00370198" w:rsidP="0061609E">
      <w:pPr>
        <w:numPr>
          <w:ilvl w:val="0"/>
          <w:numId w:val="4"/>
        </w:numPr>
        <w:rPr>
          <w:lang w:val="en"/>
        </w:rPr>
      </w:pPr>
      <w:r w:rsidRPr="00DB43BA">
        <w:rPr>
          <w:lang w:val="en"/>
        </w:rPr>
        <w:t>hay and straw</w:t>
      </w:r>
    </w:p>
    <w:p w14:paraId="4C0791B9" w14:textId="77777777" w:rsidR="00370198" w:rsidRPr="00DB43BA" w:rsidRDefault="00370198" w:rsidP="0061609E">
      <w:pPr>
        <w:numPr>
          <w:ilvl w:val="0"/>
          <w:numId w:val="4"/>
        </w:numPr>
        <w:rPr>
          <w:lang w:val="en"/>
        </w:rPr>
      </w:pPr>
      <w:r w:rsidRPr="00DB43BA">
        <w:rPr>
          <w:lang w:val="en"/>
        </w:rPr>
        <w:t>fresh fruit</w:t>
      </w:r>
    </w:p>
    <w:p w14:paraId="596E3C4C" w14:textId="77777777" w:rsidR="00370198" w:rsidRPr="00DB43BA" w:rsidRDefault="00370198" w:rsidP="0061609E">
      <w:pPr>
        <w:numPr>
          <w:ilvl w:val="0"/>
          <w:numId w:val="4"/>
        </w:numPr>
        <w:rPr>
          <w:lang w:val="en"/>
        </w:rPr>
      </w:pPr>
      <w:r w:rsidRPr="00DB43BA">
        <w:rPr>
          <w:lang w:val="en"/>
        </w:rPr>
        <w:lastRenderedPageBreak/>
        <w:t>fresh vegetables</w:t>
      </w:r>
    </w:p>
    <w:p w14:paraId="750C247F" w14:textId="77777777" w:rsidR="00370198" w:rsidRPr="00DB43BA" w:rsidRDefault="00370198" w:rsidP="0061609E">
      <w:pPr>
        <w:numPr>
          <w:ilvl w:val="0"/>
          <w:numId w:val="4"/>
        </w:numPr>
        <w:rPr>
          <w:lang w:val="en"/>
        </w:rPr>
      </w:pPr>
      <w:r w:rsidRPr="00DB43BA">
        <w:rPr>
          <w:lang w:val="en"/>
        </w:rPr>
        <w:t>plants and plant products for which a phytosanitary certificate or any other official certificate is required by an importing country authority.</w:t>
      </w:r>
    </w:p>
    <w:p w14:paraId="7ACB744C" w14:textId="77777777" w:rsidR="00370198" w:rsidRPr="00DB43BA" w:rsidRDefault="00370198" w:rsidP="00370198"/>
    <w:p w14:paraId="686D8E3C" w14:textId="6DC38881" w:rsidR="00E376CA" w:rsidRDefault="00A17198" w:rsidP="00E376CA">
      <w:r>
        <w:t>S</w:t>
      </w:r>
      <w:r w:rsidR="0099163A">
        <w:t xml:space="preserve">ome </w:t>
      </w:r>
      <w:r w:rsidR="00664570">
        <w:t xml:space="preserve">general </w:t>
      </w:r>
      <w:r w:rsidR="00E376CA" w:rsidRPr="00DB43BA">
        <w:t xml:space="preserve">hygiene requirements are included in the </w:t>
      </w:r>
      <w:r w:rsidR="00E376CA" w:rsidRPr="0023615B">
        <w:t>Plants and Plant Products Order</w:t>
      </w:r>
      <w:r w:rsidR="00E376CA" w:rsidRPr="00DB43BA">
        <w:t xml:space="preserve">, </w:t>
      </w:r>
      <w:r w:rsidR="0088424B">
        <w:t>linked to equipment and operations. T</w:t>
      </w:r>
      <w:r w:rsidR="00E376CA" w:rsidRPr="00DB43BA">
        <w:t>he focus is on the control of pests for quarantine purposes.</w:t>
      </w:r>
    </w:p>
    <w:p w14:paraId="473FB153" w14:textId="77777777" w:rsidR="00E376CA" w:rsidRPr="00DB43BA" w:rsidRDefault="00E376CA" w:rsidP="00E376CA"/>
    <w:p w14:paraId="51184B64" w14:textId="7421DDD0" w:rsidR="00370198" w:rsidRDefault="00E376CA" w:rsidP="00E376CA">
      <w:pPr>
        <w:rPr>
          <w:rFonts w:cs="Arial"/>
        </w:rPr>
      </w:pPr>
      <w:r>
        <w:rPr>
          <w:rFonts w:cs="Arial"/>
        </w:rPr>
        <w:t xml:space="preserve">The </w:t>
      </w:r>
      <w:r w:rsidRPr="0099163A">
        <w:rPr>
          <w:rFonts w:cs="Arial"/>
        </w:rPr>
        <w:t>Department of Agriculture</w:t>
      </w:r>
      <w:r>
        <w:rPr>
          <w:rStyle w:val="FootnoteReference"/>
          <w:rFonts w:cs="Arial"/>
        </w:rPr>
        <w:footnoteReference w:id="20"/>
      </w:r>
      <w:r>
        <w:rPr>
          <w:rFonts w:cs="Arial"/>
        </w:rPr>
        <w:t xml:space="preserve"> website provides information on export requirements. </w:t>
      </w:r>
      <w:r w:rsidRPr="00DB43BA">
        <w:rPr>
          <w:rFonts w:cs="Arial"/>
        </w:rPr>
        <w:t xml:space="preserve">Exporters must meet both the requirements of relevant export legislation and any importing country requirements for the </w:t>
      </w:r>
      <w:r>
        <w:rPr>
          <w:rFonts w:cs="Arial"/>
        </w:rPr>
        <w:t>Department of Agriculture</w:t>
      </w:r>
      <w:r w:rsidRPr="00DB43BA">
        <w:rPr>
          <w:rFonts w:cs="Arial"/>
        </w:rPr>
        <w:t xml:space="preserve"> to provide the necessary documentation to enable products to be exported.</w:t>
      </w:r>
      <w:r>
        <w:rPr>
          <w:rFonts w:cs="Arial"/>
        </w:rPr>
        <w:t xml:space="preserve"> </w:t>
      </w:r>
    </w:p>
    <w:p w14:paraId="0470E4E4" w14:textId="77777777" w:rsidR="008134DA" w:rsidRDefault="008134DA" w:rsidP="00E376CA"/>
    <w:p w14:paraId="0538C94D" w14:textId="533EE0CB" w:rsidR="003064A4" w:rsidRPr="0079231E" w:rsidRDefault="00E376CA" w:rsidP="00647019">
      <w:pPr>
        <w:pStyle w:val="Heading2"/>
      </w:pPr>
      <w:bookmarkStart w:id="18" w:name="_Toc27377134"/>
      <w:r>
        <w:t>2.</w:t>
      </w:r>
      <w:r w:rsidR="00A70B3D">
        <w:t>5</w:t>
      </w:r>
      <w:r w:rsidR="003064A4" w:rsidRPr="00680982">
        <w:t xml:space="preserve"> </w:t>
      </w:r>
      <w:r w:rsidR="003064A4" w:rsidRPr="00680982">
        <w:tab/>
      </w:r>
      <w:r w:rsidR="00110927">
        <w:t>Import r</w:t>
      </w:r>
      <w:r w:rsidR="003064A4">
        <w:t>equirements</w:t>
      </w:r>
      <w:bookmarkEnd w:id="18"/>
    </w:p>
    <w:p w14:paraId="210A2589" w14:textId="5D7B932F" w:rsidR="00641245" w:rsidRDefault="00370198" w:rsidP="00370198">
      <w:pPr>
        <w:rPr>
          <w:lang w:val="en"/>
        </w:rPr>
      </w:pPr>
      <w:r>
        <w:rPr>
          <w:lang w:val="en"/>
        </w:rPr>
        <w:t>Food that meets the requirements of the</w:t>
      </w:r>
      <w:r w:rsidR="00374596">
        <w:rPr>
          <w:lang w:val="en"/>
        </w:rPr>
        <w:t xml:space="preserve"> </w:t>
      </w:r>
      <w:r w:rsidR="00374596" w:rsidRPr="00A17198">
        <w:rPr>
          <w:i/>
          <w:lang w:val="en"/>
        </w:rPr>
        <w:t>Biosecurity Act 2015</w:t>
      </w:r>
      <w:r w:rsidR="00374596" w:rsidRPr="009D6E82">
        <w:rPr>
          <w:rStyle w:val="FootnoteReference"/>
          <w:lang w:val="en"/>
        </w:rPr>
        <w:footnoteReference w:id="21"/>
      </w:r>
      <w:r w:rsidR="00374596" w:rsidRPr="009D6E82">
        <w:rPr>
          <w:lang w:val="en"/>
        </w:rPr>
        <w:t xml:space="preserve"> </w:t>
      </w:r>
      <w:r>
        <w:rPr>
          <w:lang w:val="en"/>
        </w:rPr>
        <w:t xml:space="preserve">and enters Australia is subject to the </w:t>
      </w:r>
      <w:r w:rsidR="00374596" w:rsidRPr="00A17198">
        <w:rPr>
          <w:i/>
          <w:lang w:val="en"/>
        </w:rPr>
        <w:t>Imported Food Control Act 1992</w:t>
      </w:r>
      <w:r w:rsidR="00374596" w:rsidRPr="009613DE">
        <w:rPr>
          <w:rStyle w:val="FootnoteReference"/>
          <w:lang w:val="en"/>
        </w:rPr>
        <w:footnoteReference w:id="22"/>
      </w:r>
      <w:r w:rsidRPr="009613DE">
        <w:rPr>
          <w:lang w:val="en"/>
        </w:rPr>
        <w:t>.</w:t>
      </w:r>
      <w:r>
        <w:rPr>
          <w:lang w:val="en"/>
        </w:rPr>
        <w:t xml:space="preserve"> The </w:t>
      </w:r>
      <w:r w:rsidRPr="00A17198">
        <w:rPr>
          <w:i/>
          <w:lang w:val="en"/>
        </w:rPr>
        <w:t>Imported Food Control Order 2001</w:t>
      </w:r>
      <w:r w:rsidR="00F02BEC" w:rsidRPr="009D6E82">
        <w:rPr>
          <w:rStyle w:val="FootnoteReference"/>
          <w:lang w:val="en"/>
        </w:rPr>
        <w:footnoteReference w:id="23"/>
      </w:r>
      <w:r>
        <w:rPr>
          <w:lang w:val="en"/>
        </w:rPr>
        <w:t xml:space="preserve"> and the </w:t>
      </w:r>
      <w:r w:rsidRPr="00A17198">
        <w:rPr>
          <w:i/>
          <w:lang w:val="en"/>
        </w:rPr>
        <w:t>Imported Food Control Regulations 1993</w:t>
      </w:r>
      <w:r w:rsidR="00F02BEC" w:rsidRPr="009613DE">
        <w:rPr>
          <w:rStyle w:val="FootnoteReference"/>
          <w:lang w:val="en"/>
        </w:rPr>
        <w:footnoteReference w:id="24"/>
      </w:r>
      <w:r>
        <w:rPr>
          <w:lang w:val="en"/>
        </w:rPr>
        <w:t xml:space="preserve"> establish the </w:t>
      </w:r>
      <w:r w:rsidRPr="00A17198">
        <w:rPr>
          <w:lang w:val="en"/>
        </w:rPr>
        <w:t>Imported Food Inspection Scheme</w:t>
      </w:r>
      <w:r w:rsidR="00F02BEC" w:rsidRPr="009613DE">
        <w:rPr>
          <w:rStyle w:val="FootnoteReference"/>
          <w:lang w:val="en"/>
        </w:rPr>
        <w:footnoteReference w:id="25"/>
      </w:r>
      <w:r w:rsidRPr="009613DE">
        <w:rPr>
          <w:lang w:val="en"/>
        </w:rPr>
        <w:t xml:space="preserve"> </w:t>
      </w:r>
      <w:r>
        <w:rPr>
          <w:lang w:val="en"/>
        </w:rPr>
        <w:t xml:space="preserve">(IFIS) and set compliance requirements for imported food. </w:t>
      </w:r>
    </w:p>
    <w:p w14:paraId="5953C518" w14:textId="77777777" w:rsidR="00641245" w:rsidRDefault="00641245" w:rsidP="00370198">
      <w:pPr>
        <w:rPr>
          <w:lang w:val="en"/>
        </w:rPr>
      </w:pPr>
    </w:p>
    <w:p w14:paraId="1A0828EA" w14:textId="216BDAE7" w:rsidR="0078518C" w:rsidRDefault="00664570" w:rsidP="00370198">
      <w:pPr>
        <w:rPr>
          <w:lang w:val="en"/>
        </w:rPr>
      </w:pPr>
      <w:r>
        <w:rPr>
          <w:lang w:val="en"/>
        </w:rPr>
        <w:t>On request from</w:t>
      </w:r>
      <w:r w:rsidR="00002291">
        <w:rPr>
          <w:lang w:val="en"/>
        </w:rPr>
        <w:t xml:space="preserve"> the</w:t>
      </w:r>
      <w:r w:rsidR="00370198">
        <w:rPr>
          <w:lang w:val="en"/>
        </w:rPr>
        <w:t xml:space="preserve"> Department of Agriculture</w:t>
      </w:r>
      <w:r>
        <w:rPr>
          <w:lang w:val="en"/>
        </w:rPr>
        <w:t>, FSANZ provides advice</w:t>
      </w:r>
      <w:r w:rsidR="00382CBA">
        <w:rPr>
          <w:lang w:val="en"/>
        </w:rPr>
        <w:t xml:space="preserve"> about</w:t>
      </w:r>
      <w:r w:rsidR="00370198">
        <w:rPr>
          <w:lang w:val="en"/>
        </w:rPr>
        <w:t xml:space="preserve"> </w:t>
      </w:r>
      <w:r w:rsidR="0078704D">
        <w:rPr>
          <w:lang w:val="en"/>
        </w:rPr>
        <w:t>whether</w:t>
      </w:r>
      <w:r w:rsidR="00370198">
        <w:rPr>
          <w:lang w:val="en"/>
        </w:rPr>
        <w:t xml:space="preserve"> </w:t>
      </w:r>
      <w:r w:rsidR="00333905">
        <w:rPr>
          <w:lang w:val="en"/>
        </w:rPr>
        <w:t xml:space="preserve">imported food </w:t>
      </w:r>
      <w:r>
        <w:rPr>
          <w:lang w:val="en"/>
        </w:rPr>
        <w:t>may</w:t>
      </w:r>
      <w:r w:rsidR="00333905">
        <w:rPr>
          <w:lang w:val="en"/>
        </w:rPr>
        <w:t xml:space="preserve"> pose a medium to high risk to public health. </w:t>
      </w:r>
      <w:r>
        <w:rPr>
          <w:lang w:val="en"/>
        </w:rPr>
        <w:t xml:space="preserve">Based on this </w:t>
      </w:r>
      <w:r w:rsidR="00333905">
        <w:rPr>
          <w:lang w:val="en"/>
        </w:rPr>
        <w:t xml:space="preserve">advice, the Minister for Agriculture classifies food as either </w:t>
      </w:r>
      <w:r>
        <w:rPr>
          <w:lang w:val="en"/>
        </w:rPr>
        <w:t>‘</w:t>
      </w:r>
      <w:r w:rsidR="00333905">
        <w:rPr>
          <w:lang w:val="en"/>
        </w:rPr>
        <w:t>risk</w:t>
      </w:r>
      <w:r>
        <w:rPr>
          <w:lang w:val="en"/>
        </w:rPr>
        <w:t>’</w:t>
      </w:r>
      <w:r w:rsidR="00333905">
        <w:rPr>
          <w:lang w:val="en"/>
        </w:rPr>
        <w:t xml:space="preserve"> food or </w:t>
      </w:r>
      <w:r>
        <w:rPr>
          <w:lang w:val="en"/>
        </w:rPr>
        <w:t>‘</w:t>
      </w:r>
      <w:r w:rsidR="00333905">
        <w:rPr>
          <w:lang w:val="en"/>
        </w:rPr>
        <w:t>surveillance</w:t>
      </w:r>
      <w:r>
        <w:rPr>
          <w:lang w:val="en"/>
        </w:rPr>
        <w:t>’</w:t>
      </w:r>
      <w:r w:rsidR="00333905">
        <w:rPr>
          <w:lang w:val="en"/>
        </w:rPr>
        <w:t xml:space="preserve"> food</w:t>
      </w:r>
      <w:r w:rsidRPr="00664570">
        <w:rPr>
          <w:lang w:val="en"/>
        </w:rPr>
        <w:t xml:space="preserve"> </w:t>
      </w:r>
      <w:r>
        <w:rPr>
          <w:lang w:val="en"/>
        </w:rPr>
        <w:t>under the IFIS</w:t>
      </w:r>
      <w:r w:rsidR="00333905">
        <w:rPr>
          <w:lang w:val="en"/>
        </w:rPr>
        <w:t xml:space="preserve">. </w:t>
      </w:r>
      <w:r w:rsidR="0078518C">
        <w:rPr>
          <w:lang w:val="en"/>
        </w:rPr>
        <w:t xml:space="preserve"> </w:t>
      </w:r>
      <w:r>
        <w:rPr>
          <w:lang w:val="en"/>
        </w:rPr>
        <w:t>M</w:t>
      </w:r>
      <w:r w:rsidR="00333905">
        <w:rPr>
          <w:lang w:val="en"/>
        </w:rPr>
        <w:t>edium</w:t>
      </w:r>
      <w:r w:rsidR="00F250A8">
        <w:rPr>
          <w:lang w:val="en"/>
        </w:rPr>
        <w:noBreakHyphen/>
      </w:r>
      <w:r w:rsidR="00333905">
        <w:rPr>
          <w:lang w:val="en"/>
        </w:rPr>
        <w:t>to</w:t>
      </w:r>
      <w:r>
        <w:rPr>
          <w:lang w:val="en"/>
        </w:rPr>
        <w:t>-</w:t>
      </w:r>
      <w:r w:rsidR="00333905">
        <w:rPr>
          <w:lang w:val="en"/>
        </w:rPr>
        <w:t xml:space="preserve">high risk </w:t>
      </w:r>
      <w:r>
        <w:rPr>
          <w:lang w:val="en"/>
        </w:rPr>
        <w:t xml:space="preserve">food </w:t>
      </w:r>
      <w:r w:rsidR="00333905">
        <w:rPr>
          <w:lang w:val="en"/>
        </w:rPr>
        <w:t>is classified as risk food and requires stricter border controls</w:t>
      </w:r>
      <w:r>
        <w:rPr>
          <w:lang w:val="en"/>
        </w:rPr>
        <w:t xml:space="preserve"> </w:t>
      </w:r>
      <w:r w:rsidR="00211A16">
        <w:rPr>
          <w:lang w:val="en"/>
        </w:rPr>
        <w:t xml:space="preserve"> than those classified as ‘surveillance’ food </w:t>
      </w:r>
      <w:r>
        <w:rPr>
          <w:lang w:val="en"/>
        </w:rPr>
        <w:t xml:space="preserve">(e.g. </w:t>
      </w:r>
      <w:r w:rsidR="00777717">
        <w:rPr>
          <w:lang w:val="en"/>
        </w:rPr>
        <w:t>they may require higher</w:t>
      </w:r>
      <w:r>
        <w:rPr>
          <w:lang w:val="en"/>
        </w:rPr>
        <w:t xml:space="preserve"> </w:t>
      </w:r>
      <w:r w:rsidR="00002291">
        <w:rPr>
          <w:lang w:val="en"/>
        </w:rPr>
        <w:t>inspection rates</w:t>
      </w:r>
      <w:r w:rsidR="0078704D">
        <w:rPr>
          <w:lang w:val="en"/>
        </w:rPr>
        <w:t>,</w:t>
      </w:r>
      <w:r w:rsidR="00777717">
        <w:rPr>
          <w:lang w:val="en"/>
        </w:rPr>
        <w:t xml:space="preserve"> testing for particular hazards</w:t>
      </w:r>
      <w:r w:rsidR="0078704D">
        <w:rPr>
          <w:lang w:val="en"/>
        </w:rPr>
        <w:t xml:space="preserve"> or certification</w:t>
      </w:r>
      <w:r>
        <w:rPr>
          <w:lang w:val="en"/>
        </w:rPr>
        <w:t>)</w:t>
      </w:r>
      <w:r w:rsidR="00333905">
        <w:rPr>
          <w:lang w:val="en"/>
        </w:rPr>
        <w:t>.</w:t>
      </w:r>
    </w:p>
    <w:p w14:paraId="40882615" w14:textId="77777777" w:rsidR="0078518C" w:rsidRDefault="0078518C" w:rsidP="00370198">
      <w:pPr>
        <w:rPr>
          <w:lang w:val="en"/>
        </w:rPr>
      </w:pPr>
    </w:p>
    <w:p w14:paraId="7C9E2C4A" w14:textId="79860C21" w:rsidR="0078518C" w:rsidRDefault="0078518C" w:rsidP="0078518C">
      <w:pPr>
        <w:rPr>
          <w:lang w:val="en"/>
        </w:rPr>
      </w:pPr>
      <w:r>
        <w:rPr>
          <w:lang w:val="en"/>
        </w:rPr>
        <w:t xml:space="preserve">The IFIS identifies certain horticultural produce as surveillance food that requires microbial testing. </w:t>
      </w:r>
      <w:r w:rsidR="00AC7D1A">
        <w:rPr>
          <w:lang w:val="en"/>
        </w:rPr>
        <w:t xml:space="preserve">Foods </w:t>
      </w:r>
      <w:r>
        <w:rPr>
          <w:lang w:val="en"/>
        </w:rPr>
        <w:t>includ</w:t>
      </w:r>
      <w:r w:rsidR="00664570">
        <w:rPr>
          <w:lang w:val="en"/>
        </w:rPr>
        <w:t xml:space="preserve">e but </w:t>
      </w:r>
      <w:r w:rsidR="00AC7D1A">
        <w:rPr>
          <w:lang w:val="en"/>
        </w:rPr>
        <w:t xml:space="preserve">are </w:t>
      </w:r>
      <w:r w:rsidR="00664570">
        <w:rPr>
          <w:lang w:val="en"/>
        </w:rPr>
        <w:t>not limited to: ready-</w:t>
      </w:r>
      <w:r>
        <w:rPr>
          <w:lang w:val="en"/>
        </w:rPr>
        <w:t>to</w:t>
      </w:r>
      <w:r w:rsidR="00664570">
        <w:rPr>
          <w:lang w:val="en"/>
        </w:rPr>
        <w:t>-</w:t>
      </w:r>
      <w:r>
        <w:rPr>
          <w:lang w:val="en"/>
        </w:rPr>
        <w:t xml:space="preserve">eat berries that will not </w:t>
      </w:r>
      <w:r w:rsidR="00664570">
        <w:rPr>
          <w:lang w:val="en"/>
        </w:rPr>
        <w:t>be</w:t>
      </w:r>
      <w:r>
        <w:rPr>
          <w:lang w:val="en"/>
        </w:rPr>
        <w:t xml:space="preserve"> further process</w:t>
      </w:r>
      <w:r w:rsidR="00664570">
        <w:rPr>
          <w:lang w:val="en"/>
        </w:rPr>
        <w:t>ed</w:t>
      </w:r>
      <w:r>
        <w:rPr>
          <w:lang w:val="en"/>
        </w:rPr>
        <w:t>, dried dates, dried herbs</w:t>
      </w:r>
      <w:r w:rsidR="00ED00A7">
        <w:rPr>
          <w:lang w:val="en"/>
        </w:rPr>
        <w:t>,</w:t>
      </w:r>
      <w:r>
        <w:rPr>
          <w:lang w:val="en"/>
        </w:rPr>
        <w:t xml:space="preserve"> baby corn, sweet/sugar snap peas, chilies and frozen spinach. Acceptable microbiological levels are identified for particular hazards for each surveillance food.</w:t>
      </w:r>
      <w:r w:rsidR="00E86620">
        <w:rPr>
          <w:lang w:val="en"/>
        </w:rPr>
        <w:t xml:space="preserve"> </w:t>
      </w:r>
      <w:r w:rsidR="00E86620" w:rsidRPr="00E86620">
        <w:rPr>
          <w:i/>
          <w:lang w:val="en"/>
        </w:rPr>
        <w:t>E. coli</w:t>
      </w:r>
      <w:r w:rsidR="00E86620">
        <w:rPr>
          <w:lang w:val="en"/>
        </w:rPr>
        <w:t xml:space="preserve"> limits apply to all the foods mentioned except dried herbs, which has a </w:t>
      </w:r>
      <w:r w:rsidR="00E86620" w:rsidRPr="00E86620">
        <w:rPr>
          <w:i/>
          <w:lang w:val="en"/>
        </w:rPr>
        <w:t>Salmonella</w:t>
      </w:r>
      <w:r w:rsidR="00E86620">
        <w:rPr>
          <w:lang w:val="en"/>
        </w:rPr>
        <w:t xml:space="preserve"> limit.</w:t>
      </w:r>
    </w:p>
    <w:p w14:paraId="6FB2E6EE" w14:textId="77777777" w:rsidR="0078518C" w:rsidRPr="00B13038" w:rsidRDefault="0078518C" w:rsidP="0078518C">
      <w:pPr>
        <w:rPr>
          <w:lang w:val="en"/>
        </w:rPr>
      </w:pPr>
    </w:p>
    <w:p w14:paraId="5B79520E" w14:textId="27B82098" w:rsidR="00370198" w:rsidRDefault="00E86620" w:rsidP="00370198">
      <w:pPr>
        <w:rPr>
          <w:lang w:val="en"/>
        </w:rPr>
      </w:pPr>
      <w:r>
        <w:rPr>
          <w:lang w:val="en"/>
        </w:rPr>
        <w:t>Food is i</w:t>
      </w:r>
      <w:r w:rsidR="00370198">
        <w:rPr>
          <w:lang w:val="en"/>
        </w:rPr>
        <w:t>nspect</w:t>
      </w:r>
      <w:r>
        <w:rPr>
          <w:lang w:val="en"/>
        </w:rPr>
        <w:t>ed</w:t>
      </w:r>
      <w:r w:rsidR="00ED00A7">
        <w:rPr>
          <w:lang w:val="en"/>
        </w:rPr>
        <w:t xml:space="preserve"> at the border</w:t>
      </w:r>
      <w:r w:rsidR="00370198">
        <w:rPr>
          <w:lang w:val="en"/>
        </w:rPr>
        <w:t xml:space="preserve"> against a selection of standards from the Code. This selection may vary over time to ensure compliance against different standards. Under the </w:t>
      </w:r>
      <w:r w:rsidR="00370198" w:rsidRPr="00C600DE">
        <w:rPr>
          <w:i/>
          <w:lang w:val="en"/>
        </w:rPr>
        <w:t>Imported Food Control Act 1992</w:t>
      </w:r>
      <w:r w:rsidR="00370198">
        <w:rPr>
          <w:lang w:val="en"/>
        </w:rPr>
        <w:t xml:space="preserve">, importers are responsible for ensuring that all food imported into Australia complies with the relevant standards in the Code. </w:t>
      </w:r>
    </w:p>
    <w:p w14:paraId="45A5857F" w14:textId="0FBEEA1C" w:rsidR="0078518C" w:rsidRDefault="0078518C" w:rsidP="00370198">
      <w:pPr>
        <w:rPr>
          <w:lang w:val="en"/>
        </w:rPr>
      </w:pPr>
    </w:p>
    <w:p w14:paraId="508D49DE" w14:textId="042B932F" w:rsidR="007F0FD2" w:rsidRPr="00BB763C" w:rsidRDefault="00374596" w:rsidP="00370198">
      <w:pPr>
        <w:rPr>
          <w:lang w:val="en"/>
        </w:rPr>
      </w:pPr>
      <w:r>
        <w:rPr>
          <w:lang w:val="en"/>
        </w:rPr>
        <w:t xml:space="preserve">Information about import requirements is available on the </w:t>
      </w:r>
      <w:r w:rsidRPr="00BF357E">
        <w:rPr>
          <w:lang w:val="en"/>
        </w:rPr>
        <w:t>Department of Agriculture</w:t>
      </w:r>
      <w:r>
        <w:rPr>
          <w:rStyle w:val="FootnoteReference"/>
          <w:lang w:val="en"/>
        </w:rPr>
        <w:footnoteReference w:id="26"/>
      </w:r>
      <w:r>
        <w:rPr>
          <w:lang w:val="en"/>
        </w:rPr>
        <w:t xml:space="preserve"> </w:t>
      </w:r>
      <w:r w:rsidR="00BB763C">
        <w:rPr>
          <w:lang w:val="en"/>
        </w:rPr>
        <w:t>website.</w:t>
      </w:r>
    </w:p>
    <w:p w14:paraId="1EB78DEC" w14:textId="6B8DDE18" w:rsidR="00436B41" w:rsidRDefault="00374596" w:rsidP="00647019">
      <w:pPr>
        <w:pStyle w:val="Heading2"/>
      </w:pPr>
      <w:bookmarkStart w:id="19" w:name="_Toc27377135"/>
      <w:r>
        <w:lastRenderedPageBreak/>
        <w:t>2.</w:t>
      </w:r>
      <w:r w:rsidR="00A70B3D">
        <w:t>6</w:t>
      </w:r>
      <w:r w:rsidR="003064A4" w:rsidRPr="00680982">
        <w:t xml:space="preserve"> </w:t>
      </w:r>
      <w:r w:rsidR="003064A4" w:rsidRPr="00680982">
        <w:tab/>
      </w:r>
      <w:r w:rsidR="00436B41">
        <w:t>International</w:t>
      </w:r>
      <w:r w:rsidR="00456EF1">
        <w:t xml:space="preserve"> </w:t>
      </w:r>
      <w:r w:rsidR="00110927">
        <w:t>r</w:t>
      </w:r>
      <w:r>
        <w:t>equirements</w:t>
      </w:r>
      <w:bookmarkEnd w:id="19"/>
    </w:p>
    <w:p w14:paraId="340580B9" w14:textId="5CC02E1B" w:rsidR="008E3597" w:rsidRPr="00A7615E" w:rsidRDefault="007620DB" w:rsidP="00A7615E">
      <w:pPr>
        <w:rPr>
          <w:lang w:bidi="ar-SA"/>
        </w:rPr>
      </w:pPr>
      <w:r>
        <w:rPr>
          <w:lang w:bidi="ar-SA"/>
        </w:rPr>
        <w:t>There is considerable variation in</w:t>
      </w:r>
      <w:r w:rsidR="00AF1B2E">
        <w:rPr>
          <w:lang w:bidi="ar-SA"/>
        </w:rPr>
        <w:t xml:space="preserve"> the legislation applicable to </w:t>
      </w:r>
      <w:r w:rsidR="00E86620">
        <w:rPr>
          <w:lang w:bidi="ar-SA"/>
        </w:rPr>
        <w:t xml:space="preserve">horticultural </w:t>
      </w:r>
      <w:r w:rsidR="00AF1B2E">
        <w:rPr>
          <w:lang w:bidi="ar-SA"/>
        </w:rPr>
        <w:t xml:space="preserve">production </w:t>
      </w:r>
      <w:r>
        <w:rPr>
          <w:lang w:bidi="ar-SA"/>
        </w:rPr>
        <w:t>internationally</w:t>
      </w:r>
      <w:r w:rsidR="00AF1B2E">
        <w:rPr>
          <w:lang w:bidi="ar-SA"/>
        </w:rPr>
        <w:t xml:space="preserve">. </w:t>
      </w:r>
      <w:r w:rsidR="00374596">
        <w:rPr>
          <w:lang w:bidi="ar-SA"/>
        </w:rPr>
        <w:t>R</w:t>
      </w:r>
      <w:r w:rsidR="00A7615E">
        <w:rPr>
          <w:lang w:bidi="ar-SA"/>
        </w:rPr>
        <w:t>egulatory requirements</w:t>
      </w:r>
      <w:r w:rsidR="00374596">
        <w:rPr>
          <w:lang w:bidi="ar-SA"/>
        </w:rPr>
        <w:t xml:space="preserve"> </w:t>
      </w:r>
      <w:r w:rsidR="00A7615E">
        <w:rPr>
          <w:lang w:bidi="ar-SA"/>
        </w:rPr>
        <w:t>in New Zealand, the United States, Europe and Canada</w:t>
      </w:r>
      <w:r w:rsidR="004E6F9D">
        <w:rPr>
          <w:lang w:bidi="ar-SA"/>
        </w:rPr>
        <w:t xml:space="preserve"> are</w:t>
      </w:r>
      <w:r w:rsidR="00374596">
        <w:rPr>
          <w:lang w:bidi="ar-SA"/>
        </w:rPr>
        <w:t xml:space="preserve"> </w:t>
      </w:r>
      <w:r>
        <w:rPr>
          <w:lang w:bidi="ar-SA"/>
        </w:rPr>
        <w:t>discussed</w:t>
      </w:r>
      <w:r w:rsidR="00374596">
        <w:rPr>
          <w:lang w:bidi="ar-SA"/>
        </w:rPr>
        <w:t xml:space="preserve"> below</w:t>
      </w:r>
      <w:r w:rsidR="00A7615E">
        <w:rPr>
          <w:lang w:bidi="ar-SA"/>
        </w:rPr>
        <w:t>.</w:t>
      </w:r>
    </w:p>
    <w:p w14:paraId="12B36345" w14:textId="4D30F14E" w:rsidR="00436B41" w:rsidRPr="006E6B7C" w:rsidRDefault="00374596" w:rsidP="002D08FC">
      <w:pPr>
        <w:pStyle w:val="Heading3"/>
      </w:pPr>
      <w:bookmarkStart w:id="20" w:name="_Toc27377136"/>
      <w:r>
        <w:t>2.</w:t>
      </w:r>
      <w:r w:rsidR="00A70B3D">
        <w:t>6</w:t>
      </w:r>
      <w:r w:rsidR="00436B41">
        <w:t>.</w:t>
      </w:r>
      <w:r w:rsidR="00456EF1">
        <w:t>1</w:t>
      </w:r>
      <w:r w:rsidR="00436B41" w:rsidRPr="006E6B7C">
        <w:tab/>
      </w:r>
      <w:r w:rsidR="00436B41">
        <w:t>New Zealand</w:t>
      </w:r>
      <w:bookmarkEnd w:id="20"/>
    </w:p>
    <w:p w14:paraId="04C82D51" w14:textId="2D7C8F31" w:rsidR="00436B41" w:rsidRDefault="00093D66" w:rsidP="00436B41">
      <w:r>
        <w:t xml:space="preserve">The </w:t>
      </w:r>
      <w:r w:rsidRPr="00093D66">
        <w:t>New Zealand Ministry for Primary Industries</w:t>
      </w:r>
      <w:r w:rsidR="00880A31">
        <w:t xml:space="preserve"> (MPI)</w:t>
      </w:r>
      <w:r>
        <w:rPr>
          <w:rStyle w:val="FootnoteReference"/>
        </w:rPr>
        <w:footnoteReference w:id="27"/>
      </w:r>
      <w:r>
        <w:t xml:space="preserve"> </w:t>
      </w:r>
      <w:r w:rsidR="00D71856">
        <w:t>regulates</w:t>
      </w:r>
      <w:r>
        <w:t xml:space="preserve"> </w:t>
      </w:r>
      <w:r w:rsidR="00D71856">
        <w:t xml:space="preserve">food through </w:t>
      </w:r>
      <w:r>
        <w:t xml:space="preserve">the </w:t>
      </w:r>
      <w:r w:rsidR="00D71856" w:rsidRPr="00093D66">
        <w:rPr>
          <w:i/>
        </w:rPr>
        <w:t>Food Act 2014</w:t>
      </w:r>
      <w:r w:rsidR="00D71856" w:rsidRPr="009613DE">
        <w:rPr>
          <w:rStyle w:val="FootnoteReference"/>
        </w:rPr>
        <w:footnoteReference w:id="28"/>
      </w:r>
      <w:r w:rsidR="00D71856" w:rsidRPr="009613DE">
        <w:t xml:space="preserve"> </w:t>
      </w:r>
      <w:r>
        <w:t xml:space="preserve">and the </w:t>
      </w:r>
      <w:r w:rsidRPr="009613DE">
        <w:rPr>
          <w:i/>
        </w:rPr>
        <w:t>Food Regulations 2015</w:t>
      </w:r>
      <w:r>
        <w:rPr>
          <w:rStyle w:val="FootnoteReference"/>
          <w:i/>
        </w:rPr>
        <w:footnoteReference w:id="29"/>
      </w:r>
      <w:r>
        <w:t xml:space="preserve">. </w:t>
      </w:r>
      <w:r w:rsidR="00436B41">
        <w:t xml:space="preserve">Under </w:t>
      </w:r>
      <w:r w:rsidR="00D71856" w:rsidRPr="00D71856">
        <w:t>the</w:t>
      </w:r>
      <w:r w:rsidR="00A72068">
        <w:t>se instruments</w:t>
      </w:r>
      <w:r w:rsidR="00D71856" w:rsidRPr="008E5A33">
        <w:rPr>
          <w:i/>
        </w:rPr>
        <w:t xml:space="preserve"> </w:t>
      </w:r>
      <w:r w:rsidR="00436B41">
        <w:t xml:space="preserve">food businesses that are considered </w:t>
      </w:r>
      <w:r w:rsidR="00EA23BB">
        <w:t xml:space="preserve">to </w:t>
      </w:r>
      <w:r w:rsidR="00E86620">
        <w:t>pose</w:t>
      </w:r>
      <w:r w:rsidR="00EA23BB">
        <w:t xml:space="preserve"> a </w:t>
      </w:r>
      <w:r w:rsidR="00436B41">
        <w:t xml:space="preserve">higher </w:t>
      </w:r>
      <w:r w:rsidR="00EA23BB">
        <w:t xml:space="preserve">food safety </w:t>
      </w:r>
      <w:r w:rsidR="00436B41">
        <w:t xml:space="preserve">risk </w:t>
      </w:r>
      <w:r w:rsidR="00E86620">
        <w:t>have</w:t>
      </w:r>
      <w:r w:rsidR="00436B41">
        <w:t xml:space="preserve"> more stringent requirements and checks than businesses considered lower risk. The </w:t>
      </w:r>
      <w:r w:rsidR="00E86620" w:rsidRPr="00E86620">
        <w:t>Act</w:t>
      </w:r>
      <w:r w:rsidR="00436B41">
        <w:t xml:space="preserve"> focusses on the food production process rather than the premises on which the food is made.</w:t>
      </w:r>
    </w:p>
    <w:p w14:paraId="0E7F2963" w14:textId="77777777" w:rsidR="00436B41" w:rsidRDefault="00436B41" w:rsidP="00436B41"/>
    <w:p w14:paraId="3F636DD7" w14:textId="246C450E" w:rsidR="00436B41" w:rsidRDefault="00436B41" w:rsidP="00436B41">
      <w:r>
        <w:t xml:space="preserve">There are two food safety measures </w:t>
      </w:r>
      <w:r w:rsidR="00093D66">
        <w:t>under</w:t>
      </w:r>
      <w:r>
        <w:t xml:space="preserve"> the </w:t>
      </w:r>
      <w:r w:rsidRPr="0068096D">
        <w:rPr>
          <w:i/>
        </w:rPr>
        <w:t xml:space="preserve">Food </w:t>
      </w:r>
      <w:r w:rsidR="006C31A1">
        <w:rPr>
          <w:i/>
        </w:rPr>
        <w:t>Regulations 2015</w:t>
      </w:r>
      <w:r w:rsidR="00093D66" w:rsidRPr="00D71856">
        <w:t>, tiered according to risk:</w:t>
      </w:r>
      <w:r w:rsidRPr="00D71856">
        <w:t xml:space="preserve"> </w:t>
      </w:r>
      <w:r>
        <w:t>food contr</w:t>
      </w:r>
      <w:r w:rsidR="00093D66">
        <w:t>ol plans and national programs</w:t>
      </w:r>
      <w:r>
        <w:t xml:space="preserve">. Food control plans are </w:t>
      </w:r>
      <w:r w:rsidR="003B7A37">
        <w:t xml:space="preserve">mandatory for </w:t>
      </w:r>
      <w:r>
        <w:t>businesses</w:t>
      </w:r>
      <w:r w:rsidR="00457EC5">
        <w:t xml:space="preserve"> making or selling higher-risk foods</w:t>
      </w:r>
      <w:r w:rsidR="00880A31">
        <w:t>,</w:t>
      </w:r>
      <w:r>
        <w:t xml:space="preserve"> to manage food safety on a day-to-day basis. National programs are sets of food safety rules that apply to medium</w:t>
      </w:r>
      <w:r w:rsidR="00093D66">
        <w:t>-</w:t>
      </w:r>
      <w:r>
        <w:t xml:space="preserve"> and low</w:t>
      </w:r>
      <w:r w:rsidR="00093D66">
        <w:t>-</w:t>
      </w:r>
      <w:r>
        <w:t xml:space="preserve">risk businesses. </w:t>
      </w:r>
    </w:p>
    <w:p w14:paraId="6479B7C1" w14:textId="77777777" w:rsidR="00436B41" w:rsidRDefault="00436B41" w:rsidP="00436B41"/>
    <w:p w14:paraId="2C8B6179" w14:textId="581B17F9" w:rsidR="00436B41" w:rsidRDefault="00880A31" w:rsidP="00436B41">
      <w:r>
        <w:t>F</w:t>
      </w:r>
      <w:r w:rsidR="00D71856">
        <w:t>ood control plan</w:t>
      </w:r>
      <w:r>
        <w:t>s</w:t>
      </w:r>
      <w:r w:rsidR="00436B41">
        <w:t xml:space="preserve"> </w:t>
      </w:r>
      <w:r w:rsidR="003B7A37">
        <w:t xml:space="preserve">are </w:t>
      </w:r>
      <w:r w:rsidR="00A17198">
        <w:t>written plans</w:t>
      </w:r>
      <w:r w:rsidR="003B7A37">
        <w:t xml:space="preserve"> that </w:t>
      </w:r>
      <w:r w:rsidR="00D71856">
        <w:t>identif</w:t>
      </w:r>
      <w:r>
        <w:t>y</w:t>
      </w:r>
      <w:r w:rsidR="006C31A1">
        <w:t xml:space="preserve"> </w:t>
      </w:r>
      <w:r>
        <w:t xml:space="preserve">a food business’s </w:t>
      </w:r>
      <w:r w:rsidR="00D71856">
        <w:t xml:space="preserve">food safety </w:t>
      </w:r>
      <w:r w:rsidR="006C31A1">
        <w:t xml:space="preserve">risks and </w:t>
      </w:r>
      <w:r w:rsidR="00436B41">
        <w:t xml:space="preserve">outline steps needed to </w:t>
      </w:r>
      <w:r>
        <w:t>manage th</w:t>
      </w:r>
      <w:r w:rsidR="003B7A37">
        <w:t>o</w:t>
      </w:r>
      <w:r>
        <w:t>se risks</w:t>
      </w:r>
      <w:r w:rsidR="003B7A37">
        <w:t>,</w:t>
      </w:r>
      <w:r>
        <w:t xml:space="preserve"> to </w:t>
      </w:r>
      <w:r w:rsidR="00D71856">
        <w:t xml:space="preserve">ensure </w:t>
      </w:r>
      <w:r w:rsidR="00436B41">
        <w:t xml:space="preserve">food </w:t>
      </w:r>
      <w:r w:rsidR="00D71856">
        <w:t xml:space="preserve">is </w:t>
      </w:r>
      <w:r w:rsidR="00436B41">
        <w:t>safe</w:t>
      </w:r>
      <w:r w:rsidR="003B7A37">
        <w:t>.</w:t>
      </w:r>
      <w:r w:rsidR="00436B41">
        <w:t xml:space="preserve"> Some food control plan</w:t>
      </w:r>
      <w:r>
        <w:t xml:space="preserve"> </w:t>
      </w:r>
      <w:r w:rsidR="00C7513D">
        <w:t xml:space="preserve">templates </w:t>
      </w:r>
      <w:r w:rsidR="003B7A37">
        <w:t>(section 40 templates)</w:t>
      </w:r>
      <w:r w:rsidR="0078704D">
        <w:t xml:space="preserve"> relevant to horticulture products</w:t>
      </w:r>
      <w:r w:rsidR="003B7A37">
        <w:t xml:space="preserve"> </w:t>
      </w:r>
      <w:r>
        <w:t>have been developed by industry and</w:t>
      </w:r>
      <w:r w:rsidR="00436B41">
        <w:t xml:space="preserve"> approved by MPI. Th</w:t>
      </w:r>
      <w:r w:rsidR="00E554D3">
        <w:t>e</w:t>
      </w:r>
      <w:r w:rsidR="00436B41">
        <w:t>s</w:t>
      </w:r>
      <w:r w:rsidR="00E554D3">
        <w:t>e</w:t>
      </w:r>
      <w:r w:rsidR="00A17198">
        <w:t xml:space="preserve"> templates</w:t>
      </w:r>
      <w:r w:rsidR="00436B41">
        <w:t xml:space="preserve"> include (but </w:t>
      </w:r>
      <w:r w:rsidR="00E554D3">
        <w:t>are</w:t>
      </w:r>
      <w:r w:rsidR="00436B41">
        <w:t xml:space="preserve"> not limited to): </w:t>
      </w:r>
    </w:p>
    <w:p w14:paraId="7A272A2F" w14:textId="77777777" w:rsidR="00436B41" w:rsidRDefault="00436B41" w:rsidP="0061609E">
      <w:pPr>
        <w:pStyle w:val="ListParagraph"/>
        <w:numPr>
          <w:ilvl w:val="0"/>
          <w:numId w:val="10"/>
        </w:numPr>
        <w:rPr>
          <w:rFonts w:eastAsia="Times New Roman" w:cs="Times New Roman"/>
          <w:szCs w:val="24"/>
        </w:rPr>
      </w:pPr>
      <w:r>
        <w:rPr>
          <w:rFonts w:eastAsia="Times New Roman" w:cs="Times New Roman"/>
          <w:szCs w:val="24"/>
        </w:rPr>
        <w:t>Global Good Agricultural Practice (GLOBALG.A.P)</w:t>
      </w:r>
    </w:p>
    <w:p w14:paraId="4B8A3500" w14:textId="77777777" w:rsidR="00436B41" w:rsidRDefault="00436B41" w:rsidP="0061609E">
      <w:pPr>
        <w:pStyle w:val="ListParagraph"/>
        <w:numPr>
          <w:ilvl w:val="0"/>
          <w:numId w:val="10"/>
        </w:numPr>
        <w:rPr>
          <w:rFonts w:eastAsia="Times New Roman" w:cs="Times New Roman"/>
          <w:szCs w:val="24"/>
        </w:rPr>
      </w:pPr>
      <w:r>
        <w:rPr>
          <w:rFonts w:eastAsia="Times New Roman" w:cs="Times New Roman"/>
          <w:szCs w:val="24"/>
        </w:rPr>
        <w:t>New Zealand Good Agricultural Practice (NZGAP)</w:t>
      </w:r>
    </w:p>
    <w:p w14:paraId="10201872" w14:textId="77777777" w:rsidR="00436B41" w:rsidRDefault="00436B41" w:rsidP="0061609E">
      <w:pPr>
        <w:pStyle w:val="ListParagraph"/>
        <w:numPr>
          <w:ilvl w:val="0"/>
          <w:numId w:val="10"/>
        </w:numPr>
        <w:rPr>
          <w:rFonts w:eastAsia="Times New Roman" w:cs="Times New Roman"/>
          <w:szCs w:val="24"/>
        </w:rPr>
      </w:pPr>
      <w:r>
        <w:rPr>
          <w:rFonts w:eastAsia="Times New Roman" w:cs="Times New Roman"/>
          <w:szCs w:val="24"/>
        </w:rPr>
        <w:t>British Retail Consortium (BRC) – for fresh produce only.</w:t>
      </w:r>
    </w:p>
    <w:p w14:paraId="3A567FEB" w14:textId="77777777" w:rsidR="00436B41" w:rsidRDefault="00436B41" w:rsidP="00436B41"/>
    <w:p w14:paraId="23761E2F" w14:textId="33BC132D" w:rsidR="00436B41" w:rsidRDefault="007F251C" w:rsidP="00436B41">
      <w:r>
        <w:t>Businesses operating with a n</w:t>
      </w:r>
      <w:r w:rsidR="00880A31">
        <w:t>ational program</w:t>
      </w:r>
      <w:r w:rsidR="00436B41">
        <w:t xml:space="preserve"> do not require a food control plan</w:t>
      </w:r>
      <w:r w:rsidR="00880A31">
        <w:t>. H</w:t>
      </w:r>
      <w:r w:rsidR="00F00CF2">
        <w:t>owever</w:t>
      </w:r>
      <w:r w:rsidR="00880A31">
        <w:t>,</w:t>
      </w:r>
      <w:r w:rsidR="00F00CF2">
        <w:t xml:space="preserve"> a business may elect to have </w:t>
      </w:r>
      <w:r w:rsidR="001F3699">
        <w:t>a food control plan</w:t>
      </w:r>
      <w:r w:rsidR="00F00CF2">
        <w:t xml:space="preserve"> to comply with food safety laws and ensure food is safe and suitable. National programs </w:t>
      </w:r>
      <w:r w:rsidR="00436B41">
        <w:t xml:space="preserve">do require: </w:t>
      </w:r>
    </w:p>
    <w:p w14:paraId="0570B351" w14:textId="77777777" w:rsidR="00436B41" w:rsidRDefault="00436B41" w:rsidP="0061609E">
      <w:pPr>
        <w:pStyle w:val="ListParagraph"/>
        <w:numPr>
          <w:ilvl w:val="0"/>
          <w:numId w:val="9"/>
        </w:numPr>
      </w:pPr>
      <w:r>
        <w:t>record keeping to show the business is selling safe food</w:t>
      </w:r>
    </w:p>
    <w:p w14:paraId="4F9BCD6B" w14:textId="77777777" w:rsidR="00436B41" w:rsidRDefault="00436B41" w:rsidP="0061609E">
      <w:pPr>
        <w:pStyle w:val="ListParagraph"/>
        <w:numPr>
          <w:ilvl w:val="0"/>
          <w:numId w:val="9"/>
        </w:numPr>
      </w:pPr>
      <w:r>
        <w:t xml:space="preserve">registration of business details with the local council or with MPI </w:t>
      </w:r>
    </w:p>
    <w:p w14:paraId="2724550B" w14:textId="0BDC6D96" w:rsidR="00436B41" w:rsidRDefault="00436B41" w:rsidP="0061609E">
      <w:pPr>
        <w:pStyle w:val="ListParagraph"/>
        <w:numPr>
          <w:ilvl w:val="0"/>
          <w:numId w:val="9"/>
        </w:numPr>
      </w:pPr>
      <w:r>
        <w:t>one or more visits from a verifier recognised by MPI.</w:t>
      </w:r>
    </w:p>
    <w:p w14:paraId="2264CB04" w14:textId="2C1B07DD" w:rsidR="00F00CF2" w:rsidRDefault="00F00CF2" w:rsidP="00F00CF2"/>
    <w:p w14:paraId="0D651C82" w14:textId="6B9EC784" w:rsidR="00436B41" w:rsidRDefault="00436B41" w:rsidP="00436B41">
      <w:r>
        <w:t>Th</w:t>
      </w:r>
      <w:r w:rsidR="00093D66">
        <w:t xml:space="preserve">ere are three </w:t>
      </w:r>
      <w:r w:rsidR="007F251C">
        <w:t xml:space="preserve">levels of </w:t>
      </w:r>
      <w:r w:rsidR="00093D66">
        <w:t>national program</w:t>
      </w:r>
      <w:r>
        <w:t>s</w:t>
      </w:r>
      <w:r w:rsidR="007F251C">
        <w:t xml:space="preserve"> based on the food safety risk of the activities a business does</w:t>
      </w:r>
      <w:r>
        <w:t xml:space="preserve">. </w:t>
      </w:r>
      <w:r w:rsidR="00A530E1">
        <w:t xml:space="preserve">Horticulture is </w:t>
      </w:r>
      <w:r w:rsidR="003B7A37">
        <w:t xml:space="preserve">included </w:t>
      </w:r>
      <w:r w:rsidR="00A530E1">
        <w:t xml:space="preserve">under </w:t>
      </w:r>
      <w:r>
        <w:t>National program 1</w:t>
      </w:r>
      <w:r w:rsidR="00A530E1">
        <w:t>, which</w:t>
      </w:r>
      <w:r>
        <w:t xml:space="preserve"> is for lower food safety risk activities </w:t>
      </w:r>
      <w:r w:rsidR="00A530E1">
        <w:t>including</w:t>
      </w:r>
      <w:r>
        <w:t>:</w:t>
      </w:r>
    </w:p>
    <w:p w14:paraId="7B03541B" w14:textId="61AABEF9" w:rsidR="00436B41" w:rsidRDefault="00436B41" w:rsidP="0061609E">
      <w:pPr>
        <w:pStyle w:val="ListParagraph"/>
        <w:numPr>
          <w:ilvl w:val="0"/>
          <w:numId w:val="9"/>
        </w:numPr>
      </w:pPr>
      <w:r>
        <w:t>extract</w:t>
      </w:r>
      <w:r w:rsidR="00A530E1">
        <w:t>ing</w:t>
      </w:r>
      <w:r>
        <w:t xml:space="preserve"> or pack</w:t>
      </w:r>
      <w:r w:rsidR="00A530E1">
        <w:t>ing</w:t>
      </w:r>
      <w:r>
        <w:t xml:space="preserve"> honey</w:t>
      </w:r>
    </w:p>
    <w:p w14:paraId="49BE8871" w14:textId="1B70E9CD" w:rsidR="00436B41" w:rsidRDefault="00436B41" w:rsidP="0061609E">
      <w:pPr>
        <w:pStyle w:val="ListParagraph"/>
        <w:numPr>
          <w:ilvl w:val="0"/>
          <w:numId w:val="9"/>
        </w:numPr>
      </w:pPr>
      <w:r>
        <w:t>grow</w:t>
      </w:r>
      <w:r w:rsidR="00A530E1">
        <w:t>ing</w:t>
      </w:r>
      <w:r>
        <w:t xml:space="preserve"> or pack</w:t>
      </w:r>
      <w:r w:rsidR="00A530E1">
        <w:t>ing</w:t>
      </w:r>
      <w:r>
        <w:t xml:space="preserve"> fruit, vegetables or other horticultural products</w:t>
      </w:r>
    </w:p>
    <w:p w14:paraId="2D8541FA" w14:textId="013419E3" w:rsidR="00436B41" w:rsidRDefault="00436B41" w:rsidP="0061609E">
      <w:pPr>
        <w:pStyle w:val="ListParagraph"/>
        <w:numPr>
          <w:ilvl w:val="0"/>
          <w:numId w:val="9"/>
        </w:numPr>
      </w:pPr>
      <w:r>
        <w:t>mak</w:t>
      </w:r>
      <w:r w:rsidR="00A530E1">
        <w:t>ing</w:t>
      </w:r>
      <w:r>
        <w:t xml:space="preserve"> sugar molasses, syrups or related products</w:t>
      </w:r>
    </w:p>
    <w:p w14:paraId="6C40CF03" w14:textId="4DDF0F42" w:rsidR="00436B41" w:rsidRDefault="00436B41" w:rsidP="0061609E">
      <w:pPr>
        <w:pStyle w:val="ListParagraph"/>
        <w:numPr>
          <w:ilvl w:val="0"/>
          <w:numId w:val="9"/>
        </w:numPr>
      </w:pPr>
      <w:r>
        <w:t>sell</w:t>
      </w:r>
      <w:r w:rsidR="00A530E1">
        <w:t>ing</w:t>
      </w:r>
      <w:r>
        <w:t xml:space="preserve"> tea, coffee, h</w:t>
      </w:r>
      <w:r w:rsidR="00AC7427">
        <w:t>ot chocolate and packaged shelf-</w:t>
      </w:r>
      <w:r>
        <w:t>stable food only</w:t>
      </w:r>
    </w:p>
    <w:p w14:paraId="0D5292F7" w14:textId="7FBEED56" w:rsidR="00436B41" w:rsidRDefault="00436B41" w:rsidP="0061609E">
      <w:pPr>
        <w:pStyle w:val="ListParagraph"/>
        <w:numPr>
          <w:ilvl w:val="0"/>
          <w:numId w:val="9"/>
        </w:numPr>
      </w:pPr>
      <w:r>
        <w:t>sell</w:t>
      </w:r>
      <w:r w:rsidR="00A530E1">
        <w:t>ing</w:t>
      </w:r>
      <w:r>
        <w:t xml:space="preserve"> packaged ice creams, ice blocks or similar items only</w:t>
      </w:r>
    </w:p>
    <w:p w14:paraId="2E852474" w14:textId="50E32702" w:rsidR="00436B41" w:rsidRDefault="00436B41" w:rsidP="00370198">
      <w:pPr>
        <w:pStyle w:val="ListParagraph"/>
        <w:numPr>
          <w:ilvl w:val="0"/>
          <w:numId w:val="9"/>
        </w:numPr>
      </w:pPr>
      <w:r>
        <w:t>stor</w:t>
      </w:r>
      <w:r w:rsidR="00A530E1">
        <w:t>ing</w:t>
      </w:r>
      <w:r>
        <w:t xml:space="preserve"> or transport</w:t>
      </w:r>
      <w:r w:rsidR="00A530E1">
        <w:t>ing</w:t>
      </w:r>
      <w:r>
        <w:t xml:space="preserve"> food only.</w:t>
      </w:r>
    </w:p>
    <w:p w14:paraId="3F82A01D" w14:textId="523DC94E" w:rsidR="00615190" w:rsidRPr="006E6B7C" w:rsidRDefault="00374596" w:rsidP="002D08FC">
      <w:pPr>
        <w:pStyle w:val="Heading3"/>
      </w:pPr>
      <w:bookmarkStart w:id="21" w:name="_Toc27377137"/>
      <w:r>
        <w:lastRenderedPageBreak/>
        <w:t>2.</w:t>
      </w:r>
      <w:r w:rsidR="00A70B3D">
        <w:t>6</w:t>
      </w:r>
      <w:r w:rsidR="00615190">
        <w:t>.</w:t>
      </w:r>
      <w:r w:rsidR="00456EF1">
        <w:t>2</w:t>
      </w:r>
      <w:r w:rsidR="00615190" w:rsidRPr="006E6B7C">
        <w:tab/>
      </w:r>
      <w:r w:rsidR="00615190">
        <w:t>United States</w:t>
      </w:r>
      <w:bookmarkEnd w:id="21"/>
      <w:r w:rsidR="00615190">
        <w:t xml:space="preserve"> </w:t>
      </w:r>
      <w:r w:rsidR="00093D66">
        <w:t xml:space="preserve"> </w:t>
      </w:r>
    </w:p>
    <w:p w14:paraId="129066BD" w14:textId="0CF9B9A4" w:rsidR="00615190" w:rsidRDefault="00615190" w:rsidP="00370198">
      <w:r>
        <w:t>The</w:t>
      </w:r>
      <w:r w:rsidR="001D11C0">
        <w:t xml:space="preserve"> </w:t>
      </w:r>
      <w:r w:rsidR="001D11C0" w:rsidRPr="00A530E1">
        <w:t>United States Food and Drug Administration</w:t>
      </w:r>
      <w:r w:rsidR="00D8144C">
        <w:rPr>
          <w:rStyle w:val="FootnoteReference"/>
        </w:rPr>
        <w:footnoteReference w:id="30"/>
      </w:r>
      <w:r w:rsidR="00A7615E">
        <w:t xml:space="preserve"> (FDA)</w:t>
      </w:r>
      <w:r w:rsidR="004F3E4C">
        <w:t xml:space="preserve"> </w:t>
      </w:r>
      <w:r w:rsidR="00AC7427">
        <w:t>regulates</w:t>
      </w:r>
      <w:r w:rsidR="004F3E4C">
        <w:t xml:space="preserve"> food safety in the United States</w:t>
      </w:r>
      <w:r w:rsidR="00927828">
        <w:t xml:space="preserve"> through the </w:t>
      </w:r>
      <w:r w:rsidR="0080066E" w:rsidRPr="00A530E1">
        <w:rPr>
          <w:i/>
        </w:rPr>
        <w:t>Food Safety Modernisation Act 2011</w:t>
      </w:r>
      <w:r w:rsidR="004F3E4C" w:rsidRPr="009613DE">
        <w:rPr>
          <w:rStyle w:val="FootnoteReference"/>
        </w:rPr>
        <w:footnoteReference w:id="31"/>
      </w:r>
      <w:r w:rsidRPr="009613DE">
        <w:t xml:space="preserve"> </w:t>
      </w:r>
      <w:r>
        <w:t>(FSMA)</w:t>
      </w:r>
      <w:r w:rsidR="00927828">
        <w:t>. The Act</w:t>
      </w:r>
      <w:r>
        <w:t xml:space="preserve"> provides legislated prevention-based controls across the food supply. </w:t>
      </w:r>
      <w:r w:rsidR="007850C8">
        <w:t>It</w:t>
      </w:r>
      <w:r w:rsidR="00927828">
        <w:t xml:space="preserve"> aim</w:t>
      </w:r>
      <w:r w:rsidR="007850C8">
        <w:t>s</w:t>
      </w:r>
      <w:r>
        <w:t xml:space="preserve"> to </w:t>
      </w:r>
      <w:r w:rsidR="007850C8">
        <w:t xml:space="preserve">improve the approach to food safety </w:t>
      </w:r>
      <w:r>
        <w:t xml:space="preserve">from a </w:t>
      </w:r>
      <w:r w:rsidR="00927828">
        <w:t xml:space="preserve">reactive </w:t>
      </w:r>
      <w:r>
        <w:t xml:space="preserve">system responding to </w:t>
      </w:r>
      <w:r w:rsidR="00927828">
        <w:t xml:space="preserve">foodborne illness </w:t>
      </w:r>
      <w:r>
        <w:t>outbreaks</w:t>
      </w:r>
      <w:r w:rsidR="007850C8">
        <w:t>,</w:t>
      </w:r>
      <w:r>
        <w:t xml:space="preserve"> to a system that prevent</w:t>
      </w:r>
      <w:r w:rsidR="00927828">
        <w:t>s</w:t>
      </w:r>
      <w:r>
        <w:t xml:space="preserve"> outbreak</w:t>
      </w:r>
      <w:r w:rsidR="00E554D3">
        <w:t>s</w:t>
      </w:r>
      <w:r>
        <w:t xml:space="preserve">. Legislation requires food facilities to evaluate operational hazards, implement and monitor measures to prevent </w:t>
      </w:r>
      <w:r w:rsidR="00927828">
        <w:t xml:space="preserve">food </w:t>
      </w:r>
      <w:r>
        <w:t>contamination</w:t>
      </w:r>
      <w:r w:rsidR="00927828">
        <w:t>,</w:t>
      </w:r>
      <w:r>
        <w:t xml:space="preserve"> and have a plan in place to take necessary corrective actions. </w:t>
      </w:r>
    </w:p>
    <w:p w14:paraId="11A67969" w14:textId="10832642" w:rsidR="00615190" w:rsidRDefault="00615190" w:rsidP="00370198"/>
    <w:p w14:paraId="44B55AB5" w14:textId="41006B49" w:rsidR="009162B4" w:rsidRDefault="009162B4" w:rsidP="00370198">
      <w:r>
        <w:t>The FSMA has seven major</w:t>
      </w:r>
      <w:r w:rsidR="0037728F">
        <w:t xml:space="preserve"> rules </w:t>
      </w:r>
      <w:r>
        <w:t xml:space="preserve">that </w:t>
      </w:r>
      <w:r w:rsidR="00927828">
        <w:t>mandate</w:t>
      </w:r>
      <w:r>
        <w:t xml:space="preserve"> specific actions </w:t>
      </w:r>
      <w:r w:rsidR="00E554D3">
        <w:t xml:space="preserve">to </w:t>
      </w:r>
      <w:r>
        <w:t xml:space="preserve">prevent </w:t>
      </w:r>
      <w:r w:rsidR="00737A3E">
        <w:t xml:space="preserve">food </w:t>
      </w:r>
      <w:r>
        <w:t>contamination at particular points</w:t>
      </w:r>
      <w:r w:rsidR="00737A3E">
        <w:t xml:space="preserve"> in the supply chain</w:t>
      </w:r>
      <w:r>
        <w:t>.</w:t>
      </w:r>
      <w:r w:rsidR="0037728F">
        <w:t xml:space="preserve"> </w:t>
      </w:r>
      <w:r>
        <w:t xml:space="preserve">These </w:t>
      </w:r>
      <w:r w:rsidR="00737A3E">
        <w:t>rules cover</w:t>
      </w:r>
      <w:r>
        <w:t>:</w:t>
      </w:r>
    </w:p>
    <w:p w14:paraId="5F4478C8" w14:textId="0EB3430A" w:rsidR="009162B4" w:rsidRDefault="00AC7427" w:rsidP="0061609E">
      <w:pPr>
        <w:pStyle w:val="ListParagraph"/>
        <w:numPr>
          <w:ilvl w:val="0"/>
          <w:numId w:val="12"/>
        </w:numPr>
      </w:pPr>
      <w:r>
        <w:t>produce safety</w:t>
      </w:r>
    </w:p>
    <w:p w14:paraId="5C6534FE" w14:textId="69C31432" w:rsidR="009162B4" w:rsidRDefault="00AC7427" w:rsidP="0061609E">
      <w:pPr>
        <w:pStyle w:val="ListParagraph"/>
        <w:numPr>
          <w:ilvl w:val="0"/>
          <w:numId w:val="12"/>
        </w:numPr>
      </w:pPr>
      <w:r>
        <w:t>prevention controls for human food</w:t>
      </w:r>
    </w:p>
    <w:p w14:paraId="11AF761D" w14:textId="77AE07A3" w:rsidR="009162B4" w:rsidRDefault="00AC7427" w:rsidP="0061609E">
      <w:pPr>
        <w:pStyle w:val="ListParagraph"/>
        <w:numPr>
          <w:ilvl w:val="0"/>
          <w:numId w:val="12"/>
        </w:numPr>
      </w:pPr>
      <w:r>
        <w:t>prevention controls for animal food</w:t>
      </w:r>
    </w:p>
    <w:p w14:paraId="10EE8001" w14:textId="30AF3E42" w:rsidR="009162B4" w:rsidRDefault="00AC7427" w:rsidP="0061609E">
      <w:pPr>
        <w:pStyle w:val="ListParagraph"/>
        <w:numPr>
          <w:ilvl w:val="0"/>
          <w:numId w:val="12"/>
        </w:numPr>
      </w:pPr>
      <w:r>
        <w:t>foreign supplier verification programs</w:t>
      </w:r>
    </w:p>
    <w:p w14:paraId="23EE0C6C" w14:textId="2DEBE555" w:rsidR="009162B4" w:rsidRDefault="00AC7427" w:rsidP="0061609E">
      <w:pPr>
        <w:pStyle w:val="ListParagraph"/>
        <w:numPr>
          <w:ilvl w:val="0"/>
          <w:numId w:val="12"/>
        </w:numPr>
      </w:pPr>
      <w:r>
        <w:t>accreditation of third-party auditors</w:t>
      </w:r>
    </w:p>
    <w:p w14:paraId="2EC2282D" w14:textId="0F0264B0" w:rsidR="009162B4" w:rsidRDefault="00AC7427" w:rsidP="0061609E">
      <w:pPr>
        <w:pStyle w:val="ListParagraph"/>
        <w:numPr>
          <w:ilvl w:val="0"/>
          <w:numId w:val="12"/>
        </w:numPr>
      </w:pPr>
      <w:r>
        <w:t>protect</w:t>
      </w:r>
      <w:r w:rsidR="00737A3E">
        <w:t>ion of</w:t>
      </w:r>
      <w:r>
        <w:t xml:space="preserve"> food from intentional adulteration</w:t>
      </w:r>
    </w:p>
    <w:p w14:paraId="327E380F" w14:textId="2B522BEF" w:rsidR="009162B4" w:rsidRDefault="00AC7427" w:rsidP="0061609E">
      <w:pPr>
        <w:pStyle w:val="ListParagraph"/>
        <w:numPr>
          <w:ilvl w:val="0"/>
          <w:numId w:val="12"/>
        </w:numPr>
      </w:pPr>
      <w:r>
        <w:t xml:space="preserve">sanitary </w:t>
      </w:r>
      <w:r w:rsidR="009162B4">
        <w:t>transportation of human and animal food.</w:t>
      </w:r>
    </w:p>
    <w:p w14:paraId="529063A2" w14:textId="77777777" w:rsidR="009162B4" w:rsidRDefault="009162B4" w:rsidP="00370198"/>
    <w:p w14:paraId="1D16EB01" w14:textId="33D2BA2E" w:rsidR="0037728F" w:rsidRDefault="0037728F" w:rsidP="00370198">
      <w:r>
        <w:t xml:space="preserve">The </w:t>
      </w:r>
      <w:r w:rsidR="00A530E1" w:rsidRPr="00A530E1">
        <w:t>Final Rule on Produce Safety</w:t>
      </w:r>
      <w:r w:rsidR="00D8144C" w:rsidRPr="009613DE">
        <w:rPr>
          <w:rStyle w:val="FootnoteReference"/>
        </w:rPr>
        <w:footnoteReference w:id="32"/>
      </w:r>
      <w:r>
        <w:t xml:space="preserve"> outlines evidence-based minimum standards for safe growing, harvesting, packing and holding of fruits and vegetables grown for human consumption. The standards consider naturally occurring hazards as well as hazards introduced either intentionally or unintentionally. They address: </w:t>
      </w:r>
    </w:p>
    <w:p w14:paraId="5001B0D7" w14:textId="77777777" w:rsidR="0037728F" w:rsidRDefault="0037728F" w:rsidP="0061609E">
      <w:pPr>
        <w:pStyle w:val="ListParagraph"/>
        <w:numPr>
          <w:ilvl w:val="0"/>
          <w:numId w:val="11"/>
        </w:numPr>
      </w:pPr>
      <w:r>
        <w:t>water quality and testing</w:t>
      </w:r>
    </w:p>
    <w:p w14:paraId="7570C62F" w14:textId="4B1E07D8" w:rsidR="0037728F" w:rsidRDefault="0037728F" w:rsidP="0061609E">
      <w:pPr>
        <w:pStyle w:val="ListParagraph"/>
        <w:numPr>
          <w:ilvl w:val="0"/>
          <w:numId w:val="11"/>
        </w:numPr>
      </w:pPr>
      <w:r>
        <w:t>biological soil amendments, including raw manure and stabilised compost</w:t>
      </w:r>
    </w:p>
    <w:p w14:paraId="1DCA4438" w14:textId="7393F509" w:rsidR="0037728F" w:rsidRDefault="0037728F" w:rsidP="0061609E">
      <w:pPr>
        <w:pStyle w:val="ListParagraph"/>
        <w:numPr>
          <w:ilvl w:val="0"/>
          <w:numId w:val="11"/>
        </w:numPr>
      </w:pPr>
      <w:r>
        <w:t xml:space="preserve">requirements to prevent contamination of sprouts </w:t>
      </w:r>
    </w:p>
    <w:p w14:paraId="65371503" w14:textId="7C84D6CC" w:rsidR="0037728F" w:rsidRDefault="0037728F" w:rsidP="0061609E">
      <w:pPr>
        <w:pStyle w:val="ListParagraph"/>
        <w:numPr>
          <w:ilvl w:val="0"/>
          <w:numId w:val="11"/>
        </w:numPr>
      </w:pPr>
      <w:r>
        <w:t xml:space="preserve">domesticated and wild animals in growing areas </w:t>
      </w:r>
    </w:p>
    <w:p w14:paraId="38D4CAE0" w14:textId="77777777" w:rsidR="0037728F" w:rsidRDefault="0037728F" w:rsidP="0061609E">
      <w:pPr>
        <w:pStyle w:val="ListParagraph"/>
        <w:numPr>
          <w:ilvl w:val="0"/>
          <w:numId w:val="11"/>
        </w:numPr>
      </w:pPr>
      <w:r>
        <w:t xml:space="preserve">worker training, health and hygiene </w:t>
      </w:r>
    </w:p>
    <w:p w14:paraId="125F684D" w14:textId="7982697D" w:rsidR="0037728F" w:rsidRDefault="0037728F" w:rsidP="0061609E">
      <w:pPr>
        <w:pStyle w:val="ListParagraph"/>
        <w:numPr>
          <w:ilvl w:val="0"/>
          <w:numId w:val="11"/>
        </w:numPr>
      </w:pPr>
      <w:r>
        <w:t>prevention of produce contamination from equipment, tools and buildings.</w:t>
      </w:r>
    </w:p>
    <w:p w14:paraId="6C6253E1" w14:textId="4BD2D601" w:rsidR="00793EDD" w:rsidRDefault="00793EDD" w:rsidP="00793EDD"/>
    <w:p w14:paraId="7CF01273" w14:textId="635569B7" w:rsidR="00615190" w:rsidRDefault="00793EDD" w:rsidP="00370198">
      <w:r>
        <w:t xml:space="preserve">The </w:t>
      </w:r>
      <w:r w:rsidR="008E5A33">
        <w:t>United States Department of Agriculture (</w:t>
      </w:r>
      <w:r>
        <w:t>USDA</w:t>
      </w:r>
      <w:r w:rsidR="008E5A33">
        <w:t>)</w:t>
      </w:r>
      <w:r>
        <w:t xml:space="preserve"> has aligned the</w:t>
      </w:r>
      <w:r w:rsidR="001B64D9">
        <w:t>ir</w:t>
      </w:r>
      <w:r>
        <w:t xml:space="preserve"> </w:t>
      </w:r>
      <w:r w:rsidR="00A7615E" w:rsidRPr="00761A0C">
        <w:t>H</w:t>
      </w:r>
      <w:r w:rsidRPr="00761A0C">
        <w:t>armonized Good Agricultural Practices Audit Program</w:t>
      </w:r>
      <w:r w:rsidR="00D8144C" w:rsidRPr="009613DE">
        <w:rPr>
          <w:rStyle w:val="FootnoteReference"/>
        </w:rPr>
        <w:footnoteReference w:id="33"/>
      </w:r>
      <w:r>
        <w:t xml:space="preserve"> with the </w:t>
      </w:r>
      <w:r w:rsidR="00173BB4">
        <w:t xml:space="preserve">requirements of the FSMA’s Produce Safety Rule. While the requirements are not identical, the relevant technical components in the </w:t>
      </w:r>
      <w:r w:rsidR="001B64D9">
        <w:t xml:space="preserve">produce rule </w:t>
      </w:r>
      <w:r w:rsidR="00173BB4">
        <w:t xml:space="preserve">are covered in the </w:t>
      </w:r>
      <w:r w:rsidR="001B64D9">
        <w:t>audit p</w:t>
      </w:r>
      <w:r w:rsidR="00173BB4">
        <w:t>rogram. USDA audits are not regarded as a substitute for FDA or state regulatory inspections</w:t>
      </w:r>
      <w:r w:rsidR="009D6E82">
        <w:rPr>
          <w:rStyle w:val="FootnoteReference"/>
        </w:rPr>
        <w:footnoteReference w:id="34"/>
      </w:r>
      <w:r w:rsidR="00BA0BBA">
        <w:t>.</w:t>
      </w:r>
    </w:p>
    <w:p w14:paraId="4CAC3443" w14:textId="00E269B3" w:rsidR="00B537C3" w:rsidRPr="006E6B7C" w:rsidRDefault="00374596" w:rsidP="002D08FC">
      <w:pPr>
        <w:pStyle w:val="Heading3"/>
      </w:pPr>
      <w:bookmarkStart w:id="22" w:name="_Toc27377138"/>
      <w:r>
        <w:t>2.</w:t>
      </w:r>
      <w:r w:rsidR="00B537C3">
        <w:t>6.3</w:t>
      </w:r>
      <w:r w:rsidR="00B537C3" w:rsidRPr="006E6B7C">
        <w:tab/>
      </w:r>
      <w:r w:rsidR="00B537C3">
        <w:t>E</w:t>
      </w:r>
      <w:r w:rsidR="00A7615E">
        <w:t>urope</w:t>
      </w:r>
      <w:r w:rsidR="00F90A08">
        <w:t>an Union</w:t>
      </w:r>
      <w:bookmarkEnd w:id="22"/>
    </w:p>
    <w:p w14:paraId="2888A7AF" w14:textId="093A8EC5" w:rsidR="006C0ADE" w:rsidRDefault="008E5A33" w:rsidP="00370198">
      <w:r>
        <w:t>In</w:t>
      </w:r>
      <w:r w:rsidR="00B537C3">
        <w:t xml:space="preserve"> Europe</w:t>
      </w:r>
      <w:r w:rsidR="007B56AF">
        <w:t xml:space="preserve"> Union countries</w:t>
      </w:r>
      <w:r w:rsidR="00B537C3">
        <w:t xml:space="preserve">, </w:t>
      </w:r>
      <w:r w:rsidR="00A7615E" w:rsidRPr="00761A0C">
        <w:rPr>
          <w:i/>
        </w:rPr>
        <w:t>Regulation (EC) No 178/2002</w:t>
      </w:r>
      <w:r w:rsidR="00D8144C" w:rsidRPr="009613DE">
        <w:rPr>
          <w:rStyle w:val="FootnoteReference"/>
        </w:rPr>
        <w:footnoteReference w:id="35"/>
      </w:r>
      <w:r w:rsidR="004A6314" w:rsidRPr="009613DE">
        <w:t xml:space="preserve"> </w:t>
      </w:r>
      <w:r w:rsidR="00A7615E">
        <w:t>General Food Law Reg</w:t>
      </w:r>
      <w:r w:rsidR="00A7615E">
        <w:lastRenderedPageBreak/>
        <w:t xml:space="preserve">ulation </w:t>
      </w:r>
      <w:r w:rsidR="004A6314">
        <w:t>sets out the general requirements of food law.</w:t>
      </w:r>
      <w:r w:rsidR="00793EDD">
        <w:t xml:space="preserve"> It presents the principles, requirements and procedures underpinning food safety matters covering production and distribution.</w:t>
      </w:r>
    </w:p>
    <w:p w14:paraId="09C81D60" w14:textId="379B86C0" w:rsidR="004A6314" w:rsidRDefault="004A6314" w:rsidP="00370198"/>
    <w:p w14:paraId="2153336F" w14:textId="44595F80" w:rsidR="0063020F" w:rsidRDefault="004A6314" w:rsidP="00370198">
      <w:r>
        <w:t xml:space="preserve">Food hygiene </w:t>
      </w:r>
      <w:r w:rsidR="00163765">
        <w:t>is specifically addressed</w:t>
      </w:r>
      <w:r w:rsidR="00793EDD">
        <w:t xml:space="preserve"> in </w:t>
      </w:r>
      <w:r w:rsidR="00793EDD" w:rsidRPr="00A530E1">
        <w:rPr>
          <w:i/>
        </w:rPr>
        <w:t>Regulation (EC) No 852/2004</w:t>
      </w:r>
      <w:r w:rsidR="00D8144C" w:rsidRPr="009613DE">
        <w:rPr>
          <w:rStyle w:val="FootnoteReference"/>
        </w:rPr>
        <w:footnoteReference w:id="36"/>
      </w:r>
      <w:r w:rsidR="00793EDD" w:rsidRPr="009613DE">
        <w:t xml:space="preserve"> </w:t>
      </w:r>
      <w:r w:rsidR="00793EDD">
        <w:t xml:space="preserve">on the hygiene of foodstuffs. This regulation addresses the hygiene of food at all stages from primary production through to the consumer. </w:t>
      </w:r>
      <w:r w:rsidR="00793EDD" w:rsidRPr="00793EDD">
        <w:rPr>
          <w:i/>
        </w:rPr>
        <w:t>Annex 1 Part A – General hygiene provisions for primary production and associated operations</w:t>
      </w:r>
      <w:r w:rsidR="00793EDD">
        <w:t xml:space="preserve"> outlines general provisions for the hygienic production of food including fresh produce. </w:t>
      </w:r>
      <w:r w:rsidR="007850C8">
        <w:t>R</w:t>
      </w:r>
      <w:r w:rsidR="00793EDD">
        <w:t xml:space="preserve">equirements </w:t>
      </w:r>
      <w:r w:rsidR="007850C8">
        <w:t>cover</w:t>
      </w:r>
      <w:r w:rsidR="00793EDD">
        <w:t xml:space="preserve"> water use</w:t>
      </w:r>
      <w:r w:rsidR="007850C8">
        <w:t>,</w:t>
      </w:r>
      <w:r w:rsidR="00793EDD">
        <w:t xml:space="preserve"> health and hygiene of food handlers</w:t>
      </w:r>
      <w:r w:rsidR="007850C8">
        <w:t>,</w:t>
      </w:r>
      <w:r w:rsidR="00793EDD">
        <w:t xml:space="preserve"> cleaning and sanitising of facilities</w:t>
      </w:r>
      <w:r w:rsidR="007850C8">
        <w:t>,</w:t>
      </w:r>
      <w:r w:rsidR="00793EDD">
        <w:t xml:space="preserve"> equipment and vehicles</w:t>
      </w:r>
      <w:r w:rsidR="007850C8">
        <w:t>,</w:t>
      </w:r>
      <w:r w:rsidR="00793EDD">
        <w:t xml:space="preserve"> animals and pest exclusion</w:t>
      </w:r>
      <w:r w:rsidR="007850C8">
        <w:t>,</w:t>
      </w:r>
      <w:r w:rsidR="00793EDD">
        <w:t xml:space="preserve"> storage of w</w:t>
      </w:r>
      <w:r w:rsidR="0063020F">
        <w:t>aste</w:t>
      </w:r>
      <w:r w:rsidR="007850C8">
        <w:t>,</w:t>
      </w:r>
      <w:r w:rsidR="0063020F">
        <w:t xml:space="preserve"> and the use of biocides. </w:t>
      </w:r>
    </w:p>
    <w:p w14:paraId="392C7407" w14:textId="5CFB53AB" w:rsidR="00B537C3" w:rsidRPr="006E6B7C" w:rsidRDefault="00374596" w:rsidP="002D08FC">
      <w:pPr>
        <w:pStyle w:val="Heading3"/>
      </w:pPr>
      <w:bookmarkStart w:id="23" w:name="_Toc27377139"/>
      <w:r>
        <w:t>2.</w:t>
      </w:r>
      <w:r w:rsidR="00B537C3">
        <w:t>6.4</w:t>
      </w:r>
      <w:r w:rsidR="00B537C3" w:rsidRPr="006E6B7C">
        <w:tab/>
      </w:r>
      <w:r w:rsidR="00B537C3">
        <w:t>Canada</w:t>
      </w:r>
      <w:bookmarkEnd w:id="23"/>
    </w:p>
    <w:p w14:paraId="1B98AFC5" w14:textId="7F1A1F4E" w:rsidR="00245774" w:rsidRDefault="00173BB4" w:rsidP="00245774">
      <w:r w:rsidRPr="00227131">
        <w:t xml:space="preserve">The </w:t>
      </w:r>
      <w:r w:rsidR="00162A56" w:rsidRPr="00162A56">
        <w:t xml:space="preserve"> </w:t>
      </w:r>
      <w:r w:rsidR="00162A56">
        <w:t xml:space="preserve">Canadian Food Inspection Agency (CFIA) regulates food through the </w:t>
      </w:r>
      <w:r w:rsidRPr="00761A0C">
        <w:rPr>
          <w:i/>
        </w:rPr>
        <w:t>Safe Food for Canadians Act</w:t>
      </w:r>
      <w:r w:rsidR="00D8144C" w:rsidRPr="009613DE">
        <w:rPr>
          <w:rStyle w:val="FootnoteReference"/>
        </w:rPr>
        <w:footnoteReference w:id="37"/>
      </w:r>
      <w:r w:rsidRPr="009613DE">
        <w:t xml:space="preserve"> </w:t>
      </w:r>
      <w:r w:rsidRPr="00227131">
        <w:t xml:space="preserve">(SFCA) and </w:t>
      </w:r>
      <w:r w:rsidR="007850C8">
        <w:t>associated</w:t>
      </w:r>
      <w:r w:rsidRPr="00227131">
        <w:t xml:space="preserve"> </w:t>
      </w:r>
      <w:r w:rsidRPr="00761A0C">
        <w:rPr>
          <w:i/>
        </w:rPr>
        <w:t>Safe Food for Canadians Regulations</w:t>
      </w:r>
      <w:r w:rsidR="00D8144C" w:rsidRPr="009613DE">
        <w:rPr>
          <w:rStyle w:val="FootnoteReference"/>
        </w:rPr>
        <w:footnoteReference w:id="38"/>
      </w:r>
      <w:r w:rsidRPr="00227131">
        <w:t xml:space="preserve"> (SFCR</w:t>
      </w:r>
      <w:r w:rsidR="00542FD7">
        <w:t>)</w:t>
      </w:r>
      <w:r w:rsidRPr="00227131">
        <w:t>.</w:t>
      </w:r>
      <w:r w:rsidR="00227131" w:rsidRPr="00227131">
        <w:t xml:space="preserve"> The SFCA provides a framework for</w:t>
      </w:r>
      <w:r w:rsidR="000B05FA">
        <w:t xml:space="preserve"> the safety of food commodities. </w:t>
      </w:r>
      <w:r w:rsidR="00312B5B">
        <w:t xml:space="preserve">The provisions </w:t>
      </w:r>
      <w:r w:rsidR="000B05FA">
        <w:t>mainly apply to food that is imported, exported and traded inter</w:t>
      </w:r>
      <w:r w:rsidR="00163765">
        <w:noBreakHyphen/>
      </w:r>
      <w:r w:rsidR="000B05FA">
        <w:t xml:space="preserve">provincially. In addition to the SFCA and SFCR, the </w:t>
      </w:r>
      <w:r w:rsidR="000B05FA" w:rsidRPr="00761A0C">
        <w:rPr>
          <w:i/>
        </w:rPr>
        <w:t>Food and Drugs Act</w:t>
      </w:r>
      <w:r w:rsidR="00D8144C" w:rsidRPr="009613DE">
        <w:rPr>
          <w:rStyle w:val="FootnoteReference"/>
        </w:rPr>
        <w:footnoteReference w:id="39"/>
      </w:r>
      <w:r w:rsidR="000B05FA" w:rsidRPr="009613DE">
        <w:t xml:space="preserve"> </w:t>
      </w:r>
      <w:r w:rsidR="000B05FA">
        <w:t xml:space="preserve">and </w:t>
      </w:r>
      <w:r w:rsidR="000B05FA" w:rsidRPr="00761A0C">
        <w:rPr>
          <w:i/>
        </w:rPr>
        <w:t>Food and Drugs Regulations</w:t>
      </w:r>
      <w:r w:rsidR="00D8144C" w:rsidRPr="009613DE">
        <w:rPr>
          <w:rStyle w:val="FootnoteReference"/>
        </w:rPr>
        <w:footnoteReference w:id="40"/>
      </w:r>
      <w:r w:rsidR="000B05FA" w:rsidRPr="009613DE">
        <w:t xml:space="preserve"> </w:t>
      </w:r>
      <w:r w:rsidR="000B05FA">
        <w:t>may apply</w:t>
      </w:r>
      <w:r w:rsidR="00245774">
        <w:t>.</w:t>
      </w:r>
    </w:p>
    <w:p w14:paraId="7D651FC7" w14:textId="15F0D527" w:rsidR="00C627C4" w:rsidRDefault="00C627C4" w:rsidP="00370198"/>
    <w:p w14:paraId="532DF46F" w14:textId="372BE735" w:rsidR="00C627C4" w:rsidRDefault="00C627C4" w:rsidP="00370198">
      <w:r>
        <w:t>There are three key elements to the SFCR:</w:t>
      </w:r>
    </w:p>
    <w:p w14:paraId="2A51B3C6" w14:textId="288F64CF" w:rsidR="00C627C4" w:rsidRDefault="00007BE6" w:rsidP="00631069">
      <w:pPr>
        <w:pStyle w:val="ListParagraph"/>
        <w:numPr>
          <w:ilvl w:val="0"/>
          <w:numId w:val="26"/>
        </w:numPr>
      </w:pPr>
      <w:r>
        <w:t>l</w:t>
      </w:r>
      <w:r w:rsidR="00C627C4">
        <w:t>icensing – authorisation to conduct certain activities through licensing</w:t>
      </w:r>
    </w:p>
    <w:p w14:paraId="6AEF12FE" w14:textId="06319A74" w:rsidR="00C627C4" w:rsidRDefault="00C627C4" w:rsidP="00631069">
      <w:pPr>
        <w:pStyle w:val="ListParagraph"/>
        <w:numPr>
          <w:ilvl w:val="0"/>
          <w:numId w:val="26"/>
        </w:numPr>
      </w:pPr>
      <w:r>
        <w:t>preventive controls</w:t>
      </w:r>
      <w:r w:rsidR="00163765">
        <w:t xml:space="preserve"> </w:t>
      </w:r>
      <w:r>
        <w:t>– principles to be met by all food business and requirements for developing, implementing and maintaining a written preventive control plan</w:t>
      </w:r>
    </w:p>
    <w:p w14:paraId="6AB8B80F" w14:textId="21BC9C47" w:rsidR="00C627C4" w:rsidRDefault="00C627C4" w:rsidP="00631069">
      <w:pPr>
        <w:pStyle w:val="ListParagraph"/>
        <w:numPr>
          <w:ilvl w:val="0"/>
          <w:numId w:val="26"/>
        </w:numPr>
      </w:pPr>
      <w:r>
        <w:t>traceability –</w:t>
      </w:r>
      <w:r w:rsidR="00312B5B">
        <w:t xml:space="preserve"> </w:t>
      </w:r>
      <w:r w:rsidR="00163765">
        <w:t>requirements for food</w:t>
      </w:r>
      <w:r>
        <w:t xml:space="preserve"> to be traced one step forward and one step back.</w:t>
      </w:r>
    </w:p>
    <w:p w14:paraId="1F3DDA1B" w14:textId="38BC887F" w:rsidR="000B05FA" w:rsidRDefault="000B05FA" w:rsidP="00370198"/>
    <w:p w14:paraId="32E4F46F" w14:textId="4167362A" w:rsidR="00245774" w:rsidRDefault="00245774" w:rsidP="00370198">
      <w:r>
        <w:t xml:space="preserve">Fresh fruit and vegetable businesses whose sole activities are growing or harvesting are not required to obtain a SFCR licence. However, </w:t>
      </w:r>
      <w:r w:rsidR="00A17198">
        <w:t xml:space="preserve">businesses involved with </w:t>
      </w:r>
      <w:r>
        <w:t xml:space="preserve">activities such as packing, labelling and/or exporting fresh fruit and vegetables may require a licence. </w:t>
      </w:r>
    </w:p>
    <w:p w14:paraId="353E710A" w14:textId="41490D1C" w:rsidR="00245774" w:rsidRDefault="00245774" w:rsidP="00370198"/>
    <w:p w14:paraId="2A88B581" w14:textId="62641866" w:rsidR="00245774" w:rsidRDefault="00245774" w:rsidP="00370198">
      <w:r>
        <w:t xml:space="preserve">Growers and harvesters of fresh fruits or vegetables whose gross annual food sales are more than $100,000 are required to have a written preventive control plan. CanadaGAP, a voluntary food safety program, has been recognised by the </w:t>
      </w:r>
      <w:r w:rsidR="001365E9">
        <w:t>CFIA</w:t>
      </w:r>
      <w:r>
        <w:t xml:space="preserve"> Food Safety </w:t>
      </w:r>
      <w:r w:rsidR="001365E9">
        <w:t>R</w:t>
      </w:r>
      <w:r w:rsidR="009B3C43">
        <w:t>ecognition Program. Businesses u</w:t>
      </w:r>
      <w:r>
        <w:t>sing CanadaGAP will show compliance with the preventive control plan requirements. However, even if a grower or harvester is CanadaGAP-certified, they may still be required to undergo a CFIA inspection.</w:t>
      </w:r>
    </w:p>
    <w:p w14:paraId="52364640" w14:textId="4B7D5FE5" w:rsidR="00245774" w:rsidRDefault="00245774" w:rsidP="00370198"/>
    <w:p w14:paraId="3B7FC3B5" w14:textId="01E0AF6F" w:rsidR="00245774" w:rsidRDefault="00245774" w:rsidP="00370198">
      <w:r>
        <w:t>Growers or harvesters of fresh fruits or vegetables for interprovincial trade or export are required to prepare and keep traceability records</w:t>
      </w:r>
      <w:r w:rsidR="009B3C43">
        <w:t>. They must</w:t>
      </w:r>
      <w:r>
        <w:t xml:space="preserve"> </w:t>
      </w:r>
      <w:r w:rsidR="009B3C43">
        <w:t>also</w:t>
      </w:r>
      <w:r>
        <w:t xml:space="preserve"> </w:t>
      </w:r>
      <w:r w:rsidR="009B3C43">
        <w:t>en</w:t>
      </w:r>
      <w:r>
        <w:t xml:space="preserve">sure a label is applied, attached </w:t>
      </w:r>
      <w:r w:rsidR="009B3C43">
        <w:t xml:space="preserve">to </w:t>
      </w:r>
      <w:r>
        <w:t>or accompanies the product t</w:t>
      </w:r>
      <w:r w:rsidR="00BB763C">
        <w:t>hey provide to their customers.</w:t>
      </w:r>
    </w:p>
    <w:p w14:paraId="22FA6E12" w14:textId="371F8522" w:rsidR="00B1331F" w:rsidRDefault="00B1331F" w:rsidP="00647019">
      <w:pPr>
        <w:pStyle w:val="Heading2"/>
      </w:pPr>
      <w:bookmarkStart w:id="24" w:name="_Toc27377140"/>
      <w:r>
        <w:lastRenderedPageBreak/>
        <w:t>2.7</w:t>
      </w:r>
      <w:r w:rsidRPr="00680982">
        <w:t xml:space="preserve"> </w:t>
      </w:r>
      <w:r w:rsidRPr="00680982">
        <w:tab/>
      </w:r>
      <w:r>
        <w:t>Summary</w:t>
      </w:r>
      <w:r w:rsidR="00110927">
        <w:t xml:space="preserve"> of r</w:t>
      </w:r>
      <w:r w:rsidR="005179C2">
        <w:t xml:space="preserve">egulatory </w:t>
      </w:r>
      <w:r w:rsidR="00110927">
        <w:t>r</w:t>
      </w:r>
      <w:r w:rsidR="005179C2">
        <w:t>equirements</w:t>
      </w:r>
      <w:bookmarkEnd w:id="24"/>
    </w:p>
    <w:p w14:paraId="074DA9A6" w14:textId="2F242071" w:rsidR="00F90A08" w:rsidRDefault="009B3C43" w:rsidP="00370198">
      <w:r>
        <w:t xml:space="preserve">To </w:t>
      </w:r>
      <w:r w:rsidR="00A5419D">
        <w:t>summar</w:t>
      </w:r>
      <w:r>
        <w:t>ise</w:t>
      </w:r>
      <w:r w:rsidR="00A5419D">
        <w:t xml:space="preserve">, </w:t>
      </w:r>
      <w:r>
        <w:t xml:space="preserve">key points </w:t>
      </w:r>
      <w:r w:rsidR="00A5419D">
        <w:t>from reviewing the existing domestic and international regulatory requirements for food safety of horticultural products</w:t>
      </w:r>
      <w:r>
        <w:t xml:space="preserve"> are</w:t>
      </w:r>
      <w:r w:rsidR="00A5419D">
        <w:t>:</w:t>
      </w:r>
    </w:p>
    <w:p w14:paraId="3E68ABC1" w14:textId="6698D472" w:rsidR="00A5419D" w:rsidRDefault="001278F8" w:rsidP="00631069">
      <w:pPr>
        <w:pStyle w:val="ListParagraph"/>
        <w:numPr>
          <w:ilvl w:val="0"/>
          <w:numId w:val="26"/>
        </w:numPr>
      </w:pPr>
      <w:r>
        <w:t>In Australia, t</w:t>
      </w:r>
      <w:r w:rsidR="00A5419D">
        <w:t>here are currently no national</w:t>
      </w:r>
      <w:r w:rsidR="00515D3B">
        <w:t xml:space="preserve"> regulatory</w:t>
      </w:r>
      <w:r w:rsidR="00A5419D">
        <w:t xml:space="preserve"> food safety requirements applying to the primary production and processing of horticultural products, except for seed sprouts. </w:t>
      </w:r>
    </w:p>
    <w:p w14:paraId="0BBCD7F6" w14:textId="18B51E56" w:rsidR="00FF3501" w:rsidRDefault="00FF3501" w:rsidP="008433C8">
      <w:pPr>
        <w:pStyle w:val="ListParagraph"/>
        <w:numPr>
          <w:ilvl w:val="0"/>
          <w:numId w:val="26"/>
        </w:numPr>
      </w:pPr>
      <w:r>
        <w:t>Based on the definitions in the Code of food business and primary food production, on</w:t>
      </w:r>
      <w:r>
        <w:noBreakHyphen/>
        <w:t xml:space="preserve">farm packing, treating (e.g. washing) or storing of food, where the food handled was grown on the same premises, </w:t>
      </w:r>
      <w:r w:rsidR="00515D3B">
        <w:t xml:space="preserve">and is not sold directly to the consumer, </w:t>
      </w:r>
      <w:r w:rsidRPr="001278F8">
        <w:t xml:space="preserve">is a primary production activity and </w:t>
      </w:r>
      <w:r w:rsidR="00515D3B" w:rsidRPr="001278F8">
        <w:t xml:space="preserve">is </w:t>
      </w:r>
      <w:r w:rsidRPr="001278F8">
        <w:t>not covered by the Chapter 3 food safety standards.</w:t>
      </w:r>
    </w:p>
    <w:p w14:paraId="58A9F46A" w14:textId="05A21726" w:rsidR="00A5419D" w:rsidRDefault="00A5419D" w:rsidP="00631069">
      <w:pPr>
        <w:pStyle w:val="ListParagraph"/>
        <w:numPr>
          <w:ilvl w:val="0"/>
          <w:numId w:val="26"/>
        </w:numPr>
      </w:pPr>
      <w:r>
        <w:t>The primary production and processing of horticultural products is currently regulated to varying degrees by the states and territories. NSW, Q</w:t>
      </w:r>
      <w:r w:rsidR="00B97882">
        <w:t>ueensland</w:t>
      </w:r>
      <w:r>
        <w:t xml:space="preserve"> and S</w:t>
      </w:r>
      <w:r w:rsidR="00B97882">
        <w:t xml:space="preserve">outh </w:t>
      </w:r>
      <w:r>
        <w:t>A</w:t>
      </w:r>
      <w:r w:rsidR="00B97882">
        <w:t>ustralia</w:t>
      </w:r>
      <w:r>
        <w:t xml:space="preserve"> all have food safety scheme requirements for some aspects of horticulture in regulations under their Food Acts. However the coverage of horticultural products across these schemes is limited </w:t>
      </w:r>
      <w:r w:rsidR="005179C2">
        <w:t xml:space="preserve">to </w:t>
      </w:r>
      <w:r>
        <w:t>seed sprouts and a few other plant product industries.</w:t>
      </w:r>
    </w:p>
    <w:p w14:paraId="2BCA792C" w14:textId="4F3DB3B3" w:rsidR="005179C2" w:rsidRPr="00227131" w:rsidRDefault="00B97882" w:rsidP="00631069">
      <w:pPr>
        <w:pStyle w:val="ListParagraph"/>
        <w:numPr>
          <w:ilvl w:val="0"/>
          <w:numId w:val="26"/>
        </w:numPr>
      </w:pPr>
      <w:r>
        <w:t>E</w:t>
      </w:r>
      <w:r w:rsidR="005179C2">
        <w:t xml:space="preserve">xport requirements </w:t>
      </w:r>
      <w:r>
        <w:t>mainly focus on facilitating</w:t>
      </w:r>
      <w:r w:rsidR="005179C2">
        <w:t xml:space="preserve"> trade and prevent</w:t>
      </w:r>
      <w:r>
        <w:t>ing</w:t>
      </w:r>
      <w:r w:rsidR="005179C2">
        <w:t xml:space="preserve"> the introduction and spread of pests and diseases.</w:t>
      </w:r>
    </w:p>
    <w:p w14:paraId="2934E2F5" w14:textId="05903E6E" w:rsidR="007B56AF" w:rsidRPr="007B56AF" w:rsidRDefault="00A5419D" w:rsidP="00631069">
      <w:pPr>
        <w:pStyle w:val="ListParagraph"/>
        <w:numPr>
          <w:ilvl w:val="0"/>
          <w:numId w:val="26"/>
        </w:numPr>
      </w:pPr>
      <w:r>
        <w:t xml:space="preserve">Import requirements for the horticulture sector mainly cover quarantine concerns. </w:t>
      </w:r>
      <w:r w:rsidR="007B56AF">
        <w:t xml:space="preserve">However, the </w:t>
      </w:r>
      <w:r w:rsidR="007B56AF">
        <w:rPr>
          <w:lang w:val="en"/>
        </w:rPr>
        <w:t xml:space="preserve">IFIS identifies certain horticultural produce as surveillance food that requires microbial testing including but not limited to: ready-to-eat berries that will not be further processed, dried herbs and frozen spinach. </w:t>
      </w:r>
    </w:p>
    <w:p w14:paraId="1C81743D" w14:textId="56AB0DA4" w:rsidR="008134DA" w:rsidRDefault="00FF3501" w:rsidP="00542FD7">
      <w:pPr>
        <w:pStyle w:val="ListParagraph"/>
        <w:numPr>
          <w:ilvl w:val="0"/>
          <w:numId w:val="26"/>
        </w:numPr>
      </w:pPr>
      <w:r>
        <w:t>International l</w:t>
      </w:r>
      <w:r w:rsidR="005179C2">
        <w:t>egislation applicable to the primary production and processing of horticultural products varies considerably.</w:t>
      </w:r>
    </w:p>
    <w:p w14:paraId="7B372211" w14:textId="77777777" w:rsidR="00110927" w:rsidRDefault="00110927" w:rsidP="00110927">
      <w:pPr>
        <w:ind w:left="360"/>
      </w:pPr>
    </w:p>
    <w:p w14:paraId="69E115C5" w14:textId="33485177" w:rsidR="003064A4" w:rsidRDefault="00D148E9" w:rsidP="003064A4">
      <w:pPr>
        <w:pStyle w:val="Heading1"/>
        <w:rPr>
          <w:rFonts w:cs="Arial"/>
        </w:rPr>
      </w:pPr>
      <w:bookmarkStart w:id="25" w:name="_Toc27377141"/>
      <w:r>
        <w:rPr>
          <w:rFonts w:cs="Arial"/>
        </w:rPr>
        <w:t>3</w:t>
      </w:r>
      <w:r w:rsidR="003064A4" w:rsidRPr="00680982">
        <w:rPr>
          <w:rFonts w:cs="Arial"/>
        </w:rPr>
        <w:t xml:space="preserve"> </w:t>
      </w:r>
      <w:r w:rsidR="003064A4" w:rsidRPr="00680982">
        <w:rPr>
          <w:rFonts w:cs="Arial"/>
        </w:rPr>
        <w:tab/>
      </w:r>
      <w:r w:rsidR="00110927">
        <w:rPr>
          <w:rFonts w:cs="Arial"/>
        </w:rPr>
        <w:t>Non-r</w:t>
      </w:r>
      <w:r w:rsidR="003064A4">
        <w:rPr>
          <w:rFonts w:cs="Arial"/>
        </w:rPr>
        <w:t xml:space="preserve">egulatory </w:t>
      </w:r>
      <w:r w:rsidR="00110927">
        <w:rPr>
          <w:rFonts w:cs="Arial"/>
        </w:rPr>
        <w:t>m</w:t>
      </w:r>
      <w:r w:rsidR="002E7597">
        <w:rPr>
          <w:rFonts w:cs="Arial"/>
        </w:rPr>
        <w:t>easures</w:t>
      </w:r>
      <w:bookmarkEnd w:id="25"/>
    </w:p>
    <w:p w14:paraId="040A0B06" w14:textId="3552F84A" w:rsidR="00110927" w:rsidRPr="001D11C0" w:rsidRDefault="002E7597" w:rsidP="001D11C0">
      <w:r>
        <w:rPr>
          <w:lang w:bidi="ar-SA"/>
        </w:rPr>
        <w:t xml:space="preserve">Non-regulatory measures addressing food safety in horticultural produce in Australia include </w:t>
      </w:r>
      <w:r w:rsidR="00D148E9">
        <w:rPr>
          <w:lang w:bidi="ar-SA"/>
        </w:rPr>
        <w:t>food safety schemes</w:t>
      </w:r>
      <w:r w:rsidR="005711D3">
        <w:rPr>
          <w:lang w:bidi="ar-SA"/>
        </w:rPr>
        <w:t>, codes of practice</w:t>
      </w:r>
      <w:r w:rsidR="00D148E9">
        <w:rPr>
          <w:lang w:bidi="ar-SA"/>
        </w:rPr>
        <w:t xml:space="preserve"> and other guidance</w:t>
      </w:r>
      <w:r>
        <w:rPr>
          <w:lang w:bidi="ar-SA"/>
        </w:rPr>
        <w:t>. Examples of these measures are described below</w:t>
      </w:r>
      <w:r w:rsidR="00D148E9">
        <w:rPr>
          <w:lang w:bidi="ar-SA"/>
        </w:rPr>
        <w:t xml:space="preserve">. </w:t>
      </w:r>
      <w:r w:rsidR="00D148E9">
        <w:t xml:space="preserve"> </w:t>
      </w:r>
    </w:p>
    <w:p w14:paraId="52157858" w14:textId="509B9C25" w:rsidR="00760DE7" w:rsidRPr="006E6B7C" w:rsidRDefault="00D148E9" w:rsidP="00647019">
      <w:pPr>
        <w:pStyle w:val="Heading2"/>
      </w:pPr>
      <w:bookmarkStart w:id="26" w:name="_Toc27377142"/>
      <w:r>
        <w:t>3.</w:t>
      </w:r>
      <w:r w:rsidR="00760DE7">
        <w:t>1</w:t>
      </w:r>
      <w:r w:rsidR="00760DE7" w:rsidRPr="006E6B7C">
        <w:tab/>
      </w:r>
      <w:r w:rsidR="00110927">
        <w:t>Food safety s</w:t>
      </w:r>
      <w:r w:rsidR="00760DE7">
        <w:t>chemes</w:t>
      </w:r>
      <w:bookmarkEnd w:id="26"/>
    </w:p>
    <w:p w14:paraId="48CAD15D" w14:textId="185FF40B" w:rsidR="00F2173C" w:rsidRDefault="00760DE7" w:rsidP="00EB53BA">
      <w:r>
        <w:t>Food safety schemes are voluntary</w:t>
      </w:r>
      <w:r w:rsidR="005711D3">
        <w:t>,</w:t>
      </w:r>
      <w:r>
        <w:t xml:space="preserve"> </w:t>
      </w:r>
      <w:r w:rsidR="002E7597">
        <w:t xml:space="preserve">highly prescriptive </w:t>
      </w:r>
      <w:r>
        <w:t xml:space="preserve">schemes that aim to ensure the safety of food during certain stages of production, packing, processing, transport, manufacture, wholesale and retail sale or food service. Horticultural businesses that sign up to a food safety scheme </w:t>
      </w:r>
      <w:r w:rsidR="005711D3">
        <w:t>agree to</w:t>
      </w:r>
      <w:r>
        <w:t xml:space="preserve"> comply with requirements on how produce is grown, packed, prepared and distributed. Compliance with a food safety scheme is</w:t>
      </w:r>
      <w:r w:rsidR="00AD4337">
        <w:t xml:space="preserve"> usually</w:t>
      </w:r>
      <w:r>
        <w:t xml:space="preserve"> certified </w:t>
      </w:r>
      <w:r w:rsidR="0076144B">
        <w:t>through</w:t>
      </w:r>
      <w:r w:rsidR="005711D3">
        <w:t xml:space="preserve"> an audit by a third-</w:t>
      </w:r>
      <w:r>
        <w:t>party auditor.</w:t>
      </w:r>
      <w:r w:rsidR="00AE4FE0">
        <w:t xml:space="preserve"> </w:t>
      </w:r>
      <w:r w:rsidR="005F7F5B">
        <w:t>Although</w:t>
      </w:r>
      <w:r w:rsidR="002E7597">
        <w:t xml:space="preserve"> these schemes</w:t>
      </w:r>
      <w:r w:rsidR="005F7F5B" w:rsidRPr="005F7F5B">
        <w:t xml:space="preserve"> </w:t>
      </w:r>
      <w:r w:rsidR="005F7F5B">
        <w:t>are voluntary</w:t>
      </w:r>
      <w:r w:rsidR="002E7597">
        <w:t>, market forces, particularly retailer demand, mean a significant proportion of produce is grown under schemes.</w:t>
      </w:r>
    </w:p>
    <w:p w14:paraId="0A4CB4E8" w14:textId="37B773FA" w:rsidR="00F2173C" w:rsidRPr="00110927" w:rsidRDefault="006247BA" w:rsidP="002D08FC">
      <w:pPr>
        <w:pStyle w:val="Heading3"/>
      </w:pPr>
      <w:bookmarkStart w:id="27" w:name="_Toc27377143"/>
      <w:r w:rsidRPr="00110927">
        <w:t>3</w:t>
      </w:r>
      <w:r w:rsidR="00F2173C" w:rsidRPr="00110927">
        <w:t>.1.1</w:t>
      </w:r>
      <w:r w:rsidR="00F2173C" w:rsidRPr="00110927">
        <w:tab/>
      </w:r>
      <w:r w:rsidR="00110927" w:rsidRPr="00110927">
        <w:t>Previous r</w:t>
      </w:r>
      <w:r w:rsidR="00F2173C" w:rsidRPr="00110927">
        <w:t xml:space="preserve">eview of </w:t>
      </w:r>
      <w:r w:rsidR="00110927" w:rsidRPr="00110927">
        <w:t>f</w:t>
      </w:r>
      <w:r w:rsidR="00F2173C" w:rsidRPr="00110927">
        <w:t xml:space="preserve">ood </w:t>
      </w:r>
      <w:r w:rsidR="00110927" w:rsidRPr="00110927">
        <w:t>s</w:t>
      </w:r>
      <w:r w:rsidR="00F2173C" w:rsidRPr="00110927">
        <w:t xml:space="preserve">afety </w:t>
      </w:r>
      <w:r w:rsidR="00110927" w:rsidRPr="00110927">
        <w:t>s</w:t>
      </w:r>
      <w:r w:rsidR="00F2173C" w:rsidRPr="00110927">
        <w:t>chemes</w:t>
      </w:r>
      <w:bookmarkEnd w:id="27"/>
      <w:r w:rsidR="00F2173C" w:rsidRPr="00110927">
        <w:t xml:space="preserve"> </w:t>
      </w:r>
    </w:p>
    <w:p w14:paraId="02E06582" w14:textId="0F19B926" w:rsidR="00F2173C" w:rsidRDefault="004849A5" w:rsidP="00F2173C">
      <w:r>
        <w:t xml:space="preserve">In 2012, </w:t>
      </w:r>
      <w:r w:rsidR="00EF3943">
        <w:t xml:space="preserve">TQA </w:t>
      </w:r>
      <w:r w:rsidR="00542FD7">
        <w:t xml:space="preserve">Australia </w:t>
      </w:r>
      <w:r w:rsidR="00EF3943">
        <w:t>reviewed</w:t>
      </w:r>
      <w:r>
        <w:t xml:space="preserve"> industry food safety schemes</w:t>
      </w:r>
      <w:r>
        <w:rPr>
          <w:rStyle w:val="FootnoteReference"/>
        </w:rPr>
        <w:footnoteReference w:id="41"/>
      </w:r>
      <w:r>
        <w:t xml:space="preserve"> </w:t>
      </w:r>
      <w:r w:rsidR="00EF3943">
        <w:t xml:space="preserve">for </w:t>
      </w:r>
      <w:r w:rsidR="005711D3">
        <w:t xml:space="preserve">proposal </w:t>
      </w:r>
      <w:r w:rsidR="005711D3">
        <w:lastRenderedPageBreak/>
        <w:t>P1015</w:t>
      </w:r>
      <w:r>
        <w:t xml:space="preserve">. </w:t>
      </w:r>
      <w:r w:rsidR="00F2173C">
        <w:t>The</w:t>
      </w:r>
      <w:r w:rsidR="00064406">
        <w:t>ir</w:t>
      </w:r>
      <w:r w:rsidR="00F2173C">
        <w:t xml:space="preserve"> report, </w:t>
      </w:r>
      <w:r w:rsidR="00F2173C" w:rsidRPr="00001031">
        <w:rPr>
          <w:i/>
        </w:rPr>
        <w:t>Review of Food Safety Systems in Australian Horticulture</w:t>
      </w:r>
      <w:r w:rsidR="00F2173C">
        <w:t xml:space="preserve">, </w:t>
      </w:r>
      <w:r w:rsidR="005711D3">
        <w:t>includes</w:t>
      </w:r>
      <w:r w:rsidR="00F2173C">
        <w:t xml:space="preserve"> nine food safety schemes</w:t>
      </w:r>
      <w:r>
        <w:t xml:space="preserve"> believed to </w:t>
      </w:r>
      <w:r w:rsidR="00F2173C">
        <w:t>be</w:t>
      </w:r>
      <w:r w:rsidR="00064406">
        <w:t xml:space="preserve"> the most widely accepted third-</w:t>
      </w:r>
      <w:r w:rsidR="00F2173C">
        <w:t xml:space="preserve">party audited systems in the Australian horticulture industry at </w:t>
      </w:r>
      <w:r>
        <w:t xml:space="preserve">that time. </w:t>
      </w:r>
    </w:p>
    <w:p w14:paraId="75A2EF6F" w14:textId="77777777" w:rsidR="00F2173C" w:rsidRDefault="00F2173C" w:rsidP="00F2173C"/>
    <w:p w14:paraId="06C872E9" w14:textId="5926BA7E" w:rsidR="00F2173C" w:rsidRDefault="00F2173C" w:rsidP="00F2173C">
      <w:r>
        <w:t>The food safety schemes reviewed were:</w:t>
      </w:r>
    </w:p>
    <w:p w14:paraId="52ED0951" w14:textId="1E86FBB7" w:rsidR="00F2173C" w:rsidRPr="00AC31FD" w:rsidRDefault="00F2173C" w:rsidP="00631069">
      <w:pPr>
        <w:pStyle w:val="ListParagraph"/>
        <w:numPr>
          <w:ilvl w:val="0"/>
          <w:numId w:val="26"/>
        </w:numPr>
      </w:pPr>
      <w:r w:rsidRPr="00AC31FD">
        <w:t>BRC Global Standard for Food Safety – Issue 6 July 2011</w:t>
      </w:r>
    </w:p>
    <w:p w14:paraId="6A8B5CDD" w14:textId="77777777" w:rsidR="00F2173C" w:rsidRPr="00AC31FD" w:rsidRDefault="00F2173C" w:rsidP="00631069">
      <w:pPr>
        <w:pStyle w:val="ListParagraph"/>
        <w:numPr>
          <w:ilvl w:val="0"/>
          <w:numId w:val="26"/>
        </w:numPr>
      </w:pPr>
      <w:r w:rsidRPr="00AC31FD">
        <w:t>Coles Supplier Requirements – Food (CSR-FV3 May 2011)</w:t>
      </w:r>
    </w:p>
    <w:p w14:paraId="7F766E76" w14:textId="1DFA9F2C" w:rsidR="00F2173C" w:rsidRPr="00AC31FD" w:rsidRDefault="00F2173C" w:rsidP="00631069">
      <w:pPr>
        <w:pStyle w:val="ListParagraph"/>
        <w:numPr>
          <w:ilvl w:val="0"/>
          <w:numId w:val="26"/>
        </w:numPr>
      </w:pPr>
      <w:r w:rsidRPr="00AC31FD">
        <w:t>Freshcare Code of Practice (3rd Edition July 2009)</w:t>
      </w:r>
    </w:p>
    <w:p w14:paraId="7D789F72" w14:textId="77777777" w:rsidR="00F2173C" w:rsidRPr="00AC31FD" w:rsidRDefault="00F2173C" w:rsidP="00631069">
      <w:pPr>
        <w:pStyle w:val="ListParagraph"/>
        <w:numPr>
          <w:ilvl w:val="0"/>
          <w:numId w:val="26"/>
        </w:numPr>
      </w:pPr>
      <w:r w:rsidRPr="00AC31FD">
        <w:t>Global G.A.P Integrated Farm Assurance – Version 4.0_Mar2011</w:t>
      </w:r>
    </w:p>
    <w:p w14:paraId="1789DEEA" w14:textId="77777777" w:rsidR="00F2173C" w:rsidRPr="00AC31FD" w:rsidRDefault="00F2173C" w:rsidP="00631069">
      <w:pPr>
        <w:pStyle w:val="ListParagraph"/>
        <w:numPr>
          <w:ilvl w:val="0"/>
          <w:numId w:val="26"/>
        </w:numPr>
      </w:pPr>
      <w:r w:rsidRPr="00AC31FD">
        <w:t>Salad GAP – Version 1.1 (September 2008)</w:t>
      </w:r>
    </w:p>
    <w:p w14:paraId="1F396C49" w14:textId="77777777" w:rsidR="00F2173C" w:rsidRPr="00AC31FD" w:rsidRDefault="00F2173C" w:rsidP="00631069">
      <w:pPr>
        <w:pStyle w:val="ListParagraph"/>
        <w:numPr>
          <w:ilvl w:val="0"/>
          <w:numId w:val="26"/>
        </w:numPr>
      </w:pPr>
      <w:r w:rsidRPr="00AC31FD">
        <w:t>SGS HACCP – Client Audit Checklist Version 2.7 (19/06/2011)</w:t>
      </w:r>
    </w:p>
    <w:p w14:paraId="78FBE59D" w14:textId="77777777" w:rsidR="00F2173C" w:rsidRPr="00AC31FD" w:rsidRDefault="00F2173C" w:rsidP="00631069">
      <w:pPr>
        <w:pStyle w:val="ListParagraph"/>
        <w:numPr>
          <w:ilvl w:val="0"/>
          <w:numId w:val="26"/>
        </w:numPr>
      </w:pPr>
      <w:r w:rsidRPr="00AC31FD">
        <w:t>SQF2000 Code – 6th Edition August 2008 – Amended July 2010 (Level 3)</w:t>
      </w:r>
    </w:p>
    <w:p w14:paraId="72A4A19B" w14:textId="77777777" w:rsidR="00F2173C" w:rsidRPr="00AC31FD" w:rsidRDefault="00F2173C" w:rsidP="00631069">
      <w:pPr>
        <w:pStyle w:val="ListParagraph"/>
        <w:numPr>
          <w:ilvl w:val="0"/>
          <w:numId w:val="26"/>
        </w:numPr>
      </w:pPr>
      <w:r w:rsidRPr="00AC31FD">
        <w:t>SQF1000 Code – 5th Edition August 2009 – Revised January 2010 (Level 3)</w:t>
      </w:r>
    </w:p>
    <w:p w14:paraId="30D8B4F7" w14:textId="77777777" w:rsidR="00F2173C" w:rsidRPr="00AC31FD" w:rsidRDefault="00F2173C" w:rsidP="00631069">
      <w:pPr>
        <w:pStyle w:val="ListParagraph"/>
        <w:numPr>
          <w:ilvl w:val="0"/>
          <w:numId w:val="26"/>
        </w:numPr>
      </w:pPr>
      <w:r w:rsidRPr="00AC31FD">
        <w:t>Woolworths Quality Assurance – Primary Production – Produce – Version 7 January 2011.</w:t>
      </w:r>
    </w:p>
    <w:p w14:paraId="04A332BD" w14:textId="77777777" w:rsidR="00F2173C" w:rsidRDefault="00F2173C" w:rsidP="00F2173C"/>
    <w:p w14:paraId="03DE2952" w14:textId="0CF1F5CF" w:rsidR="00F2173C" w:rsidRDefault="00F2173C" w:rsidP="00F2173C">
      <w:r>
        <w:t xml:space="preserve">The </w:t>
      </w:r>
      <w:r w:rsidR="0076144B">
        <w:t xml:space="preserve">review </w:t>
      </w:r>
      <w:r>
        <w:t>had two components</w:t>
      </w:r>
      <w:r w:rsidR="00007BE6">
        <w:t>.</w:t>
      </w:r>
      <w:r>
        <w:t xml:space="preserve"> </w:t>
      </w:r>
      <w:r w:rsidR="00007BE6">
        <w:t>T</w:t>
      </w:r>
      <w:r>
        <w:t xml:space="preserve">he first part attempted to determine the level of participation in these food safety schemes. </w:t>
      </w:r>
      <w:r w:rsidR="0076144B">
        <w:t xml:space="preserve">However, </w:t>
      </w:r>
      <w:r w:rsidR="00B773DA">
        <w:t xml:space="preserve">there were </w:t>
      </w:r>
      <w:r>
        <w:t>difficult</w:t>
      </w:r>
      <w:r w:rsidR="00B773DA">
        <w:t>ies</w:t>
      </w:r>
      <w:r>
        <w:t xml:space="preserve"> </w:t>
      </w:r>
      <w:r w:rsidR="00B773DA">
        <w:t xml:space="preserve">in </w:t>
      </w:r>
      <w:r>
        <w:t>determin</w:t>
      </w:r>
      <w:r w:rsidR="00B773DA">
        <w:t>ing</w:t>
      </w:r>
      <w:r>
        <w:t xml:space="preserve"> the number of horticultural producers in Australia, </w:t>
      </w:r>
      <w:r w:rsidR="00B773DA">
        <w:t xml:space="preserve">and </w:t>
      </w:r>
      <w:r>
        <w:t>obtain</w:t>
      </w:r>
      <w:r w:rsidR="00B773DA">
        <w:t>ing</w:t>
      </w:r>
      <w:r>
        <w:t xml:space="preserve"> information from all system owners and certification bodies</w:t>
      </w:r>
      <w:r w:rsidR="00B773DA">
        <w:t>. Another issue was that m</w:t>
      </w:r>
      <w:r>
        <w:t>any producers maintain certifications to multiple systems. Available information provided an e</w:t>
      </w:r>
      <w:r w:rsidR="00064406">
        <w:t>stimate that 70-</w:t>
      </w:r>
      <w:r>
        <w:t xml:space="preserve">80% of horticultural produce in Australia </w:t>
      </w:r>
      <w:r w:rsidR="00730587">
        <w:t>was</w:t>
      </w:r>
      <w:r>
        <w:t xml:space="preserve"> grown under a scheme that includes food safety control measures.</w:t>
      </w:r>
    </w:p>
    <w:p w14:paraId="7CE3EC27" w14:textId="77777777" w:rsidR="00F2173C" w:rsidRDefault="00F2173C" w:rsidP="00F2173C"/>
    <w:p w14:paraId="30EA4583" w14:textId="132B837C" w:rsidR="00F2173C" w:rsidRDefault="00F2173C" w:rsidP="00EB53BA">
      <w:r>
        <w:t xml:space="preserve">The second part of the </w:t>
      </w:r>
      <w:r w:rsidR="00B773DA">
        <w:t xml:space="preserve">review examined </w:t>
      </w:r>
      <w:r>
        <w:t xml:space="preserve">food safety elements </w:t>
      </w:r>
      <w:r w:rsidR="00B773DA">
        <w:t>in</w:t>
      </w:r>
      <w:r>
        <w:t xml:space="preserve"> the nine selected schemes</w:t>
      </w:r>
      <w:r w:rsidR="00B773DA">
        <w:t>. These elements included</w:t>
      </w:r>
      <w:r w:rsidR="00601600">
        <w:t xml:space="preserve">, for example, control of inputs, control of chemical </w:t>
      </w:r>
      <w:r w:rsidR="00BD3AF1">
        <w:t xml:space="preserve">use </w:t>
      </w:r>
      <w:r w:rsidR="00601600">
        <w:t>and personal hygiene. T</w:t>
      </w:r>
      <w:r>
        <w:t>he applicability of each system across the food supply chain and the requirements of each system in respect to the food safety element</w:t>
      </w:r>
      <w:r w:rsidR="00A44E61">
        <w:t>s</w:t>
      </w:r>
      <w:r w:rsidR="004D18D3">
        <w:t xml:space="preserve"> are </w:t>
      </w:r>
      <w:r w:rsidR="00BD3AF1">
        <w:t>outlined</w:t>
      </w:r>
      <w:r w:rsidR="004D18D3">
        <w:t xml:space="preserve"> in Annex </w:t>
      </w:r>
      <w:r w:rsidR="004756D2">
        <w:t>2</w:t>
      </w:r>
      <w:r w:rsidR="00BB763C">
        <w:t>.</w:t>
      </w:r>
    </w:p>
    <w:p w14:paraId="1FBE5214" w14:textId="395D3568" w:rsidR="00F2173C" w:rsidRPr="00110927" w:rsidRDefault="006247BA" w:rsidP="002D08FC">
      <w:pPr>
        <w:pStyle w:val="Heading3"/>
      </w:pPr>
      <w:bookmarkStart w:id="28" w:name="_Toc27377144"/>
      <w:r w:rsidRPr="00110927">
        <w:t>3</w:t>
      </w:r>
      <w:r w:rsidR="00F2173C" w:rsidRPr="00110927">
        <w:t>.1.2</w:t>
      </w:r>
      <w:r w:rsidR="00F2173C" w:rsidRPr="00110927">
        <w:tab/>
      </w:r>
      <w:r w:rsidR="00110927" w:rsidRPr="00110927">
        <w:t>Current f</w:t>
      </w:r>
      <w:r w:rsidR="00F2173C" w:rsidRPr="00110927">
        <w:t xml:space="preserve">ood </w:t>
      </w:r>
      <w:r w:rsidR="00110927" w:rsidRPr="00110927">
        <w:t>s</w:t>
      </w:r>
      <w:r w:rsidR="00F2173C" w:rsidRPr="00110927">
        <w:t xml:space="preserve">afety </w:t>
      </w:r>
      <w:r w:rsidR="00110927" w:rsidRPr="00110927">
        <w:t>s</w:t>
      </w:r>
      <w:r w:rsidR="00F2173C" w:rsidRPr="00110927">
        <w:t>chemes</w:t>
      </w:r>
      <w:bookmarkEnd w:id="28"/>
      <w:r w:rsidR="00F2173C" w:rsidRPr="00110927">
        <w:t xml:space="preserve"> </w:t>
      </w:r>
    </w:p>
    <w:p w14:paraId="0A2C2E52" w14:textId="2EBDBA06" w:rsidR="00F2173C" w:rsidRDefault="00F2173C" w:rsidP="00F2173C">
      <w:pPr>
        <w:pStyle w:val="Janem"/>
        <w:numPr>
          <w:ilvl w:val="0"/>
          <w:numId w:val="0"/>
        </w:numPr>
        <w:rPr>
          <w:lang w:val="en-GB"/>
        </w:rPr>
      </w:pPr>
      <w:r>
        <w:rPr>
          <w:lang w:val="en-GB"/>
        </w:rPr>
        <w:t>The</w:t>
      </w:r>
      <w:r w:rsidR="005F7F5B">
        <w:rPr>
          <w:lang w:val="en-GB"/>
        </w:rPr>
        <w:t xml:space="preserve"> main food safety schemes currently in use </w:t>
      </w:r>
      <w:r w:rsidR="00600D8F">
        <w:rPr>
          <w:lang w:val="en-GB"/>
        </w:rPr>
        <w:t>are</w:t>
      </w:r>
      <w:r w:rsidR="005F7F5B">
        <w:rPr>
          <w:lang w:val="en-GB"/>
        </w:rPr>
        <w:t xml:space="preserve"> the</w:t>
      </w:r>
      <w:r>
        <w:rPr>
          <w:lang w:val="en-GB"/>
        </w:rPr>
        <w:t xml:space="preserve"> Harmonised Australian Retailers Produce Scheme (HARPS)</w:t>
      </w:r>
      <w:r w:rsidR="006B6C85">
        <w:rPr>
          <w:lang w:val="en-GB"/>
        </w:rPr>
        <w:t xml:space="preserve"> </w:t>
      </w:r>
      <w:r w:rsidR="00600D8F">
        <w:rPr>
          <w:lang w:val="en-GB"/>
        </w:rPr>
        <w:t xml:space="preserve">and </w:t>
      </w:r>
      <w:r>
        <w:rPr>
          <w:lang w:val="en-GB"/>
        </w:rPr>
        <w:t xml:space="preserve">four schemes </w:t>
      </w:r>
      <w:r w:rsidR="00E76ABB">
        <w:rPr>
          <w:lang w:val="en-GB"/>
        </w:rPr>
        <w:t xml:space="preserve">internationally </w:t>
      </w:r>
      <w:r>
        <w:rPr>
          <w:lang w:val="en-GB"/>
        </w:rPr>
        <w:t>benchmarked to the Global Food Safety Initiativ</w:t>
      </w:r>
      <w:r w:rsidR="00BB7562">
        <w:rPr>
          <w:lang w:val="en-GB"/>
        </w:rPr>
        <w:t>e (GFSI)</w:t>
      </w:r>
      <w:r>
        <w:rPr>
          <w:lang w:val="en-GB"/>
        </w:rPr>
        <w:t>. These schemes are outlined below</w:t>
      </w:r>
      <w:r w:rsidR="000C230A">
        <w:rPr>
          <w:lang w:val="en-GB"/>
        </w:rPr>
        <w:t xml:space="preserve"> </w:t>
      </w:r>
      <w:r w:rsidR="00600D8F">
        <w:rPr>
          <w:lang w:val="en-GB"/>
        </w:rPr>
        <w:t xml:space="preserve">and </w:t>
      </w:r>
      <w:r w:rsidR="000C230A">
        <w:rPr>
          <w:lang w:val="en-GB"/>
        </w:rPr>
        <w:t>further detail</w:t>
      </w:r>
      <w:r w:rsidR="00E76ABB">
        <w:rPr>
          <w:lang w:val="en-GB"/>
        </w:rPr>
        <w:t>s</w:t>
      </w:r>
      <w:r w:rsidR="000C230A">
        <w:rPr>
          <w:lang w:val="en-GB"/>
        </w:rPr>
        <w:t xml:space="preserve"> of the</w:t>
      </w:r>
      <w:r w:rsidR="00E76ABB">
        <w:rPr>
          <w:lang w:val="en-GB"/>
        </w:rPr>
        <w:t>ir</w:t>
      </w:r>
      <w:r w:rsidR="000C230A">
        <w:rPr>
          <w:lang w:val="en-GB"/>
        </w:rPr>
        <w:t xml:space="preserve"> requirements </w:t>
      </w:r>
      <w:r w:rsidR="00600D8F">
        <w:rPr>
          <w:lang w:val="en-GB"/>
        </w:rPr>
        <w:t xml:space="preserve">are </w:t>
      </w:r>
      <w:r w:rsidR="000C230A">
        <w:rPr>
          <w:lang w:val="en-GB"/>
        </w:rPr>
        <w:t xml:space="preserve">in Annex </w:t>
      </w:r>
      <w:r w:rsidR="00EF3943">
        <w:rPr>
          <w:lang w:val="en-GB"/>
        </w:rPr>
        <w:t>3</w:t>
      </w:r>
      <w:r>
        <w:rPr>
          <w:lang w:val="en-GB"/>
        </w:rPr>
        <w:t>.</w:t>
      </w:r>
      <w:r w:rsidR="000C230A">
        <w:rPr>
          <w:lang w:val="en-GB"/>
        </w:rPr>
        <w:t xml:space="preserve"> </w:t>
      </w:r>
    </w:p>
    <w:p w14:paraId="08B0A323" w14:textId="1A48546B" w:rsidR="00F2173C" w:rsidRPr="002D08FC" w:rsidRDefault="000575B8" w:rsidP="002D08FC">
      <w:pPr>
        <w:pStyle w:val="Heading3"/>
      </w:pPr>
      <w:bookmarkStart w:id="29" w:name="_Toc27377145"/>
      <w:r w:rsidRPr="002D08FC">
        <w:t>3</w:t>
      </w:r>
      <w:r w:rsidR="00F2173C" w:rsidRPr="002D08FC">
        <w:t>.1.2.</w:t>
      </w:r>
      <w:r w:rsidRPr="002D08FC">
        <w:t>1</w:t>
      </w:r>
      <w:r w:rsidR="00F2173C" w:rsidRPr="002D08FC">
        <w:tab/>
        <w:t>Harmonised Australian Retailer Produce Scheme</w:t>
      </w:r>
      <w:bookmarkEnd w:id="29"/>
      <w:r w:rsidR="00F2173C" w:rsidRPr="002D08FC">
        <w:t xml:space="preserve"> </w:t>
      </w:r>
    </w:p>
    <w:p w14:paraId="2F49C442" w14:textId="3B10E525" w:rsidR="00CF2C31" w:rsidRDefault="00FE7B07" w:rsidP="00F2173C">
      <w:pPr>
        <w:pStyle w:val="Janem"/>
        <w:numPr>
          <w:ilvl w:val="0"/>
          <w:numId w:val="0"/>
        </w:numPr>
        <w:rPr>
          <w:lang w:val="en-GB"/>
        </w:rPr>
      </w:pPr>
      <w:hyperlink r:id="rId19" w:history="1">
        <w:r w:rsidR="00BB7562" w:rsidRPr="00B876D2">
          <w:rPr>
            <w:rStyle w:val="Hyperlink"/>
            <w:lang w:val="en-GB"/>
          </w:rPr>
          <w:t>HARPS</w:t>
        </w:r>
      </w:hyperlink>
      <w:r w:rsidR="00B876D2">
        <w:rPr>
          <w:rStyle w:val="FootnoteReference"/>
          <w:lang w:val="en-GB"/>
        </w:rPr>
        <w:footnoteReference w:id="42"/>
      </w:r>
      <w:r w:rsidR="00F2173C">
        <w:rPr>
          <w:lang w:val="en-GB"/>
        </w:rPr>
        <w:t xml:space="preserve"> is a </w:t>
      </w:r>
      <w:r w:rsidR="0022791E">
        <w:rPr>
          <w:lang w:val="en-GB"/>
        </w:rPr>
        <w:t xml:space="preserve">food safety scheme </w:t>
      </w:r>
      <w:r w:rsidR="00002291">
        <w:rPr>
          <w:lang w:val="en-GB"/>
        </w:rPr>
        <w:t xml:space="preserve">that </w:t>
      </w:r>
      <w:r w:rsidR="00542FD7">
        <w:rPr>
          <w:lang w:val="en-GB"/>
        </w:rPr>
        <w:t>launched in 2016 and</w:t>
      </w:r>
      <w:r w:rsidR="00002291">
        <w:rPr>
          <w:lang w:val="en-GB"/>
        </w:rPr>
        <w:t xml:space="preserve"> is</w:t>
      </w:r>
      <w:r w:rsidR="00542FD7">
        <w:rPr>
          <w:lang w:val="en-GB"/>
        </w:rPr>
        <w:t xml:space="preserve"> </w:t>
      </w:r>
      <w:r w:rsidR="0022791E">
        <w:rPr>
          <w:lang w:val="en-GB"/>
        </w:rPr>
        <w:t>administered by the Produce Marketing Association (PMA) Australia New Zealand. It</w:t>
      </w:r>
      <w:r w:rsidR="00F2173C">
        <w:rPr>
          <w:lang w:val="en-GB"/>
        </w:rPr>
        <w:t xml:space="preserve"> includes </w:t>
      </w:r>
      <w:r w:rsidR="00CF2C31">
        <w:rPr>
          <w:lang w:val="en-GB"/>
        </w:rPr>
        <w:t xml:space="preserve">90 </w:t>
      </w:r>
      <w:r w:rsidR="00CC56EB">
        <w:rPr>
          <w:lang w:val="en-GB"/>
        </w:rPr>
        <w:t xml:space="preserve">harmonised </w:t>
      </w:r>
      <w:r w:rsidR="00007BE6">
        <w:rPr>
          <w:lang w:val="en-GB"/>
        </w:rPr>
        <w:t>requirements</w:t>
      </w:r>
      <w:r w:rsidR="00F2173C">
        <w:rPr>
          <w:lang w:val="en-GB"/>
        </w:rPr>
        <w:t xml:space="preserve"> </w:t>
      </w:r>
      <w:r w:rsidR="00CC56EB">
        <w:rPr>
          <w:lang w:val="en-GB"/>
        </w:rPr>
        <w:t xml:space="preserve">consolidated by </w:t>
      </w:r>
      <w:r w:rsidR="00F2173C">
        <w:rPr>
          <w:lang w:val="en-GB"/>
        </w:rPr>
        <w:t>the five major retail chains in Australia (ALDI, Coles, Costco</w:t>
      </w:r>
      <w:r w:rsidR="00002291">
        <w:rPr>
          <w:lang w:val="en-GB"/>
        </w:rPr>
        <w:t>, Metcash (IGA) and Woolworths)</w:t>
      </w:r>
      <w:r w:rsidR="005F7F5B">
        <w:rPr>
          <w:lang w:val="en-GB"/>
        </w:rPr>
        <w:t xml:space="preserve"> </w:t>
      </w:r>
      <w:r w:rsidR="00002291">
        <w:rPr>
          <w:lang w:val="en-GB"/>
        </w:rPr>
        <w:t>and</w:t>
      </w:r>
      <w:r w:rsidR="005F7F5B" w:rsidRPr="00CC56EB">
        <w:rPr>
          <w:lang w:val="en-GB"/>
        </w:rPr>
        <w:t xml:space="preserve"> one of four </w:t>
      </w:r>
      <w:r w:rsidR="00CF2C31">
        <w:rPr>
          <w:lang w:val="en-GB"/>
        </w:rPr>
        <w:t>GFSI</w:t>
      </w:r>
      <w:r w:rsidR="005F7F5B" w:rsidRPr="00CC56EB">
        <w:rPr>
          <w:lang w:val="en-GB"/>
        </w:rPr>
        <w:t xml:space="preserve"> benchmarked</w:t>
      </w:r>
      <w:r w:rsidR="00E76ABB" w:rsidRPr="00CC56EB">
        <w:rPr>
          <w:lang w:val="en-GB"/>
        </w:rPr>
        <w:t xml:space="preserve"> schemes</w:t>
      </w:r>
      <w:r w:rsidR="006B6C85">
        <w:rPr>
          <w:lang w:val="en-GB"/>
        </w:rPr>
        <w:t xml:space="preserve"> </w:t>
      </w:r>
      <w:r w:rsidR="006B6C85" w:rsidRPr="00CC56EB">
        <w:rPr>
          <w:lang w:val="en-GB"/>
        </w:rPr>
        <w:t>(see below)</w:t>
      </w:r>
      <w:r w:rsidR="00CC56EB">
        <w:rPr>
          <w:lang w:val="en-GB"/>
        </w:rPr>
        <w:t>, chosen by the produce business</w:t>
      </w:r>
      <w:r w:rsidR="00E76ABB" w:rsidRPr="00CC56EB">
        <w:rPr>
          <w:lang w:val="en-GB"/>
        </w:rPr>
        <w:t>.</w:t>
      </w:r>
      <w:r w:rsidR="00F2173C">
        <w:rPr>
          <w:lang w:val="en-GB"/>
        </w:rPr>
        <w:t xml:space="preserve"> </w:t>
      </w:r>
      <w:r w:rsidR="00CF2C31">
        <w:rPr>
          <w:lang w:val="en-GB"/>
        </w:rPr>
        <w:t>This c</w:t>
      </w:r>
      <w:r w:rsidR="00CF2C31" w:rsidRPr="00600D8F">
        <w:rPr>
          <w:lang w:val="en-GB"/>
        </w:rPr>
        <w:t xml:space="preserve">ombined </w:t>
      </w:r>
      <w:r w:rsidR="00CF2C31">
        <w:rPr>
          <w:lang w:val="en-GB"/>
        </w:rPr>
        <w:t xml:space="preserve">structure enables </w:t>
      </w:r>
      <w:r w:rsidR="0022791E">
        <w:rPr>
          <w:lang w:val="en-GB"/>
        </w:rPr>
        <w:t>businesses</w:t>
      </w:r>
      <w:r w:rsidR="00CF2C31">
        <w:rPr>
          <w:lang w:val="en-GB"/>
        </w:rPr>
        <w:t xml:space="preserve"> to complete a single audit, rather than having to comply with multiple standards. </w:t>
      </w:r>
    </w:p>
    <w:p w14:paraId="0461740F" w14:textId="77777777" w:rsidR="00CF2C31" w:rsidRDefault="00CF2C31" w:rsidP="00F2173C">
      <w:pPr>
        <w:pStyle w:val="Janem"/>
        <w:numPr>
          <w:ilvl w:val="0"/>
          <w:numId w:val="0"/>
        </w:numPr>
        <w:rPr>
          <w:lang w:val="en-GB"/>
        </w:rPr>
      </w:pPr>
    </w:p>
    <w:p w14:paraId="203AB97B" w14:textId="54A9534B" w:rsidR="00F2173C" w:rsidRDefault="00F2173C" w:rsidP="00F2173C">
      <w:pPr>
        <w:pStyle w:val="Janem"/>
        <w:numPr>
          <w:ilvl w:val="0"/>
          <w:numId w:val="0"/>
        </w:numPr>
        <w:rPr>
          <w:lang w:val="en-GB"/>
        </w:rPr>
      </w:pPr>
      <w:r>
        <w:rPr>
          <w:lang w:val="en-GB"/>
        </w:rPr>
        <w:t>HARPS applies only to whole fruit, whole vegetables and nuts in shells</w:t>
      </w:r>
      <w:r w:rsidR="0022791E">
        <w:rPr>
          <w:lang w:val="en-GB"/>
        </w:rPr>
        <w:t>. It is a voluntary scheme for</w:t>
      </w:r>
      <w:r w:rsidR="0022791E" w:rsidRPr="0022791E">
        <w:rPr>
          <w:lang w:val="en-GB"/>
        </w:rPr>
        <w:t xml:space="preserve"> </w:t>
      </w:r>
      <w:r w:rsidR="0022791E">
        <w:rPr>
          <w:lang w:val="en-GB"/>
        </w:rPr>
        <w:t>businesses that</w:t>
      </w:r>
      <w:r>
        <w:rPr>
          <w:lang w:val="en-GB"/>
        </w:rPr>
        <w:t>:</w:t>
      </w:r>
    </w:p>
    <w:p w14:paraId="07EA5C39" w14:textId="77777777" w:rsidR="00F2173C" w:rsidRDefault="00F2173C" w:rsidP="00631069">
      <w:pPr>
        <w:pStyle w:val="Janem"/>
        <w:numPr>
          <w:ilvl w:val="0"/>
          <w:numId w:val="17"/>
        </w:numPr>
        <w:rPr>
          <w:lang w:val="en-GB"/>
        </w:rPr>
      </w:pPr>
      <w:r>
        <w:rPr>
          <w:lang w:val="en-GB"/>
        </w:rPr>
        <w:t>grow produce for retail sale</w:t>
      </w:r>
    </w:p>
    <w:p w14:paraId="44E098D6" w14:textId="77777777" w:rsidR="00F2173C" w:rsidRDefault="00F2173C" w:rsidP="00631069">
      <w:pPr>
        <w:pStyle w:val="Janem"/>
        <w:numPr>
          <w:ilvl w:val="0"/>
          <w:numId w:val="17"/>
        </w:numPr>
        <w:rPr>
          <w:lang w:val="en-GB"/>
        </w:rPr>
      </w:pPr>
      <w:r>
        <w:rPr>
          <w:lang w:val="en-GB"/>
        </w:rPr>
        <w:lastRenderedPageBreak/>
        <w:t>pack produce for retail sale</w:t>
      </w:r>
    </w:p>
    <w:p w14:paraId="77542CAF" w14:textId="77777777" w:rsidR="00F2173C" w:rsidRDefault="00F2173C" w:rsidP="00631069">
      <w:pPr>
        <w:pStyle w:val="Janem"/>
        <w:numPr>
          <w:ilvl w:val="0"/>
          <w:numId w:val="17"/>
        </w:numPr>
        <w:rPr>
          <w:lang w:val="en-GB"/>
        </w:rPr>
      </w:pPr>
      <w:r>
        <w:rPr>
          <w:lang w:val="en-GB"/>
        </w:rPr>
        <w:t>operate as an aggregator, distributor, broker or agent supplying produce for retail sale</w:t>
      </w:r>
    </w:p>
    <w:p w14:paraId="73431D1F" w14:textId="77777777" w:rsidR="00F2173C" w:rsidRDefault="00F2173C" w:rsidP="00631069">
      <w:pPr>
        <w:pStyle w:val="Janem"/>
        <w:numPr>
          <w:ilvl w:val="0"/>
          <w:numId w:val="17"/>
        </w:numPr>
        <w:rPr>
          <w:lang w:val="en-GB"/>
        </w:rPr>
      </w:pPr>
      <w:r>
        <w:rPr>
          <w:lang w:val="en-GB"/>
        </w:rPr>
        <w:t>are a direct supplier, a subcontract supplier or a co-packer.</w:t>
      </w:r>
    </w:p>
    <w:p w14:paraId="6CC7BD7D" w14:textId="77777777" w:rsidR="00BD3AF1" w:rsidRDefault="00BD3AF1" w:rsidP="00DA4EC2">
      <w:pPr>
        <w:pStyle w:val="Janem"/>
        <w:numPr>
          <w:ilvl w:val="0"/>
          <w:numId w:val="0"/>
        </w:numPr>
        <w:rPr>
          <w:lang w:val="en-GB"/>
        </w:rPr>
      </w:pPr>
    </w:p>
    <w:p w14:paraId="40ED6C63" w14:textId="6986A07D" w:rsidR="00CF2C31" w:rsidRDefault="0022791E" w:rsidP="00DA4EC2">
      <w:pPr>
        <w:pStyle w:val="Janem"/>
        <w:numPr>
          <w:ilvl w:val="0"/>
          <w:numId w:val="0"/>
        </w:numPr>
        <w:rPr>
          <w:lang w:val="en-GB"/>
        </w:rPr>
      </w:pPr>
      <w:r>
        <w:rPr>
          <w:lang w:val="en-GB"/>
        </w:rPr>
        <w:t>There</w:t>
      </w:r>
      <w:r w:rsidR="00CF2C31">
        <w:rPr>
          <w:lang w:val="en-GB"/>
        </w:rPr>
        <w:t xml:space="preserve"> were 900 HARPS</w:t>
      </w:r>
      <w:r>
        <w:rPr>
          <w:lang w:val="en-GB"/>
        </w:rPr>
        <w:t>-</w:t>
      </w:r>
      <w:r w:rsidR="00CF2C31">
        <w:rPr>
          <w:lang w:val="en-GB"/>
        </w:rPr>
        <w:t xml:space="preserve">approved growers, suppliers and </w:t>
      </w:r>
      <w:r w:rsidR="00002291">
        <w:rPr>
          <w:lang w:val="en-GB"/>
        </w:rPr>
        <w:t>ancillary suppliers as of April </w:t>
      </w:r>
      <w:r w:rsidR="00CF2C31">
        <w:rPr>
          <w:lang w:val="en-GB"/>
        </w:rPr>
        <w:t xml:space="preserve">2018. </w:t>
      </w:r>
    </w:p>
    <w:p w14:paraId="64786951" w14:textId="77777777" w:rsidR="00CF2C31" w:rsidRDefault="00CF2C31" w:rsidP="00DA4EC2">
      <w:pPr>
        <w:pStyle w:val="Janem"/>
        <w:numPr>
          <w:ilvl w:val="0"/>
          <w:numId w:val="0"/>
        </w:numPr>
        <w:rPr>
          <w:lang w:val="en-GB"/>
        </w:rPr>
      </w:pPr>
    </w:p>
    <w:p w14:paraId="65C78777" w14:textId="0A06994C" w:rsidR="00F2173C" w:rsidRDefault="00EB73CE" w:rsidP="00F2173C">
      <w:pPr>
        <w:pStyle w:val="Janem"/>
        <w:numPr>
          <w:ilvl w:val="0"/>
          <w:numId w:val="0"/>
        </w:numPr>
        <w:rPr>
          <w:lang w:val="en-GB"/>
        </w:rPr>
      </w:pPr>
      <w:r>
        <w:rPr>
          <w:lang w:val="en-GB"/>
        </w:rPr>
        <w:t>Of the 18 sections that make up</w:t>
      </w:r>
      <w:r w:rsidR="00F2173C">
        <w:rPr>
          <w:lang w:val="en-GB"/>
        </w:rPr>
        <w:t xml:space="preserve"> </w:t>
      </w:r>
      <w:r w:rsidR="004D18D3">
        <w:rPr>
          <w:lang w:val="en-GB"/>
        </w:rPr>
        <w:t>HARPS</w:t>
      </w:r>
      <w:r>
        <w:rPr>
          <w:lang w:val="en-GB"/>
        </w:rPr>
        <w:t>, 14</w:t>
      </w:r>
      <w:r w:rsidR="004D18D3">
        <w:rPr>
          <w:lang w:val="en-GB"/>
        </w:rPr>
        <w:t xml:space="preserve"> </w:t>
      </w:r>
      <w:r w:rsidR="00F2173C">
        <w:rPr>
          <w:lang w:val="en-GB"/>
        </w:rPr>
        <w:t>relate specifically to food safety</w:t>
      </w:r>
      <w:r w:rsidR="004D18D3">
        <w:rPr>
          <w:lang w:val="en-GB"/>
        </w:rPr>
        <w:t xml:space="preserve">, </w:t>
      </w:r>
      <w:r>
        <w:rPr>
          <w:lang w:val="en-GB"/>
        </w:rPr>
        <w:t>and</w:t>
      </w:r>
      <w:r w:rsidR="004D18D3">
        <w:rPr>
          <w:lang w:val="en-GB"/>
        </w:rPr>
        <w:t xml:space="preserve"> </w:t>
      </w:r>
      <w:r w:rsidR="00F2173C">
        <w:rPr>
          <w:lang w:val="en-GB"/>
        </w:rPr>
        <w:t xml:space="preserve">four are regulatory elements relating to trade and legal compliance. </w:t>
      </w:r>
      <w:r w:rsidR="00DA4EC2">
        <w:rPr>
          <w:lang w:val="en-GB"/>
        </w:rPr>
        <w:t>Although most</w:t>
      </w:r>
      <w:r w:rsidR="00F2173C">
        <w:rPr>
          <w:lang w:val="en-GB"/>
        </w:rPr>
        <w:t xml:space="preserve"> sections are addressed in the </w:t>
      </w:r>
      <w:r w:rsidR="00722573">
        <w:rPr>
          <w:lang w:val="en-GB"/>
        </w:rPr>
        <w:t xml:space="preserve">benchmarked </w:t>
      </w:r>
      <w:r w:rsidR="00F2173C">
        <w:rPr>
          <w:lang w:val="en-GB"/>
        </w:rPr>
        <w:t>schemes</w:t>
      </w:r>
      <w:r w:rsidR="00DA4EC2">
        <w:rPr>
          <w:lang w:val="en-GB"/>
        </w:rPr>
        <w:t>,</w:t>
      </w:r>
      <w:r w:rsidR="00F2173C">
        <w:rPr>
          <w:lang w:val="en-GB"/>
        </w:rPr>
        <w:t xml:space="preserve"> HARPS elements </w:t>
      </w:r>
      <w:r w:rsidR="0022791E">
        <w:rPr>
          <w:lang w:val="en-GB"/>
        </w:rPr>
        <w:t xml:space="preserve">from the retailers </w:t>
      </w:r>
      <w:r w:rsidR="00F2173C">
        <w:rPr>
          <w:lang w:val="en-GB"/>
        </w:rPr>
        <w:t>are more prescriptive</w:t>
      </w:r>
      <w:r>
        <w:rPr>
          <w:lang w:val="en-GB"/>
        </w:rPr>
        <w:t>. F</w:t>
      </w:r>
      <w:r w:rsidR="00F2173C">
        <w:rPr>
          <w:lang w:val="en-GB"/>
        </w:rPr>
        <w:t>or example</w:t>
      </w:r>
      <w:r w:rsidR="00DA4EC2">
        <w:rPr>
          <w:lang w:val="en-GB"/>
        </w:rPr>
        <w:t>,</w:t>
      </w:r>
      <w:r w:rsidR="00F2173C">
        <w:rPr>
          <w:lang w:val="en-GB"/>
        </w:rPr>
        <w:t xml:space="preserve"> </w:t>
      </w:r>
      <w:r>
        <w:rPr>
          <w:lang w:val="en-GB"/>
        </w:rPr>
        <w:t xml:space="preserve">there are additional requirements </w:t>
      </w:r>
      <w:r w:rsidR="001365E9">
        <w:rPr>
          <w:lang w:val="en-GB"/>
        </w:rPr>
        <w:t xml:space="preserve">relating to </w:t>
      </w:r>
      <w:r w:rsidR="00F2173C">
        <w:rPr>
          <w:lang w:val="en-GB"/>
        </w:rPr>
        <w:t>foreign object management</w:t>
      </w:r>
      <w:r w:rsidR="00BD3AF1">
        <w:rPr>
          <w:lang w:val="en-GB"/>
        </w:rPr>
        <w:t xml:space="preserve"> and</w:t>
      </w:r>
      <w:r w:rsidR="00F2173C">
        <w:rPr>
          <w:lang w:val="en-GB"/>
        </w:rPr>
        <w:t xml:space="preserve"> labelling and management of weights in line with legal requirements.</w:t>
      </w:r>
    </w:p>
    <w:p w14:paraId="4A178C9A" w14:textId="4CC44209" w:rsidR="000575B8" w:rsidRPr="002D08FC" w:rsidRDefault="000575B8" w:rsidP="002D08FC">
      <w:pPr>
        <w:pStyle w:val="Heading3"/>
      </w:pPr>
      <w:bookmarkStart w:id="30" w:name="_Toc27377146"/>
      <w:r w:rsidRPr="002D08FC">
        <w:t>3.1.2.2</w:t>
      </w:r>
      <w:r w:rsidRPr="002D08FC">
        <w:tab/>
        <w:t>Global Food Safety Initiative</w:t>
      </w:r>
      <w:bookmarkEnd w:id="30"/>
      <w:r w:rsidRPr="002D08FC">
        <w:t xml:space="preserve"> </w:t>
      </w:r>
    </w:p>
    <w:p w14:paraId="0479C6CB" w14:textId="742EF47C" w:rsidR="000575B8" w:rsidRDefault="000575B8" w:rsidP="000575B8">
      <w:pPr>
        <w:pStyle w:val="Janem"/>
        <w:numPr>
          <w:ilvl w:val="0"/>
          <w:numId w:val="0"/>
        </w:numPr>
        <w:rPr>
          <w:lang w:val="en-GB"/>
        </w:rPr>
      </w:pPr>
      <w:r>
        <w:rPr>
          <w:lang w:val="en-GB"/>
        </w:rPr>
        <w:t xml:space="preserve">The </w:t>
      </w:r>
      <w:hyperlink r:id="rId20" w:history="1">
        <w:r w:rsidRPr="00BB7562">
          <w:rPr>
            <w:rStyle w:val="Hyperlink"/>
            <w:lang w:val="en-GB"/>
          </w:rPr>
          <w:t>GFSI</w:t>
        </w:r>
      </w:hyperlink>
      <w:r w:rsidRPr="00E16F65">
        <w:rPr>
          <w:rStyle w:val="FootnoteReference"/>
          <w:lang w:val="en-GB"/>
        </w:rPr>
        <w:footnoteReference w:id="43"/>
      </w:r>
      <w:r>
        <w:rPr>
          <w:lang w:val="en-GB"/>
        </w:rPr>
        <w:t xml:space="preserve"> was established in 2000 and aims to standardise food safety elements based on best practice. The GFSI is managed by the industry network The Consumer Goods Forum.</w:t>
      </w:r>
    </w:p>
    <w:p w14:paraId="4ECBFADD" w14:textId="77777777" w:rsidR="000575B8" w:rsidRDefault="000575B8" w:rsidP="000575B8">
      <w:pPr>
        <w:pStyle w:val="Janem"/>
        <w:numPr>
          <w:ilvl w:val="0"/>
          <w:numId w:val="0"/>
        </w:numPr>
        <w:rPr>
          <w:lang w:val="en-GB"/>
        </w:rPr>
      </w:pPr>
    </w:p>
    <w:p w14:paraId="0263D511" w14:textId="7E2E04B6" w:rsidR="000575B8" w:rsidRDefault="000575B8" w:rsidP="000575B8">
      <w:pPr>
        <w:pStyle w:val="Janem"/>
        <w:numPr>
          <w:ilvl w:val="0"/>
          <w:numId w:val="0"/>
        </w:numPr>
        <w:rPr>
          <w:lang w:val="en-GB"/>
        </w:rPr>
      </w:pPr>
      <w:r>
        <w:rPr>
          <w:lang w:val="en-GB"/>
        </w:rPr>
        <w:t xml:space="preserve">The GFSI is not a food safety standard but rather a benchmarking tool </w:t>
      </w:r>
      <w:r w:rsidR="00CC56EB">
        <w:rPr>
          <w:lang w:val="en-GB"/>
        </w:rPr>
        <w:t>that can help</w:t>
      </w:r>
      <w:r>
        <w:rPr>
          <w:lang w:val="en-GB"/>
        </w:rPr>
        <w:t xml:space="preserve"> </w:t>
      </w:r>
      <w:r w:rsidR="00CC56EB">
        <w:rPr>
          <w:lang w:val="en-GB"/>
        </w:rPr>
        <w:t xml:space="preserve">determine </w:t>
      </w:r>
      <w:r>
        <w:rPr>
          <w:lang w:val="en-GB"/>
        </w:rPr>
        <w:t xml:space="preserve">equivalency between food safety schemes. </w:t>
      </w:r>
      <w:r w:rsidR="00CC56EB">
        <w:rPr>
          <w:lang w:val="en-GB"/>
        </w:rPr>
        <w:t xml:space="preserve">A </w:t>
      </w:r>
      <w:r>
        <w:rPr>
          <w:lang w:val="en-GB"/>
        </w:rPr>
        <w:t>GFSI benchmark standard represents global best practice in food safety management. A primary producer cannot be certified against the GFSI</w:t>
      </w:r>
      <w:r w:rsidR="003404BD">
        <w:rPr>
          <w:lang w:val="en-GB"/>
        </w:rPr>
        <w:t xml:space="preserve"> itself</w:t>
      </w:r>
      <w:r>
        <w:rPr>
          <w:lang w:val="en-GB"/>
        </w:rPr>
        <w:t xml:space="preserve">. Instead, food safety schemes can be benchmarked to the GFSI standard and may be regarded as equivalent. </w:t>
      </w:r>
    </w:p>
    <w:p w14:paraId="4AF1AC6A" w14:textId="77777777" w:rsidR="000575B8" w:rsidRDefault="000575B8" w:rsidP="000575B8">
      <w:pPr>
        <w:pStyle w:val="Janem"/>
        <w:numPr>
          <w:ilvl w:val="0"/>
          <w:numId w:val="0"/>
        </w:numPr>
        <w:rPr>
          <w:lang w:val="en-GB"/>
        </w:rPr>
      </w:pPr>
    </w:p>
    <w:p w14:paraId="0D781322" w14:textId="77678214" w:rsidR="000575B8" w:rsidRDefault="000304C3" w:rsidP="000575B8">
      <w:pPr>
        <w:pStyle w:val="Janem"/>
        <w:numPr>
          <w:ilvl w:val="0"/>
          <w:numId w:val="0"/>
        </w:numPr>
        <w:rPr>
          <w:lang w:val="en-GB"/>
        </w:rPr>
      </w:pPr>
      <w:r>
        <w:rPr>
          <w:lang w:val="en-GB"/>
        </w:rPr>
        <w:t xml:space="preserve">The current version of GFSI </w:t>
      </w:r>
      <w:r w:rsidR="00002291">
        <w:rPr>
          <w:lang w:val="en-GB"/>
        </w:rPr>
        <w:t>b</w:t>
      </w:r>
      <w:r>
        <w:rPr>
          <w:lang w:val="en-GB"/>
        </w:rPr>
        <w:t xml:space="preserve">enchmarking </w:t>
      </w:r>
      <w:r w:rsidR="00002291">
        <w:rPr>
          <w:lang w:val="en-GB"/>
        </w:rPr>
        <w:t>r</w:t>
      </w:r>
      <w:r>
        <w:rPr>
          <w:lang w:val="en-GB"/>
        </w:rPr>
        <w:t xml:space="preserve">equirements is version 7.2. </w:t>
      </w:r>
      <w:r w:rsidR="000575B8">
        <w:rPr>
          <w:lang w:val="en-GB"/>
        </w:rPr>
        <w:t xml:space="preserve">The GFSI is reviewing </w:t>
      </w:r>
      <w:r>
        <w:rPr>
          <w:lang w:val="en-GB"/>
        </w:rPr>
        <w:t>the</w:t>
      </w:r>
      <w:r w:rsidR="000575B8">
        <w:rPr>
          <w:lang w:val="en-GB"/>
        </w:rPr>
        <w:t xml:space="preserve"> requirements</w:t>
      </w:r>
      <w:r>
        <w:rPr>
          <w:lang w:val="en-GB"/>
        </w:rPr>
        <w:t xml:space="preserve"> and v</w:t>
      </w:r>
      <w:r w:rsidR="000575B8">
        <w:rPr>
          <w:lang w:val="en-GB"/>
        </w:rPr>
        <w:t>ersion 8 is expected to be published in February 2020</w:t>
      </w:r>
      <w:r>
        <w:rPr>
          <w:lang w:val="en-GB"/>
        </w:rPr>
        <w:t>. it</w:t>
      </w:r>
      <w:r w:rsidR="000575B8">
        <w:rPr>
          <w:lang w:val="en-GB"/>
        </w:rPr>
        <w:t xml:space="preserve"> wi</w:t>
      </w:r>
      <w:r>
        <w:rPr>
          <w:lang w:val="en-GB"/>
        </w:rPr>
        <w:t>ll cover the entire supply chain and include n</w:t>
      </w:r>
      <w:r w:rsidR="000575B8">
        <w:rPr>
          <w:lang w:val="en-GB"/>
        </w:rPr>
        <w:t xml:space="preserve">ew elements </w:t>
      </w:r>
      <w:r>
        <w:rPr>
          <w:lang w:val="en-GB"/>
        </w:rPr>
        <w:t>on</w:t>
      </w:r>
      <w:r w:rsidR="000575B8">
        <w:rPr>
          <w:lang w:val="en-GB"/>
        </w:rPr>
        <w:t>:</w:t>
      </w:r>
    </w:p>
    <w:p w14:paraId="5282B453" w14:textId="77777777" w:rsidR="000575B8" w:rsidRDefault="000575B8" w:rsidP="00631069">
      <w:pPr>
        <w:pStyle w:val="Janem"/>
        <w:numPr>
          <w:ilvl w:val="0"/>
          <w:numId w:val="16"/>
        </w:numPr>
        <w:rPr>
          <w:lang w:val="en-GB"/>
        </w:rPr>
      </w:pPr>
      <w:r>
        <w:rPr>
          <w:lang w:val="en-GB"/>
        </w:rPr>
        <w:t>food safety culture</w:t>
      </w:r>
    </w:p>
    <w:p w14:paraId="7B4CBE19" w14:textId="77777777" w:rsidR="000575B8" w:rsidRDefault="000575B8" w:rsidP="00631069">
      <w:pPr>
        <w:pStyle w:val="Janem"/>
        <w:numPr>
          <w:ilvl w:val="0"/>
          <w:numId w:val="16"/>
        </w:numPr>
        <w:rPr>
          <w:lang w:val="en-GB"/>
        </w:rPr>
      </w:pPr>
      <w:r>
        <w:rPr>
          <w:lang w:val="en-GB"/>
        </w:rPr>
        <w:t>compulsory testing of the traceability system</w:t>
      </w:r>
    </w:p>
    <w:p w14:paraId="4A25BF24" w14:textId="77777777" w:rsidR="000575B8" w:rsidRDefault="000575B8" w:rsidP="00631069">
      <w:pPr>
        <w:pStyle w:val="Janem"/>
        <w:numPr>
          <w:ilvl w:val="0"/>
          <w:numId w:val="16"/>
        </w:numPr>
        <w:rPr>
          <w:lang w:val="en-GB"/>
        </w:rPr>
      </w:pPr>
      <w:r>
        <w:rPr>
          <w:lang w:val="en-GB"/>
        </w:rPr>
        <w:t>product development</w:t>
      </w:r>
    </w:p>
    <w:p w14:paraId="25229DDF" w14:textId="77777777" w:rsidR="000575B8" w:rsidRDefault="000575B8" w:rsidP="00631069">
      <w:pPr>
        <w:pStyle w:val="Janem"/>
        <w:numPr>
          <w:ilvl w:val="0"/>
          <w:numId w:val="16"/>
        </w:numPr>
        <w:rPr>
          <w:lang w:val="en-GB"/>
        </w:rPr>
      </w:pPr>
      <w:r>
        <w:rPr>
          <w:lang w:val="en-GB"/>
        </w:rPr>
        <w:t>regular site and equipment inspection</w:t>
      </w:r>
    </w:p>
    <w:p w14:paraId="3C0F4D07" w14:textId="77777777" w:rsidR="000575B8" w:rsidRDefault="000575B8" w:rsidP="00631069">
      <w:pPr>
        <w:pStyle w:val="Janem"/>
        <w:numPr>
          <w:ilvl w:val="0"/>
          <w:numId w:val="16"/>
        </w:numPr>
        <w:rPr>
          <w:lang w:val="en-GB"/>
        </w:rPr>
      </w:pPr>
      <w:r>
        <w:rPr>
          <w:lang w:val="en-GB"/>
        </w:rPr>
        <w:t>controls of intakes</w:t>
      </w:r>
    </w:p>
    <w:p w14:paraId="320AD74A" w14:textId="77777777" w:rsidR="000575B8" w:rsidRDefault="000575B8" w:rsidP="00631069">
      <w:pPr>
        <w:pStyle w:val="Janem"/>
        <w:numPr>
          <w:ilvl w:val="0"/>
          <w:numId w:val="16"/>
        </w:numPr>
        <w:rPr>
          <w:lang w:val="en-GB"/>
        </w:rPr>
      </w:pPr>
      <w:r>
        <w:rPr>
          <w:lang w:val="en-GB"/>
        </w:rPr>
        <w:t>reviewed scope numbering and definitions in alignment with ISO 22000.</w:t>
      </w:r>
    </w:p>
    <w:p w14:paraId="64F2123D" w14:textId="77777777" w:rsidR="000575B8" w:rsidRDefault="000575B8" w:rsidP="000575B8">
      <w:pPr>
        <w:pStyle w:val="Janem"/>
        <w:numPr>
          <w:ilvl w:val="0"/>
          <w:numId w:val="0"/>
        </w:numPr>
        <w:rPr>
          <w:lang w:val="en-GB"/>
        </w:rPr>
      </w:pPr>
    </w:p>
    <w:p w14:paraId="6FDD1C25" w14:textId="1330163F" w:rsidR="000575B8" w:rsidRDefault="000575B8" w:rsidP="00F2173C">
      <w:pPr>
        <w:pStyle w:val="Janem"/>
        <w:numPr>
          <w:ilvl w:val="0"/>
          <w:numId w:val="0"/>
        </w:numPr>
        <w:rPr>
          <w:lang w:val="en-GB"/>
        </w:rPr>
      </w:pPr>
      <w:r>
        <w:rPr>
          <w:lang w:val="en-GB"/>
        </w:rPr>
        <w:t xml:space="preserve">The GFSI is establishing a </w:t>
      </w:r>
      <w:r w:rsidR="006B6C85" w:rsidRPr="00B876D2">
        <w:rPr>
          <w:lang w:val="en-GB"/>
        </w:rPr>
        <w:t>technical working group</w:t>
      </w:r>
      <w:r w:rsidR="006B6C85">
        <w:rPr>
          <w:lang w:val="en-GB"/>
        </w:rPr>
        <w:t xml:space="preserve"> </w:t>
      </w:r>
      <w:r>
        <w:rPr>
          <w:lang w:val="en-GB"/>
        </w:rPr>
        <w:t xml:space="preserve">to review best practices in leafy greens </w:t>
      </w:r>
      <w:r w:rsidR="006B6C85">
        <w:rPr>
          <w:lang w:val="en-GB"/>
        </w:rPr>
        <w:t>production</w:t>
      </w:r>
      <w:r w:rsidR="00C03B9A">
        <w:rPr>
          <w:lang w:val="en-GB"/>
        </w:rPr>
        <w:t>,</w:t>
      </w:r>
      <w:r w:rsidR="006B6C85">
        <w:rPr>
          <w:lang w:val="en-GB"/>
        </w:rPr>
        <w:t xml:space="preserve"> </w:t>
      </w:r>
      <w:r>
        <w:rPr>
          <w:lang w:val="en-GB"/>
        </w:rPr>
        <w:t xml:space="preserve">and to continue work on a risk-based approach to managing and auditing primary production sites. The </w:t>
      </w:r>
      <w:r w:rsidR="006B6C85">
        <w:rPr>
          <w:lang w:val="en-GB"/>
        </w:rPr>
        <w:t>working gr</w:t>
      </w:r>
      <w:r>
        <w:rPr>
          <w:lang w:val="en-GB"/>
        </w:rPr>
        <w:t xml:space="preserve">oup will make recommendations intended to further strengthen the GFSI benchmarking requirements. It </w:t>
      </w:r>
      <w:r w:rsidR="00C03B9A">
        <w:rPr>
          <w:lang w:val="en-GB"/>
        </w:rPr>
        <w:t>will first</w:t>
      </w:r>
      <w:r>
        <w:rPr>
          <w:lang w:val="en-GB"/>
        </w:rPr>
        <w:t xml:space="preserve"> meet in February 2020 and operate for 18 months.</w:t>
      </w:r>
    </w:p>
    <w:p w14:paraId="562F2A57" w14:textId="378F5396" w:rsidR="00F2173C" w:rsidRDefault="000575B8" w:rsidP="002D08FC">
      <w:pPr>
        <w:pStyle w:val="Heading3"/>
      </w:pPr>
      <w:bookmarkStart w:id="31" w:name="_Toc27377147"/>
      <w:r>
        <w:t>3</w:t>
      </w:r>
      <w:r w:rsidR="00F2173C">
        <w:t>.1.2.3</w:t>
      </w:r>
      <w:r w:rsidR="00F2173C" w:rsidRPr="00E43A23">
        <w:tab/>
      </w:r>
      <w:r w:rsidR="00F2173C">
        <w:t>GFSI</w:t>
      </w:r>
      <w:r w:rsidR="00BB6A4C">
        <w:t xml:space="preserve"> benchmarked schemes</w:t>
      </w:r>
      <w:bookmarkEnd w:id="31"/>
    </w:p>
    <w:p w14:paraId="2B57B68D" w14:textId="4ACC2644" w:rsidR="000304C3" w:rsidRDefault="006A4CD5" w:rsidP="000304C3">
      <w:pPr>
        <w:pStyle w:val="Janem"/>
        <w:numPr>
          <w:ilvl w:val="0"/>
          <w:numId w:val="0"/>
        </w:numPr>
        <w:rPr>
          <w:lang w:val="en-GB"/>
        </w:rPr>
      </w:pPr>
      <w:r w:rsidRPr="00A530EC">
        <w:rPr>
          <w:lang w:val="en-GB"/>
        </w:rPr>
        <w:t>There are four main food safety schemes used in Australia that are benchmarked to GFSI and linked to HARPS.</w:t>
      </w:r>
      <w:r w:rsidR="000304C3">
        <w:rPr>
          <w:lang w:val="en-GB"/>
        </w:rPr>
        <w:t xml:space="preserve"> These include:</w:t>
      </w:r>
    </w:p>
    <w:p w14:paraId="5F02FF49" w14:textId="77777777" w:rsidR="000304C3" w:rsidRPr="00D9146B" w:rsidRDefault="000304C3" w:rsidP="000304C3">
      <w:pPr>
        <w:pStyle w:val="Janem"/>
        <w:numPr>
          <w:ilvl w:val="0"/>
          <w:numId w:val="15"/>
        </w:numPr>
        <w:rPr>
          <w:lang w:val="en-GB"/>
        </w:rPr>
      </w:pPr>
      <w:r w:rsidRPr="00D9146B">
        <w:rPr>
          <w:lang w:val="en-GB"/>
        </w:rPr>
        <w:t>BRC Global Standard for Food Safety – Issue 8</w:t>
      </w:r>
    </w:p>
    <w:p w14:paraId="110878FA" w14:textId="77777777" w:rsidR="000304C3" w:rsidRPr="00D9146B" w:rsidRDefault="000304C3" w:rsidP="000304C3">
      <w:pPr>
        <w:pStyle w:val="Janem"/>
        <w:numPr>
          <w:ilvl w:val="0"/>
          <w:numId w:val="15"/>
        </w:numPr>
        <w:rPr>
          <w:lang w:val="en-GB"/>
        </w:rPr>
      </w:pPr>
      <w:r w:rsidRPr="00D9146B">
        <w:rPr>
          <w:lang w:val="en-GB"/>
        </w:rPr>
        <w:t xml:space="preserve">SQF Food Safety </w:t>
      </w:r>
      <w:r>
        <w:rPr>
          <w:lang w:val="en-GB"/>
        </w:rPr>
        <w:t>Program</w:t>
      </w:r>
      <w:r w:rsidRPr="00D9146B">
        <w:rPr>
          <w:lang w:val="en-GB"/>
        </w:rPr>
        <w:t xml:space="preserve"> –</w:t>
      </w:r>
      <w:r>
        <w:rPr>
          <w:lang w:val="en-GB"/>
        </w:rPr>
        <w:t xml:space="preserve"> </w:t>
      </w:r>
      <w:r w:rsidRPr="00D9146B">
        <w:rPr>
          <w:lang w:val="en-GB"/>
        </w:rPr>
        <w:t>Edition 8.1</w:t>
      </w:r>
    </w:p>
    <w:p w14:paraId="0D15C00D" w14:textId="77777777" w:rsidR="000304C3" w:rsidRPr="00D9146B" w:rsidRDefault="000304C3" w:rsidP="000304C3">
      <w:pPr>
        <w:pStyle w:val="Janem"/>
        <w:numPr>
          <w:ilvl w:val="0"/>
          <w:numId w:val="15"/>
        </w:numPr>
        <w:rPr>
          <w:lang w:val="en-GB"/>
        </w:rPr>
      </w:pPr>
      <w:r>
        <w:rPr>
          <w:lang w:val="en-GB"/>
        </w:rPr>
        <w:t>GLOBALG.A.P.</w:t>
      </w:r>
      <w:r w:rsidRPr="00D9146B">
        <w:rPr>
          <w:lang w:val="en-GB"/>
        </w:rPr>
        <w:t xml:space="preserve"> Integrated Farm Assurance</w:t>
      </w:r>
      <w:r>
        <w:rPr>
          <w:lang w:val="en-GB"/>
        </w:rPr>
        <w:t xml:space="preserve"> Standard</w:t>
      </w:r>
      <w:r w:rsidRPr="00D9146B">
        <w:rPr>
          <w:lang w:val="en-GB"/>
        </w:rPr>
        <w:t xml:space="preserve"> – </w:t>
      </w:r>
      <w:r>
        <w:rPr>
          <w:lang w:val="en-GB"/>
        </w:rPr>
        <w:t>Version 5.2.</w:t>
      </w:r>
    </w:p>
    <w:p w14:paraId="1675732A" w14:textId="77777777" w:rsidR="000304C3" w:rsidRDefault="000304C3" w:rsidP="000304C3">
      <w:pPr>
        <w:pStyle w:val="Janem"/>
        <w:numPr>
          <w:ilvl w:val="0"/>
          <w:numId w:val="0"/>
        </w:numPr>
        <w:rPr>
          <w:lang w:val="en-GB"/>
        </w:rPr>
      </w:pPr>
    </w:p>
    <w:p w14:paraId="69180100" w14:textId="23902ACD" w:rsidR="000304C3" w:rsidRDefault="000304C3" w:rsidP="000304C3">
      <w:pPr>
        <w:pStyle w:val="Janem"/>
        <w:numPr>
          <w:ilvl w:val="0"/>
          <w:numId w:val="0"/>
        </w:numPr>
        <w:rPr>
          <w:lang w:val="en-GB"/>
        </w:rPr>
      </w:pPr>
      <w:r>
        <w:rPr>
          <w:lang w:val="en-GB"/>
        </w:rPr>
        <w:lastRenderedPageBreak/>
        <w:t xml:space="preserve">A fourth scheme, </w:t>
      </w:r>
      <w:r w:rsidRPr="00D9146B">
        <w:rPr>
          <w:lang w:val="en-GB"/>
        </w:rPr>
        <w:t>Freshcare Food Safety and Quality</w:t>
      </w:r>
      <w:r>
        <w:rPr>
          <w:lang w:val="en-GB"/>
        </w:rPr>
        <w:t xml:space="preserve"> Standard</w:t>
      </w:r>
      <w:r w:rsidRPr="00D9146B">
        <w:rPr>
          <w:lang w:val="en-GB"/>
        </w:rPr>
        <w:t xml:space="preserve"> –</w:t>
      </w:r>
      <w:r>
        <w:rPr>
          <w:lang w:val="en-GB"/>
        </w:rPr>
        <w:t xml:space="preserve"> Edition </w:t>
      </w:r>
      <w:r w:rsidRPr="00D9146B">
        <w:rPr>
          <w:lang w:val="en-GB"/>
        </w:rPr>
        <w:t>4.</w:t>
      </w:r>
      <w:r>
        <w:rPr>
          <w:lang w:val="en-GB"/>
        </w:rPr>
        <w:t xml:space="preserve">1 </w:t>
      </w:r>
      <w:r w:rsidRPr="008E4376">
        <w:rPr>
          <w:lang w:val="en-GB"/>
        </w:rPr>
        <w:t>is expected to be benchmarked in late 2020</w:t>
      </w:r>
      <w:r>
        <w:rPr>
          <w:lang w:val="en-GB"/>
        </w:rPr>
        <w:t xml:space="preserve"> with its fifth edition</w:t>
      </w:r>
      <w:r w:rsidRPr="008E4376">
        <w:rPr>
          <w:lang w:val="en-GB"/>
        </w:rPr>
        <w:t>.</w:t>
      </w:r>
    </w:p>
    <w:p w14:paraId="65F72A07" w14:textId="77777777" w:rsidR="000304C3" w:rsidRDefault="000304C3" w:rsidP="00F2173C">
      <w:pPr>
        <w:pStyle w:val="Janem"/>
        <w:numPr>
          <w:ilvl w:val="0"/>
          <w:numId w:val="0"/>
        </w:numPr>
        <w:rPr>
          <w:lang w:val="en-GB"/>
        </w:rPr>
      </w:pPr>
    </w:p>
    <w:p w14:paraId="3CDC00D3" w14:textId="7419EB95" w:rsidR="006A4CD5" w:rsidRDefault="00BD3AF1" w:rsidP="00F2173C">
      <w:pPr>
        <w:pStyle w:val="Janem"/>
        <w:numPr>
          <w:ilvl w:val="0"/>
          <w:numId w:val="0"/>
        </w:numPr>
      </w:pPr>
      <w:r>
        <w:t>2019 social research conducted by Agriculture Victoria surveyed 556 growers. Of these, 138 were growers of produce considered high-risk in the scope of that research. Of the 138 growers, 53% reported using a third party food safety scheme, with 73% reporting they used Freshcare.</w:t>
      </w:r>
    </w:p>
    <w:p w14:paraId="33E81306" w14:textId="77777777" w:rsidR="00BD3AF1" w:rsidRPr="00A530EC" w:rsidRDefault="00BD3AF1" w:rsidP="00F2173C">
      <w:pPr>
        <w:pStyle w:val="Janem"/>
        <w:numPr>
          <w:ilvl w:val="0"/>
          <w:numId w:val="0"/>
        </w:numPr>
        <w:rPr>
          <w:lang w:val="en-GB"/>
        </w:rPr>
      </w:pPr>
    </w:p>
    <w:p w14:paraId="24BD4503" w14:textId="25527274" w:rsidR="008E3597" w:rsidRDefault="00F2173C" w:rsidP="00F2173C">
      <w:pPr>
        <w:pStyle w:val="Janem"/>
        <w:numPr>
          <w:ilvl w:val="0"/>
          <w:numId w:val="0"/>
        </w:numPr>
        <w:rPr>
          <w:lang w:val="en-GB"/>
        </w:rPr>
      </w:pPr>
      <w:r>
        <w:rPr>
          <w:lang w:val="en-GB"/>
        </w:rPr>
        <w:t>A summary of the four main</w:t>
      </w:r>
      <w:r w:rsidR="006A4CD5">
        <w:rPr>
          <w:lang w:val="en-GB"/>
        </w:rPr>
        <w:t xml:space="preserve"> food safety</w:t>
      </w:r>
      <w:r>
        <w:rPr>
          <w:lang w:val="en-GB"/>
        </w:rPr>
        <w:t xml:space="preserve"> schemes is provided below.</w:t>
      </w:r>
      <w:r w:rsidR="006A4CD5">
        <w:rPr>
          <w:lang w:val="en-GB"/>
        </w:rPr>
        <w:t xml:space="preserve"> The requirements of each of the food safety sc</w:t>
      </w:r>
      <w:r w:rsidR="00002291">
        <w:rPr>
          <w:lang w:val="en-GB"/>
        </w:rPr>
        <w:t>hemes are highlighted in Annex 3</w:t>
      </w:r>
      <w:r w:rsidR="006A4CD5">
        <w:rPr>
          <w:lang w:val="en-GB"/>
        </w:rPr>
        <w:t xml:space="preserve"> – Food Safety Scheme Requirements.</w:t>
      </w:r>
    </w:p>
    <w:p w14:paraId="2F9841AC" w14:textId="77777777" w:rsidR="00E16F65" w:rsidRDefault="00E16F65" w:rsidP="00D066FD">
      <w:pPr>
        <w:pStyle w:val="Janem"/>
        <w:numPr>
          <w:ilvl w:val="0"/>
          <w:numId w:val="0"/>
        </w:numPr>
        <w:rPr>
          <w:i/>
          <w:lang w:val="en-GB"/>
        </w:rPr>
      </w:pPr>
    </w:p>
    <w:p w14:paraId="42C4B846" w14:textId="01D04FF6" w:rsidR="00E16F65" w:rsidRPr="00E16F65" w:rsidRDefault="00E16F65" w:rsidP="00D066FD">
      <w:pPr>
        <w:pStyle w:val="Janem"/>
        <w:numPr>
          <w:ilvl w:val="0"/>
          <w:numId w:val="0"/>
        </w:numPr>
        <w:rPr>
          <w:i/>
          <w:lang w:val="en-GB"/>
        </w:rPr>
      </w:pPr>
      <w:r w:rsidRPr="00E16F65">
        <w:rPr>
          <w:i/>
          <w:lang w:val="en-GB"/>
        </w:rPr>
        <w:t xml:space="preserve">3.1.2.3.1 </w:t>
      </w:r>
      <w:r w:rsidRPr="00E16F65">
        <w:rPr>
          <w:i/>
          <w:lang w:val="en-GB"/>
        </w:rPr>
        <w:tab/>
        <w:t>BRC Global Standard for Food Safety</w:t>
      </w:r>
    </w:p>
    <w:p w14:paraId="3DD8D180" w14:textId="77777777" w:rsidR="00E16F65" w:rsidRDefault="00E16F65" w:rsidP="00D066FD">
      <w:pPr>
        <w:pStyle w:val="Janem"/>
        <w:numPr>
          <w:ilvl w:val="0"/>
          <w:numId w:val="0"/>
        </w:numPr>
        <w:rPr>
          <w:lang w:val="en-GB"/>
        </w:rPr>
      </w:pPr>
    </w:p>
    <w:p w14:paraId="789B2202" w14:textId="3045921A" w:rsidR="00D066FD" w:rsidRDefault="00482778" w:rsidP="00D066FD">
      <w:pPr>
        <w:pStyle w:val="Janem"/>
        <w:numPr>
          <w:ilvl w:val="0"/>
          <w:numId w:val="0"/>
        </w:numPr>
        <w:rPr>
          <w:lang w:val="en-GB"/>
        </w:rPr>
      </w:pPr>
      <w:r w:rsidRPr="000304C3">
        <w:rPr>
          <w:lang w:val="en-GB"/>
        </w:rPr>
        <w:t>BRC Global Standard for Food Safety</w:t>
      </w:r>
      <w:r>
        <w:rPr>
          <w:lang w:val="en-GB"/>
        </w:rPr>
        <w:t xml:space="preserve"> (</w:t>
      </w:r>
      <w:r w:rsidR="00D066FD">
        <w:rPr>
          <w:lang w:val="en-GB"/>
        </w:rPr>
        <w:t>BRC</w:t>
      </w:r>
      <w:r w:rsidR="00AD732E">
        <w:rPr>
          <w:lang w:val="en-GB"/>
        </w:rPr>
        <w:t>GS</w:t>
      </w:r>
      <w:r>
        <w:rPr>
          <w:lang w:val="en-GB"/>
        </w:rPr>
        <w:t>)</w:t>
      </w:r>
      <w:r w:rsidR="00AD732E">
        <w:rPr>
          <w:lang w:val="en-GB"/>
        </w:rPr>
        <w:t xml:space="preserve"> </w:t>
      </w:r>
      <w:r w:rsidR="00D066FD">
        <w:rPr>
          <w:lang w:val="en-GB"/>
        </w:rPr>
        <w:t xml:space="preserve">provides </w:t>
      </w:r>
      <w:r w:rsidR="00AD732E">
        <w:rPr>
          <w:lang w:val="en-GB"/>
        </w:rPr>
        <w:t xml:space="preserve">global </w:t>
      </w:r>
      <w:r w:rsidR="00D066FD">
        <w:rPr>
          <w:lang w:val="en-GB"/>
        </w:rPr>
        <w:t>standards</w:t>
      </w:r>
      <w:r w:rsidR="00AD732E" w:rsidRPr="00AD732E">
        <w:rPr>
          <w:lang w:val="en-GB"/>
        </w:rPr>
        <w:t xml:space="preserve"> </w:t>
      </w:r>
      <w:r w:rsidR="00590595">
        <w:rPr>
          <w:lang w:val="en-GB"/>
        </w:rPr>
        <w:t>on areas including</w:t>
      </w:r>
      <w:r w:rsidR="00AD732E">
        <w:rPr>
          <w:lang w:val="en-GB"/>
        </w:rPr>
        <w:t xml:space="preserve"> </w:t>
      </w:r>
      <w:r w:rsidR="00D066FD">
        <w:rPr>
          <w:lang w:val="en-GB"/>
        </w:rPr>
        <w:t>food safety</w:t>
      </w:r>
      <w:r w:rsidR="00590595">
        <w:rPr>
          <w:lang w:val="en-GB"/>
        </w:rPr>
        <w:t xml:space="preserve">, </w:t>
      </w:r>
      <w:r w:rsidR="00D066FD">
        <w:rPr>
          <w:lang w:val="en-GB"/>
        </w:rPr>
        <w:t>packaging</w:t>
      </w:r>
      <w:r w:rsidR="00590595">
        <w:rPr>
          <w:lang w:val="en-GB"/>
        </w:rPr>
        <w:t xml:space="preserve">, </w:t>
      </w:r>
      <w:r w:rsidR="00D066FD">
        <w:rPr>
          <w:lang w:val="en-GB"/>
        </w:rPr>
        <w:t>storage and distribution</w:t>
      </w:r>
      <w:r w:rsidR="00590595">
        <w:rPr>
          <w:lang w:val="en-GB"/>
        </w:rPr>
        <w:t xml:space="preserve"> and consumer products. </w:t>
      </w:r>
      <w:r w:rsidR="00AD732E">
        <w:rPr>
          <w:lang w:val="en-GB"/>
        </w:rPr>
        <w:t xml:space="preserve">The </w:t>
      </w:r>
      <w:r>
        <w:rPr>
          <w:lang w:val="en-GB"/>
        </w:rPr>
        <w:t>BRC</w:t>
      </w:r>
      <w:r w:rsidR="00AD732E" w:rsidRPr="000304C3">
        <w:rPr>
          <w:lang w:val="en-GB"/>
        </w:rPr>
        <w:t>GS</w:t>
      </w:r>
      <w:r w:rsidR="00AD732E">
        <w:rPr>
          <w:rStyle w:val="FootnoteReference"/>
          <w:lang w:val="en-GB"/>
        </w:rPr>
        <w:footnoteReference w:id="44"/>
      </w:r>
      <w:r w:rsidR="00AD732E">
        <w:rPr>
          <w:lang w:val="en-GB"/>
        </w:rPr>
        <w:t xml:space="preserve"> </w:t>
      </w:r>
      <w:r w:rsidR="00D066FD">
        <w:rPr>
          <w:lang w:val="en-GB"/>
        </w:rPr>
        <w:t xml:space="preserve">was </w:t>
      </w:r>
      <w:r w:rsidR="000304C3">
        <w:rPr>
          <w:lang w:val="en-GB"/>
        </w:rPr>
        <w:t xml:space="preserve">first </w:t>
      </w:r>
      <w:r w:rsidR="00AD732E">
        <w:rPr>
          <w:lang w:val="en-GB"/>
        </w:rPr>
        <w:t xml:space="preserve">developed in </w:t>
      </w:r>
      <w:r w:rsidR="00D066FD">
        <w:rPr>
          <w:lang w:val="en-GB"/>
        </w:rPr>
        <w:t>1998</w:t>
      </w:r>
      <w:r w:rsidR="00320492">
        <w:rPr>
          <w:lang w:val="en-GB"/>
        </w:rPr>
        <w:t xml:space="preserve"> and </w:t>
      </w:r>
      <w:r w:rsidR="00002291">
        <w:rPr>
          <w:lang w:val="en-GB"/>
        </w:rPr>
        <w:t xml:space="preserve">was </w:t>
      </w:r>
      <w:r w:rsidR="00320492">
        <w:rPr>
          <w:lang w:val="en-GB"/>
        </w:rPr>
        <w:t xml:space="preserve">the first </w:t>
      </w:r>
      <w:r w:rsidR="00590595">
        <w:rPr>
          <w:lang w:val="en-GB"/>
        </w:rPr>
        <w:t xml:space="preserve">food safety scheme </w:t>
      </w:r>
      <w:r w:rsidR="00320492">
        <w:rPr>
          <w:lang w:val="en-GB"/>
        </w:rPr>
        <w:t xml:space="preserve">to be </w:t>
      </w:r>
      <w:r w:rsidR="00D066FD">
        <w:rPr>
          <w:lang w:val="en-GB"/>
        </w:rPr>
        <w:t xml:space="preserve">benchmarked by the GFSI. </w:t>
      </w:r>
      <w:r w:rsidR="00590595">
        <w:rPr>
          <w:lang w:val="en-GB"/>
        </w:rPr>
        <w:t xml:space="preserve">The current version is </w:t>
      </w:r>
      <w:r w:rsidR="00D066FD">
        <w:rPr>
          <w:lang w:val="en-GB"/>
        </w:rPr>
        <w:t>Issue 8.</w:t>
      </w:r>
    </w:p>
    <w:p w14:paraId="727494A5" w14:textId="77777777" w:rsidR="00D066FD" w:rsidRDefault="00D066FD" w:rsidP="00D066FD">
      <w:pPr>
        <w:pStyle w:val="Janem"/>
        <w:numPr>
          <w:ilvl w:val="0"/>
          <w:numId w:val="0"/>
        </w:numPr>
        <w:rPr>
          <w:lang w:val="en-GB"/>
        </w:rPr>
      </w:pPr>
    </w:p>
    <w:p w14:paraId="7D7769C3" w14:textId="6C0A5E3F" w:rsidR="00D066FD" w:rsidRDefault="000304C3" w:rsidP="00D066FD">
      <w:pPr>
        <w:pStyle w:val="Janem"/>
        <w:numPr>
          <w:ilvl w:val="0"/>
          <w:numId w:val="0"/>
        </w:numPr>
        <w:rPr>
          <w:lang w:val="en-GB"/>
        </w:rPr>
      </w:pPr>
      <w:r>
        <w:rPr>
          <w:lang w:val="en-GB"/>
        </w:rPr>
        <w:t>Th</w:t>
      </w:r>
      <w:r w:rsidR="00482778">
        <w:rPr>
          <w:lang w:val="en-GB"/>
        </w:rPr>
        <w:t>e</w:t>
      </w:r>
      <w:r w:rsidR="00D066FD">
        <w:rPr>
          <w:lang w:val="en-GB"/>
        </w:rPr>
        <w:t xml:space="preserve"> </w:t>
      </w:r>
      <w:r>
        <w:rPr>
          <w:lang w:val="en-GB"/>
        </w:rPr>
        <w:t>standard</w:t>
      </w:r>
      <w:r w:rsidR="00D066FD">
        <w:rPr>
          <w:lang w:val="en-GB"/>
        </w:rPr>
        <w:t xml:space="preserve"> is based on HACCP principles. It sets out required food safety, quality and operational criteria for the manufacture, processing and packing of:</w:t>
      </w:r>
    </w:p>
    <w:p w14:paraId="6921465D" w14:textId="1D39EC61" w:rsidR="00D066FD" w:rsidRDefault="00D066FD" w:rsidP="00631069">
      <w:pPr>
        <w:pStyle w:val="Janem"/>
        <w:numPr>
          <w:ilvl w:val="0"/>
          <w:numId w:val="18"/>
        </w:numPr>
        <w:rPr>
          <w:lang w:val="en-GB"/>
        </w:rPr>
      </w:pPr>
      <w:r>
        <w:rPr>
          <w:lang w:val="en-GB"/>
        </w:rPr>
        <w:t>processed foo</w:t>
      </w:r>
      <w:r w:rsidR="00AD732E">
        <w:rPr>
          <w:lang w:val="en-GB"/>
        </w:rPr>
        <w:t xml:space="preserve">ds, both own brand and customer </w:t>
      </w:r>
      <w:r>
        <w:rPr>
          <w:lang w:val="en-GB"/>
        </w:rPr>
        <w:t>branded</w:t>
      </w:r>
    </w:p>
    <w:p w14:paraId="3C95469C" w14:textId="77777777" w:rsidR="00D066FD" w:rsidRDefault="00D066FD" w:rsidP="00631069">
      <w:pPr>
        <w:pStyle w:val="Janem"/>
        <w:numPr>
          <w:ilvl w:val="0"/>
          <w:numId w:val="18"/>
        </w:numPr>
        <w:rPr>
          <w:lang w:val="en-GB"/>
        </w:rPr>
      </w:pPr>
      <w:r>
        <w:rPr>
          <w:lang w:val="en-GB"/>
        </w:rPr>
        <w:t xml:space="preserve">raw materials or ingredients for use by food service companies, catering companies and/or food manufacturers </w:t>
      </w:r>
    </w:p>
    <w:p w14:paraId="45C2ACEE" w14:textId="77777777" w:rsidR="00D066FD" w:rsidRDefault="00D066FD" w:rsidP="00631069">
      <w:pPr>
        <w:pStyle w:val="Janem"/>
        <w:numPr>
          <w:ilvl w:val="0"/>
          <w:numId w:val="18"/>
        </w:numPr>
        <w:rPr>
          <w:lang w:val="en-GB"/>
        </w:rPr>
      </w:pPr>
      <w:r>
        <w:rPr>
          <w:lang w:val="en-GB"/>
        </w:rPr>
        <w:t>primary products such as fruit and vegetables</w:t>
      </w:r>
    </w:p>
    <w:p w14:paraId="2BE76603" w14:textId="6EE3838E" w:rsidR="00D066FD" w:rsidRPr="00AD732E" w:rsidRDefault="00D066FD" w:rsidP="00D066FD">
      <w:pPr>
        <w:pStyle w:val="Janem"/>
        <w:numPr>
          <w:ilvl w:val="0"/>
          <w:numId w:val="18"/>
        </w:numPr>
        <w:rPr>
          <w:lang w:val="en-GB"/>
        </w:rPr>
      </w:pPr>
      <w:r>
        <w:rPr>
          <w:lang w:val="en-GB"/>
        </w:rPr>
        <w:t>pet foods for domestic animals.</w:t>
      </w:r>
    </w:p>
    <w:p w14:paraId="3DCBF3A7" w14:textId="77777777" w:rsidR="00BB763C" w:rsidRDefault="00BB763C" w:rsidP="00D066FD">
      <w:pPr>
        <w:pStyle w:val="Janem"/>
        <w:numPr>
          <w:ilvl w:val="0"/>
          <w:numId w:val="0"/>
        </w:numPr>
        <w:rPr>
          <w:i/>
          <w:lang w:val="en-GB"/>
        </w:rPr>
      </w:pPr>
    </w:p>
    <w:p w14:paraId="67394695" w14:textId="6C3EBC55" w:rsidR="00E16F65" w:rsidRPr="00E16F65" w:rsidRDefault="00E16F65" w:rsidP="00D066FD">
      <w:pPr>
        <w:pStyle w:val="Janem"/>
        <w:numPr>
          <w:ilvl w:val="0"/>
          <w:numId w:val="0"/>
        </w:numPr>
        <w:rPr>
          <w:i/>
          <w:lang w:val="en-GB"/>
        </w:rPr>
      </w:pPr>
      <w:r w:rsidRPr="00E16F65">
        <w:rPr>
          <w:i/>
          <w:lang w:val="en-GB"/>
        </w:rPr>
        <w:t>3.1.2.3.2</w:t>
      </w:r>
      <w:r w:rsidRPr="00E16F65">
        <w:rPr>
          <w:i/>
          <w:lang w:val="en-GB"/>
        </w:rPr>
        <w:tab/>
        <w:t>SQF Food Safety Program</w:t>
      </w:r>
    </w:p>
    <w:p w14:paraId="5585660E" w14:textId="77777777" w:rsidR="00E16F65" w:rsidRDefault="00E16F65" w:rsidP="00D066FD">
      <w:pPr>
        <w:pStyle w:val="Janem"/>
        <w:numPr>
          <w:ilvl w:val="0"/>
          <w:numId w:val="0"/>
        </w:numPr>
        <w:rPr>
          <w:lang w:val="en-GB"/>
        </w:rPr>
      </w:pPr>
    </w:p>
    <w:p w14:paraId="29030A7A" w14:textId="7B2F02A5" w:rsidR="004C57B2" w:rsidRDefault="00590595" w:rsidP="00D066FD">
      <w:pPr>
        <w:pStyle w:val="Janem"/>
        <w:numPr>
          <w:ilvl w:val="0"/>
          <w:numId w:val="0"/>
        </w:numPr>
        <w:rPr>
          <w:lang w:val="en-GB"/>
        </w:rPr>
      </w:pPr>
      <w:r>
        <w:rPr>
          <w:lang w:val="en-GB"/>
        </w:rPr>
        <w:t>T</w:t>
      </w:r>
      <w:r w:rsidR="00272591">
        <w:rPr>
          <w:lang w:val="en-GB"/>
        </w:rPr>
        <w:t xml:space="preserve">he </w:t>
      </w:r>
      <w:r w:rsidR="00DC3EC5" w:rsidRPr="00A4365D">
        <w:t>SQF Food Safety Program</w:t>
      </w:r>
      <w:r w:rsidR="00B876D2">
        <w:rPr>
          <w:rStyle w:val="FootnoteReference"/>
          <w:lang w:val="en-GB"/>
        </w:rPr>
        <w:footnoteReference w:id="45"/>
      </w:r>
      <w:r w:rsidR="00272591">
        <w:rPr>
          <w:lang w:val="en-GB"/>
        </w:rPr>
        <w:t xml:space="preserve"> </w:t>
      </w:r>
      <w:r w:rsidR="008E01D5">
        <w:rPr>
          <w:lang w:val="en-GB"/>
        </w:rPr>
        <w:t xml:space="preserve">is a </w:t>
      </w:r>
      <w:r w:rsidR="00272591">
        <w:rPr>
          <w:lang w:val="en-GB"/>
        </w:rPr>
        <w:t xml:space="preserve">HAACP-based </w:t>
      </w:r>
      <w:r w:rsidR="008E01D5">
        <w:rPr>
          <w:lang w:val="en-GB"/>
        </w:rPr>
        <w:t>scheme developed in Australia in 1994. It has been GFSI-benchmarked since 2004.</w:t>
      </w:r>
      <w:r w:rsidR="008E01D5" w:rsidRPr="00606534">
        <w:rPr>
          <w:lang w:val="en-GB"/>
        </w:rPr>
        <w:t xml:space="preserve"> </w:t>
      </w:r>
      <w:r w:rsidR="008E01D5">
        <w:rPr>
          <w:lang w:val="en-GB"/>
        </w:rPr>
        <w:t xml:space="preserve">The program is owned and managed by the Food Marketing Institute. </w:t>
      </w:r>
      <w:r w:rsidR="004C57B2">
        <w:rPr>
          <w:lang w:val="en-GB"/>
        </w:rPr>
        <w:t xml:space="preserve">The </w:t>
      </w:r>
      <w:r>
        <w:rPr>
          <w:lang w:val="en-GB"/>
        </w:rPr>
        <w:t>current</w:t>
      </w:r>
      <w:r w:rsidR="008E01D5">
        <w:rPr>
          <w:lang w:val="en-GB"/>
        </w:rPr>
        <w:t xml:space="preserve"> </w:t>
      </w:r>
      <w:r w:rsidR="004C57B2">
        <w:rPr>
          <w:lang w:val="en-GB"/>
        </w:rPr>
        <w:t xml:space="preserve">Edition 8.1 </w:t>
      </w:r>
      <w:r w:rsidR="00DC3EC5">
        <w:rPr>
          <w:lang w:val="en-GB"/>
        </w:rPr>
        <w:t xml:space="preserve">was released in July 2019 with audits commencing from 1 October 2019. It </w:t>
      </w:r>
      <w:r w:rsidR="004C57B2">
        <w:rPr>
          <w:lang w:val="en-GB"/>
        </w:rPr>
        <w:t>consists of the following segments:</w:t>
      </w:r>
    </w:p>
    <w:p w14:paraId="75BDC451" w14:textId="50DDF23B" w:rsidR="004C57B2" w:rsidRDefault="004C57B2" w:rsidP="00631069">
      <w:pPr>
        <w:pStyle w:val="Janem"/>
        <w:numPr>
          <w:ilvl w:val="0"/>
          <w:numId w:val="25"/>
        </w:numPr>
        <w:rPr>
          <w:lang w:val="en-GB"/>
        </w:rPr>
      </w:pPr>
      <w:r>
        <w:rPr>
          <w:lang w:val="en-GB"/>
        </w:rPr>
        <w:t>SQF Food Safety Code for Primary Production</w:t>
      </w:r>
    </w:p>
    <w:p w14:paraId="6DA29966" w14:textId="6A778249" w:rsidR="004C57B2" w:rsidRDefault="004C57B2" w:rsidP="00631069">
      <w:pPr>
        <w:pStyle w:val="Janem"/>
        <w:numPr>
          <w:ilvl w:val="0"/>
          <w:numId w:val="25"/>
        </w:numPr>
        <w:rPr>
          <w:lang w:val="en-GB"/>
        </w:rPr>
      </w:pPr>
      <w:r>
        <w:rPr>
          <w:lang w:val="en-GB"/>
        </w:rPr>
        <w:t>SQF Food Safety Code for Food Retail</w:t>
      </w:r>
    </w:p>
    <w:p w14:paraId="05CE1140" w14:textId="24ADF9AC" w:rsidR="004C57B2" w:rsidRDefault="004C57B2" w:rsidP="00631069">
      <w:pPr>
        <w:pStyle w:val="Janem"/>
        <w:numPr>
          <w:ilvl w:val="0"/>
          <w:numId w:val="25"/>
        </w:numPr>
        <w:rPr>
          <w:lang w:val="en-GB"/>
        </w:rPr>
      </w:pPr>
      <w:r>
        <w:rPr>
          <w:lang w:val="en-GB"/>
        </w:rPr>
        <w:t>SQF Food Safety Code for Manufacturing</w:t>
      </w:r>
    </w:p>
    <w:p w14:paraId="41500357" w14:textId="18E29459" w:rsidR="004C57B2" w:rsidRDefault="004C57B2" w:rsidP="00631069">
      <w:pPr>
        <w:pStyle w:val="Janem"/>
        <w:numPr>
          <w:ilvl w:val="0"/>
          <w:numId w:val="25"/>
        </w:numPr>
        <w:rPr>
          <w:lang w:val="en-GB"/>
        </w:rPr>
      </w:pPr>
      <w:r>
        <w:rPr>
          <w:lang w:val="en-GB"/>
        </w:rPr>
        <w:t>SQF Food Safety Code for Manufacture of Food Packaging</w:t>
      </w:r>
    </w:p>
    <w:p w14:paraId="74F9E4D4" w14:textId="448E479A" w:rsidR="004C57B2" w:rsidRPr="00606534" w:rsidRDefault="004C57B2" w:rsidP="00631069">
      <w:pPr>
        <w:pStyle w:val="Janem"/>
        <w:numPr>
          <w:ilvl w:val="0"/>
          <w:numId w:val="25"/>
        </w:numPr>
        <w:rPr>
          <w:lang w:val="en-GB"/>
        </w:rPr>
      </w:pPr>
      <w:r>
        <w:rPr>
          <w:lang w:val="en-GB"/>
        </w:rPr>
        <w:t>SQF Food Safety Code for Storage and Distribution</w:t>
      </w:r>
      <w:r w:rsidR="005C5EEF">
        <w:rPr>
          <w:lang w:val="en-GB"/>
        </w:rPr>
        <w:t>.</w:t>
      </w:r>
    </w:p>
    <w:p w14:paraId="3D6BEED3" w14:textId="77777777" w:rsidR="00A4365D" w:rsidRDefault="00A4365D" w:rsidP="00DC3EC5">
      <w:pPr>
        <w:pStyle w:val="Janem"/>
        <w:numPr>
          <w:ilvl w:val="0"/>
          <w:numId w:val="0"/>
        </w:numPr>
        <w:rPr>
          <w:lang w:val="en-GB"/>
        </w:rPr>
      </w:pPr>
    </w:p>
    <w:p w14:paraId="0E306607" w14:textId="751B8FE3" w:rsidR="00DC3EC5" w:rsidRDefault="00DC3EC5" w:rsidP="00DC3EC5">
      <w:pPr>
        <w:pStyle w:val="Janem"/>
        <w:numPr>
          <w:ilvl w:val="0"/>
          <w:numId w:val="0"/>
        </w:numPr>
        <w:rPr>
          <w:lang w:val="en-GB"/>
        </w:rPr>
      </w:pPr>
      <w:r>
        <w:rPr>
          <w:lang w:val="en-GB"/>
        </w:rPr>
        <w:t>The codes for primary production, manufacturing and storage and distribution all contain elements relevant to primary production and processing of horticultural products.</w:t>
      </w:r>
    </w:p>
    <w:p w14:paraId="71C6C82C" w14:textId="77777777" w:rsidR="00DC3EC5" w:rsidRPr="00D066FD" w:rsidRDefault="00DC3EC5" w:rsidP="00DC3EC5">
      <w:pPr>
        <w:rPr>
          <w:lang w:eastAsia="en-AU" w:bidi="ar-SA"/>
        </w:rPr>
      </w:pPr>
    </w:p>
    <w:p w14:paraId="6DD92AF8" w14:textId="3474BCD4" w:rsidR="00A45ACA" w:rsidRDefault="00272591" w:rsidP="00D066FD">
      <w:pPr>
        <w:pStyle w:val="Janem"/>
        <w:numPr>
          <w:ilvl w:val="0"/>
          <w:numId w:val="0"/>
        </w:numPr>
        <w:rPr>
          <w:lang w:val="en-GB"/>
        </w:rPr>
      </w:pPr>
      <w:r>
        <w:rPr>
          <w:lang w:val="en-GB"/>
        </w:rPr>
        <w:t xml:space="preserve">Edition 9 </w:t>
      </w:r>
      <w:r w:rsidR="00DC3EC5">
        <w:rPr>
          <w:lang w:val="en-GB"/>
        </w:rPr>
        <w:t xml:space="preserve">of the program </w:t>
      </w:r>
      <w:r>
        <w:rPr>
          <w:lang w:val="en-GB"/>
        </w:rPr>
        <w:t>is expected to be released in late 2020, following publication of revised GFSI-requirements.</w:t>
      </w:r>
    </w:p>
    <w:p w14:paraId="5B7BF96E" w14:textId="603E0593" w:rsidR="00785AF5" w:rsidRDefault="00785AF5" w:rsidP="00D066FD">
      <w:pPr>
        <w:pStyle w:val="Janem"/>
        <w:numPr>
          <w:ilvl w:val="0"/>
          <w:numId w:val="0"/>
        </w:numPr>
        <w:rPr>
          <w:lang w:val="en-GB"/>
        </w:rPr>
      </w:pPr>
    </w:p>
    <w:p w14:paraId="5F8852E5" w14:textId="730FEFAC" w:rsidR="00E16F65" w:rsidRPr="00E16F65" w:rsidRDefault="00E16F65" w:rsidP="00D066FD">
      <w:pPr>
        <w:pStyle w:val="Janem"/>
        <w:numPr>
          <w:ilvl w:val="0"/>
          <w:numId w:val="0"/>
        </w:numPr>
        <w:rPr>
          <w:i/>
          <w:lang w:val="en-GB"/>
        </w:rPr>
      </w:pPr>
      <w:r w:rsidRPr="00E16F65">
        <w:rPr>
          <w:i/>
          <w:lang w:val="en-GB"/>
        </w:rPr>
        <w:t>3.1.2.3.3</w:t>
      </w:r>
      <w:r w:rsidRPr="00E16F65">
        <w:rPr>
          <w:i/>
          <w:lang w:val="en-GB"/>
        </w:rPr>
        <w:tab/>
        <w:t>GLOBALG.A.P. Integrated Farm Assurance Standard</w:t>
      </w:r>
    </w:p>
    <w:p w14:paraId="7CB76434" w14:textId="77777777" w:rsidR="00E16F65" w:rsidRDefault="00E16F65" w:rsidP="00D066FD">
      <w:pPr>
        <w:pStyle w:val="Janem"/>
        <w:numPr>
          <w:ilvl w:val="0"/>
          <w:numId w:val="0"/>
        </w:numPr>
        <w:rPr>
          <w:lang w:val="en-GB"/>
        </w:rPr>
      </w:pPr>
    </w:p>
    <w:p w14:paraId="768CFAB2" w14:textId="08557A59" w:rsidR="00D066FD" w:rsidRDefault="00D066FD" w:rsidP="00D066FD">
      <w:pPr>
        <w:pStyle w:val="Janem"/>
        <w:numPr>
          <w:ilvl w:val="0"/>
          <w:numId w:val="0"/>
        </w:numPr>
        <w:rPr>
          <w:lang w:val="en-GB"/>
        </w:rPr>
      </w:pPr>
      <w:r>
        <w:rPr>
          <w:lang w:val="en-GB"/>
        </w:rPr>
        <w:lastRenderedPageBreak/>
        <w:t xml:space="preserve">The </w:t>
      </w:r>
      <w:r w:rsidRPr="00601600">
        <w:rPr>
          <w:lang w:val="en-GB"/>
        </w:rPr>
        <w:t>GLOBALG.A.P. Integrated Farm Assurance Standard</w:t>
      </w:r>
      <w:r w:rsidR="00B876D2">
        <w:rPr>
          <w:rStyle w:val="FootnoteReference"/>
          <w:lang w:val="en-GB"/>
        </w:rPr>
        <w:footnoteReference w:id="46"/>
      </w:r>
      <w:r w:rsidR="00007BE6">
        <w:rPr>
          <w:lang w:val="en-GB"/>
        </w:rPr>
        <w:t xml:space="preserve"> </w:t>
      </w:r>
      <w:r>
        <w:rPr>
          <w:lang w:val="en-GB"/>
        </w:rPr>
        <w:t>addresses good agricultural practices for agriculture, aquaculture, livestock and horticulture production</w:t>
      </w:r>
      <w:r w:rsidR="00DC3EC5">
        <w:rPr>
          <w:lang w:val="en-GB"/>
        </w:rPr>
        <w:t>. It also covers</w:t>
      </w:r>
      <w:r>
        <w:rPr>
          <w:lang w:val="en-GB"/>
        </w:rPr>
        <w:t xml:space="preserve"> aspects </w:t>
      </w:r>
      <w:r w:rsidR="00DC3EC5">
        <w:rPr>
          <w:lang w:val="en-GB"/>
        </w:rPr>
        <w:t xml:space="preserve">such as </w:t>
      </w:r>
      <w:r>
        <w:rPr>
          <w:lang w:val="en-GB"/>
        </w:rPr>
        <w:t xml:space="preserve">chain of custody and compound feed manufacturing. </w:t>
      </w:r>
      <w:r w:rsidR="00DC3EC5">
        <w:rPr>
          <w:lang w:val="en-GB"/>
        </w:rPr>
        <w:t xml:space="preserve">This </w:t>
      </w:r>
      <w:r>
        <w:rPr>
          <w:lang w:val="en-GB"/>
        </w:rPr>
        <w:t xml:space="preserve">GLOBALG.A.P. </w:t>
      </w:r>
      <w:r w:rsidR="00DC3EC5">
        <w:rPr>
          <w:lang w:val="en-GB"/>
        </w:rPr>
        <w:t xml:space="preserve">standard </w:t>
      </w:r>
      <w:r>
        <w:rPr>
          <w:lang w:val="en-GB"/>
        </w:rPr>
        <w:t xml:space="preserve">was first benchmarked to the GFSI in 2013. The </w:t>
      </w:r>
      <w:r w:rsidR="00DC3EC5">
        <w:rPr>
          <w:lang w:val="en-GB"/>
        </w:rPr>
        <w:t>current v</w:t>
      </w:r>
      <w:r>
        <w:rPr>
          <w:lang w:val="en-GB"/>
        </w:rPr>
        <w:t xml:space="preserve">ersion 5.2 </w:t>
      </w:r>
      <w:r w:rsidR="00DC3EC5">
        <w:rPr>
          <w:lang w:val="en-GB"/>
        </w:rPr>
        <w:t xml:space="preserve">was published in July 2015. It </w:t>
      </w:r>
      <w:r>
        <w:rPr>
          <w:lang w:val="en-GB"/>
        </w:rPr>
        <w:t xml:space="preserve">consists of general requirements and </w:t>
      </w:r>
      <w:r w:rsidR="00DC3EC5">
        <w:rPr>
          <w:lang w:val="en-GB"/>
        </w:rPr>
        <w:t xml:space="preserve">three modules of </w:t>
      </w:r>
      <w:r>
        <w:rPr>
          <w:lang w:val="en-GB"/>
        </w:rPr>
        <w:t>control points and compliance criteria</w:t>
      </w:r>
      <w:r w:rsidR="00AD4337">
        <w:rPr>
          <w:lang w:val="en-GB"/>
        </w:rPr>
        <w:t xml:space="preserve"> </w:t>
      </w:r>
      <w:r>
        <w:rPr>
          <w:lang w:val="en-GB"/>
        </w:rPr>
        <w:t>(CPCC).</w:t>
      </w:r>
    </w:p>
    <w:p w14:paraId="197A8563" w14:textId="0A942901" w:rsidR="00D066FD" w:rsidRDefault="00D066FD" w:rsidP="00631069">
      <w:pPr>
        <w:pStyle w:val="Janem"/>
        <w:numPr>
          <w:ilvl w:val="0"/>
          <w:numId w:val="21"/>
        </w:numPr>
        <w:rPr>
          <w:lang w:val="en-GB"/>
        </w:rPr>
      </w:pPr>
      <w:r>
        <w:rPr>
          <w:lang w:val="en-GB"/>
        </w:rPr>
        <w:t>All Farm Base Module - consist</w:t>
      </w:r>
      <w:r w:rsidR="00DC3EC5">
        <w:rPr>
          <w:lang w:val="en-GB"/>
        </w:rPr>
        <w:t>ing</w:t>
      </w:r>
      <w:r>
        <w:rPr>
          <w:lang w:val="en-GB"/>
        </w:rPr>
        <w:t xml:space="preserve"> of all requirements that producers must first comply with to gain certification.</w:t>
      </w:r>
    </w:p>
    <w:p w14:paraId="0C5BF139" w14:textId="461197F3" w:rsidR="00D066FD" w:rsidRDefault="00D066FD" w:rsidP="00631069">
      <w:pPr>
        <w:pStyle w:val="Janem"/>
        <w:numPr>
          <w:ilvl w:val="0"/>
          <w:numId w:val="21"/>
        </w:numPr>
        <w:rPr>
          <w:lang w:val="en-GB"/>
        </w:rPr>
      </w:pPr>
      <w:r>
        <w:rPr>
          <w:lang w:val="en-GB"/>
        </w:rPr>
        <w:t>Scope Module – defin</w:t>
      </w:r>
      <w:r w:rsidR="00DC3EC5">
        <w:rPr>
          <w:lang w:val="en-GB"/>
        </w:rPr>
        <w:t>ing</w:t>
      </w:r>
      <w:r>
        <w:rPr>
          <w:lang w:val="en-GB"/>
        </w:rPr>
        <w:t xml:space="preserve"> criteria based on different food production sectors</w:t>
      </w:r>
      <w:r w:rsidR="00DC3EC5">
        <w:rPr>
          <w:lang w:val="en-GB"/>
        </w:rPr>
        <w:t>:</w:t>
      </w:r>
      <w:r>
        <w:rPr>
          <w:lang w:val="en-GB"/>
        </w:rPr>
        <w:t xml:space="preserve"> crops, livestock and aquaculture. </w:t>
      </w:r>
    </w:p>
    <w:p w14:paraId="3E41CB68" w14:textId="78E5C3FD" w:rsidR="00D066FD" w:rsidRDefault="00D066FD" w:rsidP="00631069">
      <w:pPr>
        <w:pStyle w:val="Janem"/>
        <w:numPr>
          <w:ilvl w:val="0"/>
          <w:numId w:val="21"/>
        </w:numPr>
        <w:rPr>
          <w:lang w:val="en-GB"/>
        </w:rPr>
      </w:pPr>
      <w:r>
        <w:rPr>
          <w:lang w:val="en-GB"/>
        </w:rPr>
        <w:t>Sub-scope Module – cover</w:t>
      </w:r>
      <w:r w:rsidR="00DC3EC5">
        <w:rPr>
          <w:lang w:val="en-GB"/>
        </w:rPr>
        <w:t>ing</w:t>
      </w:r>
      <w:r>
        <w:rPr>
          <w:lang w:val="en-GB"/>
        </w:rPr>
        <w:t xml:space="preserve"> requirements for a particular product or different aspect of the food production and food supply chain</w:t>
      </w:r>
      <w:r w:rsidR="00DC3EC5">
        <w:rPr>
          <w:lang w:val="en-GB"/>
        </w:rPr>
        <w:t>;</w:t>
      </w:r>
      <w:r>
        <w:rPr>
          <w:lang w:val="en-GB"/>
        </w:rPr>
        <w:t xml:space="preserve"> for example</w:t>
      </w:r>
      <w:r w:rsidR="00DC3EC5">
        <w:rPr>
          <w:lang w:val="en-GB"/>
        </w:rPr>
        <w:t>,</w:t>
      </w:r>
      <w:r>
        <w:rPr>
          <w:lang w:val="en-GB"/>
        </w:rPr>
        <w:t xml:space="preserve"> fruit and vegetables, tea, or flowers and ornamentals.</w:t>
      </w:r>
    </w:p>
    <w:p w14:paraId="7D253B5B" w14:textId="77777777" w:rsidR="00D066FD" w:rsidRDefault="00D066FD" w:rsidP="00D066FD">
      <w:pPr>
        <w:pStyle w:val="Janem"/>
        <w:numPr>
          <w:ilvl w:val="0"/>
          <w:numId w:val="0"/>
        </w:numPr>
        <w:rPr>
          <w:lang w:val="en-GB"/>
        </w:rPr>
      </w:pPr>
    </w:p>
    <w:p w14:paraId="29D4DC21" w14:textId="6300D28C" w:rsidR="00D066FD" w:rsidRDefault="00DC3EC5" w:rsidP="00D066FD">
      <w:pPr>
        <w:pStyle w:val="Janem"/>
        <w:numPr>
          <w:ilvl w:val="0"/>
          <w:numId w:val="0"/>
        </w:numPr>
        <w:rPr>
          <w:lang w:val="en-GB"/>
        </w:rPr>
      </w:pPr>
      <w:r>
        <w:rPr>
          <w:lang w:val="en-GB"/>
        </w:rPr>
        <w:t>Businesses must comply with a</w:t>
      </w:r>
      <w:r w:rsidR="00D066FD">
        <w:rPr>
          <w:lang w:val="en-GB"/>
        </w:rPr>
        <w:t>ll relevant modules. For example, a strawberry grower must comply with the All Farm Base CPCC, the Crops Base CPCC and the Fruit and Vegetables CPCC.</w:t>
      </w:r>
    </w:p>
    <w:p w14:paraId="319A213F" w14:textId="2CAAD46A" w:rsidR="00A4365D" w:rsidRDefault="00A4365D" w:rsidP="00D066FD">
      <w:pPr>
        <w:pStyle w:val="Janem"/>
        <w:numPr>
          <w:ilvl w:val="0"/>
          <w:numId w:val="0"/>
        </w:numPr>
        <w:rPr>
          <w:lang w:val="en-GB"/>
        </w:rPr>
      </w:pPr>
    </w:p>
    <w:p w14:paraId="30A3A5F9" w14:textId="7C9013EE" w:rsidR="00E16F65" w:rsidRPr="00E16F65" w:rsidRDefault="00E16F65" w:rsidP="00D066FD">
      <w:pPr>
        <w:pStyle w:val="Janem"/>
        <w:numPr>
          <w:ilvl w:val="0"/>
          <w:numId w:val="0"/>
        </w:numPr>
        <w:rPr>
          <w:i/>
          <w:lang w:val="en-GB"/>
        </w:rPr>
      </w:pPr>
      <w:r w:rsidRPr="00E16F65">
        <w:rPr>
          <w:i/>
          <w:lang w:val="en-GB"/>
        </w:rPr>
        <w:t>3.1.2.3.4</w:t>
      </w:r>
      <w:r w:rsidRPr="00E16F65">
        <w:rPr>
          <w:i/>
          <w:lang w:val="en-GB"/>
        </w:rPr>
        <w:tab/>
        <w:t>Freshcare Food Safety and Quality Standards</w:t>
      </w:r>
    </w:p>
    <w:p w14:paraId="25B1FE01" w14:textId="77777777" w:rsidR="00E16F65" w:rsidRDefault="00E16F65" w:rsidP="00D066FD">
      <w:pPr>
        <w:pStyle w:val="Janem"/>
        <w:numPr>
          <w:ilvl w:val="0"/>
          <w:numId w:val="0"/>
        </w:numPr>
        <w:rPr>
          <w:lang w:val="en-GB"/>
        </w:rPr>
      </w:pPr>
    </w:p>
    <w:p w14:paraId="7B13434E" w14:textId="238E3C62" w:rsidR="00D066FD" w:rsidRDefault="00D066FD" w:rsidP="00D066FD">
      <w:pPr>
        <w:pStyle w:val="Janem"/>
        <w:numPr>
          <w:ilvl w:val="0"/>
          <w:numId w:val="0"/>
        </w:numPr>
        <w:rPr>
          <w:lang w:val="en-GB"/>
        </w:rPr>
      </w:pPr>
      <w:r>
        <w:rPr>
          <w:lang w:val="en-GB"/>
        </w:rPr>
        <w:t>Freshcare is industry</w:t>
      </w:r>
      <w:r>
        <w:rPr>
          <w:lang w:val="en-GB"/>
        </w:rPr>
        <w:noBreakHyphen/>
        <w:t xml:space="preserve">owned by 27 horticulture industry peak bodies in Australia. There are five standards that make up the suite of </w:t>
      </w:r>
      <w:r w:rsidRPr="00601600">
        <w:rPr>
          <w:lang w:val="en-GB"/>
        </w:rPr>
        <w:t>Freshcare Standards</w:t>
      </w:r>
      <w:r w:rsidR="00B876D2">
        <w:rPr>
          <w:rStyle w:val="FootnoteReference"/>
          <w:lang w:val="en-GB"/>
        </w:rPr>
        <w:footnoteReference w:id="47"/>
      </w:r>
      <w:r>
        <w:rPr>
          <w:lang w:val="en-GB"/>
        </w:rPr>
        <w:t>. These are:</w:t>
      </w:r>
    </w:p>
    <w:p w14:paraId="2D0A139A" w14:textId="77777777" w:rsidR="00D066FD" w:rsidRDefault="00D066FD" w:rsidP="00631069">
      <w:pPr>
        <w:pStyle w:val="Janem"/>
        <w:numPr>
          <w:ilvl w:val="0"/>
          <w:numId w:val="22"/>
        </w:numPr>
        <w:rPr>
          <w:lang w:val="en-GB"/>
        </w:rPr>
      </w:pPr>
      <w:r>
        <w:rPr>
          <w:lang w:val="en-GB"/>
        </w:rPr>
        <w:t>Food Safety and Quality (on-farm)</w:t>
      </w:r>
    </w:p>
    <w:p w14:paraId="769ED5FB" w14:textId="77777777" w:rsidR="00D066FD" w:rsidRDefault="00D066FD" w:rsidP="00631069">
      <w:pPr>
        <w:pStyle w:val="Janem"/>
        <w:numPr>
          <w:ilvl w:val="0"/>
          <w:numId w:val="22"/>
        </w:numPr>
        <w:rPr>
          <w:lang w:val="en-GB"/>
        </w:rPr>
      </w:pPr>
      <w:r>
        <w:rPr>
          <w:lang w:val="en-GB"/>
        </w:rPr>
        <w:t>Food Safety and Quality (supply chain)</w:t>
      </w:r>
    </w:p>
    <w:p w14:paraId="4683F29F" w14:textId="77777777" w:rsidR="00D066FD" w:rsidRDefault="00D066FD" w:rsidP="00631069">
      <w:pPr>
        <w:pStyle w:val="Janem"/>
        <w:numPr>
          <w:ilvl w:val="0"/>
          <w:numId w:val="22"/>
        </w:numPr>
        <w:rPr>
          <w:lang w:val="en-GB"/>
        </w:rPr>
      </w:pPr>
      <w:r>
        <w:rPr>
          <w:lang w:val="en-GB"/>
        </w:rPr>
        <w:t>Environmental (on-farm)</w:t>
      </w:r>
    </w:p>
    <w:p w14:paraId="4EFFA217" w14:textId="77777777" w:rsidR="00D066FD" w:rsidRDefault="00D066FD" w:rsidP="00631069">
      <w:pPr>
        <w:pStyle w:val="Janem"/>
        <w:numPr>
          <w:ilvl w:val="0"/>
          <w:numId w:val="22"/>
        </w:numPr>
        <w:rPr>
          <w:lang w:val="en-GB"/>
        </w:rPr>
      </w:pPr>
      <w:r>
        <w:rPr>
          <w:lang w:val="en-GB"/>
        </w:rPr>
        <w:t>Environmental – Viticulture (wine grape production only)</w:t>
      </w:r>
    </w:p>
    <w:p w14:paraId="3FFA2E83" w14:textId="77777777" w:rsidR="00D066FD" w:rsidRDefault="00D066FD" w:rsidP="00631069">
      <w:pPr>
        <w:pStyle w:val="Janem"/>
        <w:numPr>
          <w:ilvl w:val="0"/>
          <w:numId w:val="22"/>
        </w:numPr>
        <w:rPr>
          <w:lang w:val="en-GB"/>
        </w:rPr>
      </w:pPr>
      <w:r>
        <w:rPr>
          <w:lang w:val="en-GB"/>
        </w:rPr>
        <w:t>Environmental – Winery (wineries only).</w:t>
      </w:r>
    </w:p>
    <w:p w14:paraId="7BD72F7A" w14:textId="77777777" w:rsidR="00D066FD" w:rsidRDefault="00D066FD" w:rsidP="00D066FD">
      <w:pPr>
        <w:pStyle w:val="Janem"/>
        <w:numPr>
          <w:ilvl w:val="0"/>
          <w:numId w:val="0"/>
        </w:numPr>
        <w:rPr>
          <w:lang w:val="en-GB"/>
        </w:rPr>
      </w:pPr>
    </w:p>
    <w:p w14:paraId="18524166" w14:textId="7DE95C8F" w:rsidR="004C57B2" w:rsidRDefault="004C57B2" w:rsidP="00051E1B">
      <w:r>
        <w:t xml:space="preserve">Freshcare is currently going </w:t>
      </w:r>
      <w:r w:rsidR="00D87FC9">
        <w:t xml:space="preserve">through </w:t>
      </w:r>
      <w:r>
        <w:t>GFSI benchmarking</w:t>
      </w:r>
      <w:r w:rsidR="00FA1687">
        <w:t xml:space="preserve"> </w:t>
      </w:r>
      <w:r w:rsidR="00BC220B">
        <w:t xml:space="preserve">for </w:t>
      </w:r>
      <w:r w:rsidR="00FA1687">
        <w:t xml:space="preserve">both </w:t>
      </w:r>
      <w:r w:rsidR="00BC220B">
        <w:t xml:space="preserve">its </w:t>
      </w:r>
      <w:r w:rsidR="00FA1687">
        <w:t xml:space="preserve">food safety and quality (FSQ) </w:t>
      </w:r>
      <w:r w:rsidR="00BC220B">
        <w:t>standards</w:t>
      </w:r>
      <w:r w:rsidR="00D87FC9">
        <w:t>. It</w:t>
      </w:r>
      <w:r>
        <w:t xml:space="preserve"> expects to be fully GFSI-</w:t>
      </w:r>
      <w:r w:rsidR="00002291">
        <w:t>benchmarked</w:t>
      </w:r>
      <w:r>
        <w:t xml:space="preserve"> with </w:t>
      </w:r>
      <w:r w:rsidR="00BC220B">
        <w:t xml:space="preserve">the </w:t>
      </w:r>
      <w:r w:rsidR="005E5EEF">
        <w:t>next version</w:t>
      </w:r>
      <w:r w:rsidR="00BC220B">
        <w:t>s</w:t>
      </w:r>
      <w:r w:rsidR="00007BE6">
        <w:t xml:space="preserve"> </w:t>
      </w:r>
      <w:r w:rsidR="00D87FC9">
        <w:t>of</w:t>
      </w:r>
      <w:r w:rsidR="00D87FC9" w:rsidRPr="00D87FC9">
        <w:t xml:space="preserve"> </w:t>
      </w:r>
      <w:r w:rsidR="00BC220B">
        <w:t>these standards</w:t>
      </w:r>
      <w:r w:rsidR="00D87FC9">
        <w:t>, to be released</w:t>
      </w:r>
      <w:r w:rsidR="00BC220B">
        <w:t xml:space="preserve"> mid</w:t>
      </w:r>
      <w:r>
        <w:t xml:space="preserve"> </w:t>
      </w:r>
      <w:r w:rsidR="00FA1687">
        <w:t xml:space="preserve">2020 </w:t>
      </w:r>
      <w:r w:rsidR="00BC220B">
        <w:t>(</w:t>
      </w:r>
      <w:r w:rsidR="00FA1687">
        <w:t>supply chain</w:t>
      </w:r>
      <w:r w:rsidR="00BC220B">
        <w:t>) and</w:t>
      </w:r>
      <w:r w:rsidR="00FA1687">
        <w:t xml:space="preserve"> </w:t>
      </w:r>
      <w:r>
        <w:t>late 2020</w:t>
      </w:r>
      <w:r w:rsidR="00FA1687">
        <w:t xml:space="preserve"> </w:t>
      </w:r>
      <w:r w:rsidR="00BC220B">
        <w:t>(</w:t>
      </w:r>
      <w:r w:rsidR="00FA1687">
        <w:t>on-farm</w:t>
      </w:r>
      <w:r w:rsidR="00BC220B">
        <w:t>)</w:t>
      </w:r>
      <w:r>
        <w:t xml:space="preserve">. </w:t>
      </w:r>
      <w:r w:rsidR="00D87FC9">
        <w:t>Given this</w:t>
      </w:r>
      <w:r>
        <w:t xml:space="preserve"> progress towards GFSI recognition, HARPS </w:t>
      </w:r>
      <w:r w:rsidR="00D87FC9">
        <w:t xml:space="preserve">already </w:t>
      </w:r>
      <w:r>
        <w:t xml:space="preserve">accepts </w:t>
      </w:r>
      <w:r w:rsidR="00D87FC9">
        <w:t xml:space="preserve">the </w:t>
      </w:r>
      <w:r>
        <w:t xml:space="preserve">Freshcare </w:t>
      </w:r>
      <w:r w:rsidR="00BC220B">
        <w:t xml:space="preserve">FSQ standards </w:t>
      </w:r>
      <w:r>
        <w:t xml:space="preserve">as </w:t>
      </w:r>
      <w:r w:rsidR="00BC220B">
        <w:t>a</w:t>
      </w:r>
      <w:r>
        <w:t xml:space="preserve"> </w:t>
      </w:r>
      <w:r w:rsidR="00BC220B">
        <w:t xml:space="preserve">benchmarked </w:t>
      </w:r>
      <w:r>
        <w:t>scheme.</w:t>
      </w:r>
      <w:r w:rsidR="00051E1B">
        <w:t xml:space="preserve"> </w:t>
      </w:r>
      <w:r>
        <w:t>For the export market, Freshcare is also in the process of being benchmarked to GLOBALG.A.P. to meet international requirements.</w:t>
      </w:r>
      <w:r w:rsidR="00F84072">
        <w:t xml:space="preserve"> </w:t>
      </w:r>
    </w:p>
    <w:p w14:paraId="6F859D72" w14:textId="77777777" w:rsidR="00FA1687" w:rsidRDefault="00FA1687" w:rsidP="00D066FD">
      <w:pPr>
        <w:pStyle w:val="Janem"/>
        <w:numPr>
          <w:ilvl w:val="0"/>
          <w:numId w:val="0"/>
        </w:numPr>
        <w:rPr>
          <w:lang w:val="en-GB"/>
        </w:rPr>
      </w:pPr>
    </w:p>
    <w:p w14:paraId="7AA94A7C" w14:textId="67BE3A4D" w:rsidR="004C57B2" w:rsidRDefault="00BC220B" w:rsidP="00D066FD">
      <w:pPr>
        <w:pStyle w:val="Janem"/>
        <w:numPr>
          <w:ilvl w:val="0"/>
          <w:numId w:val="0"/>
        </w:numPr>
        <w:rPr>
          <w:lang w:val="en-GB"/>
        </w:rPr>
      </w:pPr>
      <w:r>
        <w:rPr>
          <w:lang w:val="en-GB"/>
        </w:rPr>
        <w:t>B</w:t>
      </w:r>
      <w:r w:rsidR="00FA1687">
        <w:rPr>
          <w:lang w:val="en-GB"/>
        </w:rPr>
        <w:t xml:space="preserve">oth </w:t>
      </w:r>
      <w:r>
        <w:rPr>
          <w:lang w:val="en-GB"/>
        </w:rPr>
        <w:t xml:space="preserve">the Freshcare FSQ standards are </w:t>
      </w:r>
      <w:r w:rsidR="00FA1687">
        <w:rPr>
          <w:lang w:val="en-GB"/>
        </w:rPr>
        <w:t>HACCP based</w:t>
      </w:r>
      <w:r>
        <w:rPr>
          <w:lang w:val="en-GB"/>
        </w:rPr>
        <w:t>. They are used by almost 5000 businesses.</w:t>
      </w:r>
    </w:p>
    <w:p w14:paraId="07CF8686" w14:textId="77777777" w:rsidR="00BC220B" w:rsidRDefault="00BC220B" w:rsidP="00D066FD">
      <w:pPr>
        <w:pStyle w:val="Janem"/>
        <w:numPr>
          <w:ilvl w:val="0"/>
          <w:numId w:val="0"/>
        </w:numPr>
        <w:rPr>
          <w:lang w:val="en-GB"/>
        </w:rPr>
      </w:pPr>
    </w:p>
    <w:p w14:paraId="6FE8FD79" w14:textId="6BA30435" w:rsidR="00D066FD" w:rsidRDefault="00D066FD" w:rsidP="00D066FD">
      <w:pPr>
        <w:pStyle w:val="Janem"/>
        <w:numPr>
          <w:ilvl w:val="0"/>
          <w:numId w:val="0"/>
        </w:numPr>
        <w:rPr>
          <w:lang w:val="en-GB"/>
        </w:rPr>
      </w:pPr>
      <w:r>
        <w:rPr>
          <w:lang w:val="en-GB"/>
        </w:rPr>
        <w:t xml:space="preserve">The </w:t>
      </w:r>
      <w:r w:rsidR="00051E1B">
        <w:rPr>
          <w:lang w:val="en-GB"/>
        </w:rPr>
        <w:t xml:space="preserve">current </w:t>
      </w:r>
      <w:r w:rsidR="00BC220B">
        <w:rPr>
          <w:lang w:val="en-GB"/>
        </w:rPr>
        <w:t>FSQ O</w:t>
      </w:r>
      <w:r w:rsidR="005E5EEF">
        <w:rPr>
          <w:lang w:val="en-GB"/>
        </w:rPr>
        <w:t>n-farm</w:t>
      </w:r>
      <w:r>
        <w:rPr>
          <w:lang w:val="en-GB"/>
        </w:rPr>
        <w:t xml:space="preserve"> </w:t>
      </w:r>
      <w:r w:rsidR="00BC220B">
        <w:rPr>
          <w:lang w:val="en-GB"/>
        </w:rPr>
        <w:t>S</w:t>
      </w:r>
      <w:r>
        <w:rPr>
          <w:lang w:val="en-GB"/>
        </w:rPr>
        <w:t xml:space="preserve">tandard Edition 4.1 (FSQ4.1) </w:t>
      </w:r>
      <w:r w:rsidR="00BC220B">
        <w:rPr>
          <w:lang w:val="en-GB"/>
        </w:rPr>
        <w:t xml:space="preserve">was released in July 2019, with audits beginning 1 January 2020. </w:t>
      </w:r>
      <w:r w:rsidR="00DF7723">
        <w:rPr>
          <w:lang w:val="en-GB"/>
        </w:rPr>
        <w:t>It</w:t>
      </w:r>
      <w:r>
        <w:rPr>
          <w:lang w:val="en-GB"/>
        </w:rPr>
        <w:t xml:space="preserve"> identifies good agricultural practices required to:</w:t>
      </w:r>
    </w:p>
    <w:p w14:paraId="58510BE8" w14:textId="77777777" w:rsidR="00D066FD" w:rsidRDefault="00D066FD" w:rsidP="0061609E">
      <w:pPr>
        <w:pStyle w:val="Janem"/>
        <w:numPr>
          <w:ilvl w:val="0"/>
          <w:numId w:val="9"/>
        </w:numPr>
        <w:rPr>
          <w:lang w:val="en-GB"/>
        </w:rPr>
      </w:pPr>
      <w:r>
        <w:rPr>
          <w:lang w:val="en-GB"/>
        </w:rPr>
        <w:t>identify and assess the risk of food safety hazards that may occur during land preparation, growing, harvesting and packing of fresh produce</w:t>
      </w:r>
    </w:p>
    <w:p w14:paraId="3842B459" w14:textId="77777777" w:rsidR="00D066FD" w:rsidRDefault="00D066FD" w:rsidP="0061609E">
      <w:pPr>
        <w:pStyle w:val="Janem"/>
        <w:numPr>
          <w:ilvl w:val="0"/>
          <w:numId w:val="9"/>
        </w:numPr>
        <w:rPr>
          <w:lang w:val="en-GB"/>
        </w:rPr>
      </w:pPr>
      <w:r>
        <w:rPr>
          <w:lang w:val="en-GB"/>
        </w:rPr>
        <w:t>prevent or minimise the risk of food safety hazards occurring</w:t>
      </w:r>
    </w:p>
    <w:p w14:paraId="720D97D7" w14:textId="77777777" w:rsidR="00D066FD" w:rsidRDefault="00D066FD" w:rsidP="0061609E">
      <w:pPr>
        <w:pStyle w:val="Janem"/>
        <w:numPr>
          <w:ilvl w:val="0"/>
          <w:numId w:val="9"/>
        </w:numPr>
        <w:rPr>
          <w:lang w:val="en-GB"/>
        </w:rPr>
      </w:pPr>
      <w:r>
        <w:rPr>
          <w:lang w:val="en-GB"/>
        </w:rPr>
        <w:t>prepare produce to customer specifications</w:t>
      </w:r>
    </w:p>
    <w:p w14:paraId="0E870753" w14:textId="77777777" w:rsidR="00D066FD" w:rsidRDefault="00D066FD" w:rsidP="0061609E">
      <w:pPr>
        <w:pStyle w:val="Janem"/>
        <w:numPr>
          <w:ilvl w:val="0"/>
          <w:numId w:val="9"/>
        </w:numPr>
        <w:rPr>
          <w:lang w:val="en-GB"/>
        </w:rPr>
      </w:pPr>
      <w:r>
        <w:rPr>
          <w:lang w:val="en-GB"/>
        </w:rPr>
        <w:t>identify, trace and withdraw/recall produce</w:t>
      </w:r>
    </w:p>
    <w:p w14:paraId="6D30A423" w14:textId="77777777" w:rsidR="00D066FD" w:rsidRDefault="00D066FD" w:rsidP="0061609E">
      <w:pPr>
        <w:pStyle w:val="Janem"/>
        <w:numPr>
          <w:ilvl w:val="0"/>
          <w:numId w:val="9"/>
        </w:numPr>
        <w:rPr>
          <w:lang w:val="en-GB"/>
        </w:rPr>
      </w:pPr>
      <w:r>
        <w:rPr>
          <w:lang w:val="en-GB"/>
        </w:rPr>
        <w:t>manage staff and documentation</w:t>
      </w:r>
    </w:p>
    <w:p w14:paraId="22979DBE" w14:textId="5F188D53" w:rsidR="00D066FD" w:rsidRPr="00BC220B" w:rsidRDefault="00D066FD" w:rsidP="00A4365D">
      <w:pPr>
        <w:pStyle w:val="Janem"/>
        <w:numPr>
          <w:ilvl w:val="0"/>
          <w:numId w:val="9"/>
        </w:numPr>
        <w:rPr>
          <w:lang w:val="en-GB"/>
        </w:rPr>
      </w:pPr>
      <w:r>
        <w:rPr>
          <w:lang w:val="en-GB"/>
        </w:rPr>
        <w:lastRenderedPageBreak/>
        <w:t>review compliance.</w:t>
      </w:r>
    </w:p>
    <w:p w14:paraId="4CAACFF5" w14:textId="77777777" w:rsidR="00CC17A6" w:rsidRDefault="00CC17A6" w:rsidP="00606534">
      <w:pPr>
        <w:pStyle w:val="Janem"/>
        <w:numPr>
          <w:ilvl w:val="0"/>
          <w:numId w:val="0"/>
        </w:numPr>
        <w:rPr>
          <w:lang w:val="en-GB"/>
        </w:rPr>
      </w:pPr>
    </w:p>
    <w:p w14:paraId="1DE36E9B" w14:textId="48004BF6" w:rsidR="00D066FD" w:rsidRDefault="004C57B2" w:rsidP="00D066FD">
      <w:pPr>
        <w:rPr>
          <w:lang w:eastAsia="en-AU" w:bidi="ar-SA"/>
        </w:rPr>
      </w:pPr>
      <w:r>
        <w:rPr>
          <w:lang w:eastAsia="en-AU" w:bidi="ar-SA"/>
        </w:rPr>
        <w:t xml:space="preserve">The </w:t>
      </w:r>
      <w:r w:rsidR="00BC220B">
        <w:rPr>
          <w:lang w:eastAsia="en-AU" w:bidi="ar-SA"/>
        </w:rPr>
        <w:t>FSQ</w:t>
      </w:r>
      <w:r>
        <w:rPr>
          <w:lang w:eastAsia="en-AU" w:bidi="ar-SA"/>
        </w:rPr>
        <w:t xml:space="preserve"> Supply Chain Standard Edition 1 (SC1) </w:t>
      </w:r>
      <w:r w:rsidR="00BC220B">
        <w:rPr>
          <w:lang w:eastAsia="en-AU" w:bidi="ar-SA"/>
        </w:rPr>
        <w:t xml:space="preserve">was released in June 2018. It </w:t>
      </w:r>
      <w:r>
        <w:rPr>
          <w:lang w:eastAsia="en-AU" w:bidi="ar-SA"/>
        </w:rPr>
        <w:t>addresses food safety and quality compliance for businesses involved</w:t>
      </w:r>
      <w:r w:rsidR="00DF7723">
        <w:rPr>
          <w:lang w:eastAsia="en-AU" w:bidi="ar-SA"/>
        </w:rPr>
        <w:t xml:space="preserve"> with</w:t>
      </w:r>
      <w:r w:rsidR="0081121C">
        <w:rPr>
          <w:lang w:eastAsia="en-AU" w:bidi="ar-SA"/>
        </w:rPr>
        <w:t xml:space="preserve">: </w:t>
      </w:r>
    </w:p>
    <w:p w14:paraId="40E382C9" w14:textId="15EF9042" w:rsidR="004C57B2" w:rsidRDefault="004C57B2" w:rsidP="00631069">
      <w:pPr>
        <w:pStyle w:val="ListParagraph"/>
        <w:numPr>
          <w:ilvl w:val="0"/>
          <w:numId w:val="24"/>
        </w:numPr>
        <w:rPr>
          <w:lang w:eastAsia="en-AU"/>
        </w:rPr>
      </w:pPr>
      <w:r>
        <w:rPr>
          <w:lang w:eastAsia="en-AU"/>
        </w:rPr>
        <w:t>packing and handling (including pre-pack/re-pack)</w:t>
      </w:r>
    </w:p>
    <w:p w14:paraId="227DE25C" w14:textId="488E81F6" w:rsidR="004C57B2" w:rsidRDefault="004C57B2" w:rsidP="00631069">
      <w:pPr>
        <w:pStyle w:val="ListParagraph"/>
        <w:numPr>
          <w:ilvl w:val="0"/>
          <w:numId w:val="24"/>
        </w:numPr>
        <w:rPr>
          <w:lang w:eastAsia="en-AU"/>
        </w:rPr>
      </w:pPr>
      <w:r>
        <w:rPr>
          <w:lang w:eastAsia="en-AU"/>
        </w:rPr>
        <w:t>storage</w:t>
      </w:r>
    </w:p>
    <w:p w14:paraId="1E1C9688" w14:textId="1F7A1305" w:rsidR="004C57B2" w:rsidRDefault="004C57B2" w:rsidP="00631069">
      <w:pPr>
        <w:pStyle w:val="ListParagraph"/>
        <w:numPr>
          <w:ilvl w:val="0"/>
          <w:numId w:val="24"/>
        </w:numPr>
        <w:rPr>
          <w:lang w:eastAsia="en-AU"/>
        </w:rPr>
      </w:pPr>
      <w:r>
        <w:rPr>
          <w:lang w:eastAsia="en-AU"/>
        </w:rPr>
        <w:t>ripening</w:t>
      </w:r>
    </w:p>
    <w:p w14:paraId="29387844" w14:textId="2FEA9D32" w:rsidR="004C57B2" w:rsidRDefault="004C57B2" w:rsidP="00631069">
      <w:pPr>
        <w:pStyle w:val="ListParagraph"/>
        <w:numPr>
          <w:ilvl w:val="0"/>
          <w:numId w:val="24"/>
        </w:numPr>
        <w:rPr>
          <w:lang w:eastAsia="en-AU"/>
        </w:rPr>
      </w:pPr>
      <w:r>
        <w:rPr>
          <w:lang w:eastAsia="en-AU"/>
        </w:rPr>
        <w:t>transport and distribution</w:t>
      </w:r>
    </w:p>
    <w:p w14:paraId="569D4774" w14:textId="39F2C431" w:rsidR="004C57B2" w:rsidRDefault="004C57B2" w:rsidP="00631069">
      <w:pPr>
        <w:pStyle w:val="ListParagraph"/>
        <w:numPr>
          <w:ilvl w:val="0"/>
          <w:numId w:val="24"/>
        </w:numPr>
        <w:rPr>
          <w:lang w:eastAsia="en-AU"/>
        </w:rPr>
      </w:pPr>
      <w:r>
        <w:rPr>
          <w:lang w:eastAsia="en-AU"/>
        </w:rPr>
        <w:t>wholesale</w:t>
      </w:r>
    </w:p>
    <w:p w14:paraId="315D52D6" w14:textId="173CEBE7" w:rsidR="004C57B2" w:rsidRDefault="004C57B2" w:rsidP="00631069">
      <w:pPr>
        <w:pStyle w:val="ListParagraph"/>
        <w:numPr>
          <w:ilvl w:val="0"/>
          <w:numId w:val="24"/>
        </w:numPr>
        <w:rPr>
          <w:lang w:eastAsia="en-AU"/>
        </w:rPr>
      </w:pPr>
      <w:r>
        <w:rPr>
          <w:lang w:eastAsia="en-AU"/>
        </w:rPr>
        <w:t>brokerage and virtual brokerage</w:t>
      </w:r>
    </w:p>
    <w:p w14:paraId="1732AC80" w14:textId="708D22F6" w:rsidR="004C57B2" w:rsidRDefault="004C57B2" w:rsidP="00631069">
      <w:pPr>
        <w:pStyle w:val="ListParagraph"/>
        <w:numPr>
          <w:ilvl w:val="0"/>
          <w:numId w:val="24"/>
        </w:numPr>
        <w:rPr>
          <w:lang w:eastAsia="en-AU"/>
        </w:rPr>
      </w:pPr>
      <w:r>
        <w:rPr>
          <w:lang w:eastAsia="en-AU"/>
        </w:rPr>
        <w:t>provedore.</w:t>
      </w:r>
    </w:p>
    <w:p w14:paraId="0740752C" w14:textId="7A1C825C" w:rsidR="00B1331F" w:rsidRPr="002D08FC" w:rsidRDefault="00B1331F" w:rsidP="002D08FC">
      <w:pPr>
        <w:pStyle w:val="Heading3"/>
      </w:pPr>
      <w:bookmarkStart w:id="32" w:name="_Toc27377148"/>
      <w:r w:rsidRPr="002D08FC">
        <w:t>3.1.3</w:t>
      </w:r>
      <w:r w:rsidRPr="002D08FC">
        <w:tab/>
        <w:t>Summary</w:t>
      </w:r>
      <w:r w:rsidR="007B292E" w:rsidRPr="002D08FC">
        <w:t xml:space="preserve"> of </w:t>
      </w:r>
      <w:r w:rsidR="00DF7723" w:rsidRPr="002D08FC">
        <w:t xml:space="preserve">the major </w:t>
      </w:r>
      <w:r w:rsidR="007B292E" w:rsidRPr="002D08FC">
        <w:t>food safety schemes</w:t>
      </w:r>
      <w:bookmarkEnd w:id="32"/>
    </w:p>
    <w:p w14:paraId="425E9905" w14:textId="4AA49B86" w:rsidR="007B292E" w:rsidRDefault="00137408" w:rsidP="00D066FD">
      <w:pPr>
        <w:rPr>
          <w:lang w:eastAsia="en-AU" w:bidi="ar-SA"/>
        </w:rPr>
      </w:pPr>
      <w:r>
        <w:rPr>
          <w:lang w:eastAsia="en-AU" w:bidi="ar-SA"/>
        </w:rPr>
        <w:t xml:space="preserve">Key messages </w:t>
      </w:r>
      <w:r w:rsidR="0061120B">
        <w:rPr>
          <w:lang w:eastAsia="en-AU" w:bidi="ar-SA"/>
        </w:rPr>
        <w:t>from</w:t>
      </w:r>
      <w:r>
        <w:rPr>
          <w:lang w:eastAsia="en-AU" w:bidi="ar-SA"/>
        </w:rPr>
        <w:t xml:space="preserve"> the above </w:t>
      </w:r>
      <w:r w:rsidR="007B292E">
        <w:rPr>
          <w:lang w:eastAsia="en-AU" w:bidi="ar-SA"/>
        </w:rPr>
        <w:t>review</w:t>
      </w:r>
      <w:r>
        <w:rPr>
          <w:lang w:eastAsia="en-AU" w:bidi="ar-SA"/>
        </w:rPr>
        <w:t xml:space="preserve"> of</w:t>
      </w:r>
      <w:r w:rsidR="007B292E">
        <w:rPr>
          <w:lang w:eastAsia="en-AU" w:bidi="ar-SA"/>
        </w:rPr>
        <w:t xml:space="preserve"> </w:t>
      </w:r>
      <w:r w:rsidR="00DF7723">
        <w:rPr>
          <w:lang w:eastAsia="en-AU" w:bidi="ar-SA"/>
        </w:rPr>
        <w:t xml:space="preserve">the major </w:t>
      </w:r>
      <w:r w:rsidR="007B292E">
        <w:rPr>
          <w:lang w:eastAsia="en-AU" w:bidi="ar-SA"/>
        </w:rPr>
        <w:t>food safety schemes in Australia:</w:t>
      </w:r>
    </w:p>
    <w:p w14:paraId="37239101" w14:textId="465D900E" w:rsidR="00594607" w:rsidRDefault="001365E9" w:rsidP="00631069">
      <w:pPr>
        <w:pStyle w:val="ListParagraph"/>
        <w:numPr>
          <w:ilvl w:val="0"/>
          <w:numId w:val="32"/>
        </w:numPr>
        <w:rPr>
          <w:lang w:eastAsia="en-AU"/>
        </w:rPr>
      </w:pPr>
      <w:r>
        <w:rPr>
          <w:lang w:eastAsia="en-AU"/>
        </w:rPr>
        <w:t>P</w:t>
      </w:r>
      <w:r w:rsidR="00594607">
        <w:rPr>
          <w:lang w:eastAsia="en-AU"/>
        </w:rPr>
        <w:t xml:space="preserve">rimary producers can elect to sign up to </w:t>
      </w:r>
      <w:r>
        <w:rPr>
          <w:lang w:eastAsia="en-AU"/>
        </w:rPr>
        <w:t xml:space="preserve">voluntary </w:t>
      </w:r>
      <w:r w:rsidR="00594607">
        <w:rPr>
          <w:lang w:eastAsia="en-AU"/>
        </w:rPr>
        <w:t xml:space="preserve">food safety schemes whereby they are </w:t>
      </w:r>
      <w:r w:rsidR="00A315B4">
        <w:rPr>
          <w:lang w:eastAsia="en-AU"/>
        </w:rPr>
        <w:t>audited</w:t>
      </w:r>
      <w:r w:rsidR="00594607">
        <w:rPr>
          <w:lang w:eastAsia="en-AU"/>
        </w:rPr>
        <w:t xml:space="preserve"> by </w:t>
      </w:r>
      <w:r w:rsidR="00DC2CDB">
        <w:rPr>
          <w:lang w:eastAsia="en-AU"/>
        </w:rPr>
        <w:t xml:space="preserve">a </w:t>
      </w:r>
      <w:r w:rsidR="00594607">
        <w:rPr>
          <w:lang w:eastAsia="en-AU"/>
        </w:rPr>
        <w:t>third party against specified requirements.</w:t>
      </w:r>
    </w:p>
    <w:p w14:paraId="4DD4D257" w14:textId="2DE8D3D3" w:rsidR="002A47AB" w:rsidRDefault="002A47AB" w:rsidP="00631069">
      <w:pPr>
        <w:pStyle w:val="ListParagraph"/>
        <w:numPr>
          <w:ilvl w:val="0"/>
          <w:numId w:val="32"/>
        </w:numPr>
        <w:rPr>
          <w:lang w:eastAsia="en-AU"/>
        </w:rPr>
      </w:pPr>
      <w:r>
        <w:rPr>
          <w:lang w:eastAsia="en-AU"/>
        </w:rPr>
        <w:t xml:space="preserve">The effectiveness of these food safety schemes has not been assessed in this paper. </w:t>
      </w:r>
    </w:p>
    <w:p w14:paraId="5D7C2823" w14:textId="2C265DDE" w:rsidR="00594607" w:rsidRDefault="00594607" w:rsidP="00631069">
      <w:pPr>
        <w:pStyle w:val="ListParagraph"/>
        <w:numPr>
          <w:ilvl w:val="0"/>
          <w:numId w:val="32"/>
        </w:numPr>
        <w:rPr>
          <w:lang w:eastAsia="en-AU"/>
        </w:rPr>
      </w:pPr>
      <w:r>
        <w:rPr>
          <w:lang w:eastAsia="en-AU"/>
        </w:rPr>
        <w:t>HARPS</w:t>
      </w:r>
      <w:r w:rsidR="00137408">
        <w:rPr>
          <w:lang w:eastAsia="en-AU"/>
        </w:rPr>
        <w:t xml:space="preserve"> </w:t>
      </w:r>
      <w:r>
        <w:rPr>
          <w:lang w:eastAsia="en-AU"/>
        </w:rPr>
        <w:t>provides a harmonised standard used by the five major retailers in Australia</w:t>
      </w:r>
      <w:r w:rsidR="00137408">
        <w:rPr>
          <w:lang w:eastAsia="en-AU"/>
        </w:rPr>
        <w:t>.</w:t>
      </w:r>
      <w:r w:rsidR="002A47AB">
        <w:rPr>
          <w:lang w:eastAsia="en-AU"/>
        </w:rPr>
        <w:t xml:space="preserve"> </w:t>
      </w:r>
      <w:r w:rsidR="00137408">
        <w:rPr>
          <w:lang w:eastAsia="en-AU"/>
        </w:rPr>
        <w:t>I</w:t>
      </w:r>
      <w:r w:rsidR="002A47AB">
        <w:rPr>
          <w:lang w:eastAsia="en-AU"/>
        </w:rPr>
        <w:t>n conjunction with a base</w:t>
      </w:r>
      <w:r w:rsidR="00137408">
        <w:rPr>
          <w:lang w:eastAsia="en-AU"/>
        </w:rPr>
        <w:t xml:space="preserve"> benchmarked</w:t>
      </w:r>
      <w:r w:rsidR="002A47AB">
        <w:rPr>
          <w:lang w:eastAsia="en-AU"/>
        </w:rPr>
        <w:t xml:space="preserve"> scheme,</w:t>
      </w:r>
      <w:r>
        <w:rPr>
          <w:lang w:eastAsia="en-AU"/>
        </w:rPr>
        <w:t xml:space="preserve"> </w:t>
      </w:r>
      <w:r w:rsidR="00137408">
        <w:rPr>
          <w:lang w:eastAsia="en-AU"/>
        </w:rPr>
        <w:t>HARPS</w:t>
      </w:r>
      <w:r>
        <w:rPr>
          <w:lang w:eastAsia="en-AU"/>
        </w:rPr>
        <w:t xml:space="preserve"> enable</w:t>
      </w:r>
      <w:r w:rsidR="00137408">
        <w:rPr>
          <w:lang w:eastAsia="en-AU"/>
        </w:rPr>
        <w:t>s</w:t>
      </w:r>
      <w:r>
        <w:rPr>
          <w:lang w:eastAsia="en-AU"/>
        </w:rPr>
        <w:t xml:space="preserve"> growers and packers to complete a single audit </w:t>
      </w:r>
      <w:r w:rsidR="002A47AB">
        <w:rPr>
          <w:lang w:eastAsia="en-AU"/>
        </w:rPr>
        <w:t>rather than comply with different requirements for the major retailers.</w:t>
      </w:r>
    </w:p>
    <w:p w14:paraId="7A72DE8D" w14:textId="2A5687F2" w:rsidR="002A47AB" w:rsidRDefault="002A47AB" w:rsidP="00631069">
      <w:pPr>
        <w:pStyle w:val="ListParagraph"/>
        <w:numPr>
          <w:ilvl w:val="0"/>
          <w:numId w:val="32"/>
        </w:numPr>
        <w:rPr>
          <w:lang w:eastAsia="en-AU"/>
        </w:rPr>
      </w:pPr>
      <w:r>
        <w:rPr>
          <w:lang w:eastAsia="en-AU"/>
        </w:rPr>
        <w:t>Base schemes associated with HARPS are GFSI benchmarked, meaning they represent global best practice in food safety management.</w:t>
      </w:r>
    </w:p>
    <w:p w14:paraId="6F30E2DF" w14:textId="69514938" w:rsidR="002A47AB" w:rsidRDefault="002A47AB" w:rsidP="00631069">
      <w:pPr>
        <w:pStyle w:val="ListParagraph"/>
        <w:numPr>
          <w:ilvl w:val="0"/>
          <w:numId w:val="32"/>
        </w:numPr>
        <w:rPr>
          <w:lang w:eastAsia="en-AU"/>
        </w:rPr>
      </w:pPr>
      <w:r>
        <w:rPr>
          <w:lang w:eastAsia="en-AU"/>
        </w:rPr>
        <w:t>The GFSI</w:t>
      </w:r>
      <w:r w:rsidR="0061120B">
        <w:rPr>
          <w:lang w:eastAsia="en-AU"/>
        </w:rPr>
        <w:t>-</w:t>
      </w:r>
      <w:r>
        <w:rPr>
          <w:lang w:eastAsia="en-AU"/>
        </w:rPr>
        <w:t>benchmarked food safety schemes provide varying degrees of coverage across the supply chain</w:t>
      </w:r>
      <w:r w:rsidR="0061120B">
        <w:rPr>
          <w:lang w:eastAsia="en-AU"/>
        </w:rPr>
        <w:t>,</w:t>
      </w:r>
      <w:r>
        <w:rPr>
          <w:lang w:eastAsia="en-AU"/>
        </w:rPr>
        <w:t xml:space="preserve"> as identified in </w:t>
      </w:r>
      <w:r w:rsidR="006E12C1" w:rsidRPr="006E12C1">
        <w:rPr>
          <w:lang w:eastAsia="en-AU"/>
        </w:rPr>
        <w:t xml:space="preserve">Table </w:t>
      </w:r>
      <w:r w:rsidR="003E1649">
        <w:rPr>
          <w:lang w:eastAsia="en-AU"/>
        </w:rPr>
        <w:t>2</w:t>
      </w:r>
      <w:r>
        <w:rPr>
          <w:lang w:eastAsia="en-AU"/>
        </w:rPr>
        <w:t xml:space="preserve">. Although there are less schemes used </w:t>
      </w:r>
      <w:r w:rsidR="0061120B">
        <w:rPr>
          <w:lang w:eastAsia="en-AU"/>
        </w:rPr>
        <w:t xml:space="preserve">now </w:t>
      </w:r>
      <w:r>
        <w:rPr>
          <w:lang w:eastAsia="en-AU"/>
        </w:rPr>
        <w:t>than in 2012, there is still similar coverage across the supply chain.</w:t>
      </w:r>
    </w:p>
    <w:p w14:paraId="6ABF6EA2" w14:textId="771C4227" w:rsidR="007B292E" w:rsidRDefault="00DC2CDB" w:rsidP="0061120B">
      <w:pPr>
        <w:pStyle w:val="ListParagraph"/>
        <w:numPr>
          <w:ilvl w:val="0"/>
          <w:numId w:val="32"/>
        </w:numPr>
        <w:rPr>
          <w:lang w:eastAsia="en-AU"/>
        </w:rPr>
      </w:pPr>
      <w:r>
        <w:rPr>
          <w:lang w:eastAsia="en-AU"/>
        </w:rPr>
        <w:t>Not all food safety schemes reviewed in this paper address the same requirements</w:t>
      </w:r>
      <w:r w:rsidR="0061120B">
        <w:rPr>
          <w:lang w:eastAsia="en-AU"/>
        </w:rPr>
        <w:t>,</w:t>
      </w:r>
      <w:r>
        <w:rPr>
          <w:lang w:eastAsia="en-AU"/>
        </w:rPr>
        <w:t xml:space="preserve"> but this may be explained by the extent of their supply chain coverage. Information on the requirements of each of the GFSI</w:t>
      </w:r>
      <w:r w:rsidR="0061120B">
        <w:rPr>
          <w:lang w:eastAsia="en-AU"/>
        </w:rPr>
        <w:t>-</w:t>
      </w:r>
      <w:r>
        <w:rPr>
          <w:lang w:eastAsia="en-AU"/>
        </w:rPr>
        <w:t xml:space="preserve">benchmarked food safety schemes reviewed is provided in </w:t>
      </w:r>
      <w:r w:rsidRPr="006E12C1">
        <w:rPr>
          <w:lang w:eastAsia="en-AU"/>
        </w:rPr>
        <w:t xml:space="preserve">Table </w:t>
      </w:r>
      <w:r w:rsidR="003E1649">
        <w:rPr>
          <w:lang w:eastAsia="en-AU"/>
        </w:rPr>
        <w:t>3</w:t>
      </w:r>
      <w:r>
        <w:rPr>
          <w:lang w:eastAsia="en-AU"/>
        </w:rPr>
        <w:t>.</w:t>
      </w:r>
    </w:p>
    <w:p w14:paraId="25493C2A" w14:textId="77777777" w:rsidR="00320492" w:rsidRDefault="00320492" w:rsidP="00D066FD">
      <w:pPr>
        <w:rPr>
          <w:lang w:eastAsia="en-AU" w:bidi="ar-SA"/>
        </w:rPr>
      </w:pPr>
    </w:p>
    <w:tbl>
      <w:tblPr>
        <w:tblStyle w:val="TableGrid"/>
        <w:tblW w:w="9923" w:type="dxa"/>
        <w:tblInd w:w="-289" w:type="dxa"/>
        <w:tblLayout w:type="fixed"/>
        <w:tblLook w:val="04A0" w:firstRow="1" w:lastRow="0" w:firstColumn="1" w:lastColumn="0" w:noHBand="0" w:noVBand="1"/>
        <w:tblDescription w:val="Applicability of major food safety schemes across the food supply chain. Food safety schemes are identified in the rows and steps in the supply chain are identified in the columns. "/>
      </w:tblPr>
      <w:tblGrid>
        <w:gridCol w:w="3403"/>
        <w:gridCol w:w="815"/>
        <w:gridCol w:w="815"/>
        <w:gridCol w:w="815"/>
        <w:gridCol w:w="815"/>
        <w:gridCol w:w="815"/>
        <w:gridCol w:w="815"/>
        <w:gridCol w:w="815"/>
        <w:gridCol w:w="815"/>
      </w:tblGrid>
      <w:tr w:rsidR="00D066FD" w14:paraId="05C5A9ED" w14:textId="77777777" w:rsidTr="00A45ACA">
        <w:trPr>
          <w:cantSplit/>
          <w:trHeight w:val="1517"/>
          <w:tblHeader/>
        </w:trPr>
        <w:tc>
          <w:tcPr>
            <w:tcW w:w="3403" w:type="dxa"/>
            <w:vAlign w:val="center"/>
          </w:tcPr>
          <w:p w14:paraId="0F8149C0" w14:textId="77777777" w:rsidR="00D066FD" w:rsidRPr="001863A9" w:rsidRDefault="00D066FD" w:rsidP="009D1B84">
            <w:pPr>
              <w:pStyle w:val="Janem"/>
              <w:numPr>
                <w:ilvl w:val="0"/>
                <w:numId w:val="0"/>
              </w:numPr>
              <w:rPr>
                <w:b/>
                <w:sz w:val="20"/>
                <w:szCs w:val="20"/>
                <w:lang w:val="en-GB"/>
              </w:rPr>
            </w:pPr>
            <w:r w:rsidRPr="001863A9">
              <w:rPr>
                <w:b/>
                <w:sz w:val="20"/>
                <w:szCs w:val="20"/>
                <w:lang w:val="en-GB"/>
              </w:rPr>
              <w:t>Food Safety Scheme</w:t>
            </w:r>
          </w:p>
        </w:tc>
        <w:tc>
          <w:tcPr>
            <w:tcW w:w="815" w:type="dxa"/>
            <w:textDirection w:val="btLr"/>
          </w:tcPr>
          <w:p w14:paraId="6DF70D0F"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Primary producer</w:t>
            </w:r>
          </w:p>
        </w:tc>
        <w:tc>
          <w:tcPr>
            <w:tcW w:w="815" w:type="dxa"/>
            <w:textDirection w:val="btLr"/>
          </w:tcPr>
          <w:p w14:paraId="39BCEF23" w14:textId="309B56CE"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 xml:space="preserve">Transport </w:t>
            </w:r>
            <w:r w:rsidR="0061120B" w:rsidRPr="00A4365D">
              <w:rPr>
                <w:rFonts w:cs="Arial"/>
                <w:b/>
                <w:sz w:val="20"/>
                <w:szCs w:val="20"/>
                <w:vertAlign w:val="superscript"/>
                <w:lang w:val="en-GB"/>
              </w:rPr>
              <w:t>a</w:t>
            </w:r>
          </w:p>
          <w:p w14:paraId="202EE0C4" w14:textId="77777777" w:rsidR="00D066FD" w:rsidRPr="00DF66B2" w:rsidRDefault="00D066FD" w:rsidP="009D1B84">
            <w:pPr>
              <w:ind w:left="113" w:right="113"/>
              <w:rPr>
                <w:b/>
                <w:sz w:val="20"/>
                <w:szCs w:val="20"/>
              </w:rPr>
            </w:pPr>
          </w:p>
        </w:tc>
        <w:tc>
          <w:tcPr>
            <w:tcW w:w="815" w:type="dxa"/>
            <w:textDirection w:val="btLr"/>
          </w:tcPr>
          <w:p w14:paraId="41718AE2"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Packer</w:t>
            </w:r>
          </w:p>
        </w:tc>
        <w:tc>
          <w:tcPr>
            <w:tcW w:w="815" w:type="dxa"/>
            <w:textDirection w:val="btLr"/>
          </w:tcPr>
          <w:p w14:paraId="3BE9C51C"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Processor</w:t>
            </w:r>
          </w:p>
          <w:p w14:paraId="123BA82E" w14:textId="77777777" w:rsidR="00D066FD" w:rsidRPr="00DF66B2" w:rsidRDefault="00D066FD" w:rsidP="009D1B84">
            <w:pPr>
              <w:ind w:left="113" w:right="113"/>
              <w:rPr>
                <w:b/>
                <w:sz w:val="20"/>
                <w:szCs w:val="20"/>
              </w:rPr>
            </w:pPr>
          </w:p>
          <w:p w14:paraId="15AF9A7F" w14:textId="77777777" w:rsidR="00D066FD" w:rsidRPr="00DF66B2" w:rsidRDefault="00D066FD" w:rsidP="009D1B84">
            <w:pPr>
              <w:ind w:left="113" w:right="113"/>
              <w:rPr>
                <w:b/>
                <w:sz w:val="20"/>
                <w:szCs w:val="20"/>
              </w:rPr>
            </w:pPr>
          </w:p>
        </w:tc>
        <w:tc>
          <w:tcPr>
            <w:tcW w:w="815" w:type="dxa"/>
            <w:textDirection w:val="btLr"/>
          </w:tcPr>
          <w:p w14:paraId="0CC6ACF1" w14:textId="25C610E5" w:rsidR="00D066FD" w:rsidRPr="00DF66B2" w:rsidRDefault="00D066FD" w:rsidP="0061120B">
            <w:pPr>
              <w:pStyle w:val="Janem"/>
              <w:numPr>
                <w:ilvl w:val="0"/>
                <w:numId w:val="0"/>
              </w:numPr>
              <w:ind w:left="113" w:right="113"/>
              <w:rPr>
                <w:b/>
                <w:sz w:val="20"/>
                <w:szCs w:val="20"/>
                <w:lang w:val="en-GB"/>
              </w:rPr>
            </w:pPr>
            <w:r w:rsidRPr="00DF66B2">
              <w:rPr>
                <w:rFonts w:cs="Arial"/>
                <w:b/>
                <w:sz w:val="20"/>
                <w:szCs w:val="20"/>
                <w:lang w:val="en-GB"/>
              </w:rPr>
              <w:t xml:space="preserve">Transport </w:t>
            </w:r>
            <w:r w:rsidR="0061120B" w:rsidRPr="00A4365D">
              <w:rPr>
                <w:rFonts w:cs="Arial"/>
                <w:b/>
                <w:sz w:val="20"/>
                <w:szCs w:val="20"/>
                <w:vertAlign w:val="superscript"/>
                <w:lang w:val="en-GB"/>
              </w:rPr>
              <w:t>b</w:t>
            </w:r>
          </w:p>
        </w:tc>
        <w:tc>
          <w:tcPr>
            <w:tcW w:w="815" w:type="dxa"/>
            <w:textDirection w:val="btLr"/>
          </w:tcPr>
          <w:p w14:paraId="3CE552DF"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Food manufacturer</w:t>
            </w:r>
          </w:p>
          <w:p w14:paraId="44A90D21" w14:textId="77777777" w:rsidR="00D066FD" w:rsidRPr="00DF66B2" w:rsidRDefault="00D066FD" w:rsidP="009D1B84">
            <w:pPr>
              <w:ind w:left="113" w:right="113"/>
              <w:rPr>
                <w:b/>
                <w:sz w:val="20"/>
                <w:szCs w:val="20"/>
              </w:rPr>
            </w:pPr>
          </w:p>
          <w:p w14:paraId="246975D8" w14:textId="77777777" w:rsidR="00D066FD" w:rsidRPr="00DF66B2" w:rsidRDefault="00D066FD" w:rsidP="009D1B84">
            <w:pPr>
              <w:ind w:left="113" w:right="113"/>
              <w:rPr>
                <w:b/>
                <w:sz w:val="20"/>
                <w:szCs w:val="20"/>
              </w:rPr>
            </w:pPr>
          </w:p>
        </w:tc>
        <w:tc>
          <w:tcPr>
            <w:tcW w:w="815" w:type="dxa"/>
            <w:textDirection w:val="btLr"/>
          </w:tcPr>
          <w:p w14:paraId="7CDAA48D"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Wholesaler</w:t>
            </w:r>
          </w:p>
          <w:p w14:paraId="6AE7A131" w14:textId="77777777" w:rsidR="00D066FD" w:rsidRPr="00DF66B2" w:rsidRDefault="00D066FD" w:rsidP="009D1B84">
            <w:pPr>
              <w:ind w:left="113" w:right="113"/>
              <w:rPr>
                <w:b/>
                <w:sz w:val="20"/>
                <w:szCs w:val="20"/>
              </w:rPr>
            </w:pPr>
          </w:p>
        </w:tc>
        <w:tc>
          <w:tcPr>
            <w:tcW w:w="815" w:type="dxa"/>
            <w:textDirection w:val="btLr"/>
          </w:tcPr>
          <w:p w14:paraId="531FCB43" w14:textId="77777777" w:rsidR="00D066FD" w:rsidRPr="00DF66B2" w:rsidRDefault="00D066FD" w:rsidP="009D1B84">
            <w:pPr>
              <w:pStyle w:val="Janem"/>
              <w:numPr>
                <w:ilvl w:val="0"/>
                <w:numId w:val="0"/>
              </w:numPr>
              <w:ind w:left="113" w:right="113"/>
              <w:rPr>
                <w:b/>
                <w:sz w:val="20"/>
                <w:szCs w:val="20"/>
                <w:lang w:val="en-GB"/>
              </w:rPr>
            </w:pPr>
            <w:r w:rsidRPr="00DF66B2">
              <w:rPr>
                <w:rFonts w:cs="Arial"/>
                <w:b/>
                <w:sz w:val="20"/>
                <w:szCs w:val="20"/>
                <w:lang w:val="en-GB"/>
              </w:rPr>
              <w:t>Retailer / Food service</w:t>
            </w:r>
          </w:p>
        </w:tc>
      </w:tr>
      <w:tr w:rsidR="00FB320D" w14:paraId="61F52D41" w14:textId="77777777" w:rsidTr="004C57B2">
        <w:tc>
          <w:tcPr>
            <w:tcW w:w="3403" w:type="dxa"/>
          </w:tcPr>
          <w:p w14:paraId="0B14A1BF" w14:textId="77777777" w:rsidR="00FB320D" w:rsidRPr="003655D6" w:rsidRDefault="00FB320D" w:rsidP="00FB320D">
            <w:pPr>
              <w:pStyle w:val="Janem"/>
              <w:numPr>
                <w:ilvl w:val="0"/>
                <w:numId w:val="0"/>
              </w:numPr>
              <w:spacing w:before="60" w:after="60"/>
              <w:rPr>
                <w:rFonts w:cs="Arial"/>
                <w:color w:val="000000"/>
                <w:sz w:val="20"/>
                <w:szCs w:val="20"/>
                <w:lang w:val="en-GB"/>
              </w:rPr>
            </w:pPr>
            <w:r>
              <w:rPr>
                <w:rFonts w:cs="Arial"/>
                <w:color w:val="000000"/>
                <w:sz w:val="20"/>
                <w:szCs w:val="20"/>
                <w:lang w:val="en-GB"/>
              </w:rPr>
              <w:t>BRC Global Standard for Food Safety – Issue 8</w:t>
            </w:r>
          </w:p>
        </w:tc>
        <w:tc>
          <w:tcPr>
            <w:tcW w:w="815" w:type="dxa"/>
            <w:shd w:val="clear" w:color="auto" w:fill="auto"/>
            <w:vAlign w:val="center"/>
          </w:tcPr>
          <w:p w14:paraId="318DDC27" w14:textId="2BD481C2" w:rsidR="00FB320D" w:rsidRPr="00E35C7C" w:rsidRDefault="00FB320D" w:rsidP="00FB320D">
            <w:pPr>
              <w:jc w:val="center"/>
              <w:rPr>
                <w:sz w:val="20"/>
                <w:szCs w:val="20"/>
              </w:rPr>
            </w:pPr>
            <w:r w:rsidRPr="00E35C7C">
              <w:rPr>
                <w:sz w:val="16"/>
                <w:szCs w:val="16"/>
              </w:rPr>
              <w:sym w:font="Wingdings 2" w:char="F04F"/>
            </w:r>
          </w:p>
        </w:tc>
        <w:tc>
          <w:tcPr>
            <w:tcW w:w="815" w:type="dxa"/>
            <w:vAlign w:val="center"/>
          </w:tcPr>
          <w:p w14:paraId="2A438DC0" w14:textId="21A139F0" w:rsidR="00FB320D" w:rsidRPr="00E35C7C" w:rsidRDefault="00FB320D" w:rsidP="00FB320D">
            <w:pPr>
              <w:jc w:val="center"/>
              <w:rPr>
                <w:sz w:val="20"/>
                <w:szCs w:val="20"/>
              </w:rPr>
            </w:pPr>
            <w:r w:rsidRPr="00E35C7C">
              <w:rPr>
                <w:sz w:val="16"/>
                <w:szCs w:val="16"/>
              </w:rPr>
              <w:sym w:font="Wingdings 2" w:char="F04F"/>
            </w:r>
          </w:p>
        </w:tc>
        <w:tc>
          <w:tcPr>
            <w:tcW w:w="815" w:type="dxa"/>
            <w:shd w:val="clear" w:color="auto" w:fill="C2D69B" w:themeFill="accent3" w:themeFillTint="99"/>
            <w:vAlign w:val="center"/>
          </w:tcPr>
          <w:p w14:paraId="7CA1C075" w14:textId="41CCE07A" w:rsidR="00FB320D" w:rsidRPr="00E35C7C" w:rsidRDefault="00FB320D" w:rsidP="00FB320D">
            <w:pPr>
              <w:jc w:val="center"/>
              <w:rPr>
                <w:sz w:val="20"/>
                <w:szCs w:val="20"/>
              </w:rPr>
            </w:pPr>
            <w:r w:rsidRPr="00E35C7C">
              <w:rPr>
                <w:sz w:val="20"/>
                <w:szCs w:val="20"/>
              </w:rPr>
              <w:sym w:font="Wingdings 2" w:char="F050"/>
            </w:r>
          </w:p>
        </w:tc>
        <w:tc>
          <w:tcPr>
            <w:tcW w:w="815" w:type="dxa"/>
            <w:shd w:val="clear" w:color="auto" w:fill="C2D69B" w:themeFill="accent3" w:themeFillTint="99"/>
            <w:vAlign w:val="center"/>
          </w:tcPr>
          <w:p w14:paraId="6461542B" w14:textId="1969D634" w:rsidR="00FB320D" w:rsidRPr="00E35C7C" w:rsidRDefault="00FB320D" w:rsidP="00FB320D">
            <w:pPr>
              <w:jc w:val="center"/>
              <w:rPr>
                <w:sz w:val="20"/>
                <w:szCs w:val="20"/>
              </w:rPr>
            </w:pPr>
            <w:r w:rsidRPr="00E35C7C">
              <w:rPr>
                <w:sz w:val="20"/>
                <w:szCs w:val="20"/>
              </w:rPr>
              <w:sym w:font="Wingdings 2" w:char="F050"/>
            </w:r>
          </w:p>
        </w:tc>
        <w:tc>
          <w:tcPr>
            <w:tcW w:w="815" w:type="dxa"/>
            <w:shd w:val="clear" w:color="auto" w:fill="C2D69B" w:themeFill="accent3" w:themeFillTint="99"/>
            <w:vAlign w:val="center"/>
          </w:tcPr>
          <w:p w14:paraId="04E6E5A5" w14:textId="7C15423D" w:rsidR="00FB320D" w:rsidRPr="00E35C7C" w:rsidRDefault="00FB320D" w:rsidP="00FB320D">
            <w:pPr>
              <w:jc w:val="center"/>
              <w:rPr>
                <w:sz w:val="20"/>
                <w:szCs w:val="20"/>
              </w:rPr>
            </w:pPr>
            <w:r w:rsidRPr="00E35C7C">
              <w:rPr>
                <w:sz w:val="20"/>
                <w:szCs w:val="20"/>
              </w:rPr>
              <w:sym w:font="Wingdings 2" w:char="F050"/>
            </w:r>
          </w:p>
        </w:tc>
        <w:tc>
          <w:tcPr>
            <w:tcW w:w="815" w:type="dxa"/>
            <w:shd w:val="clear" w:color="auto" w:fill="C2D69B" w:themeFill="accent3" w:themeFillTint="99"/>
            <w:vAlign w:val="center"/>
          </w:tcPr>
          <w:p w14:paraId="29048D43" w14:textId="41B713E8" w:rsidR="00FB320D" w:rsidRPr="00E35C7C" w:rsidRDefault="00FB320D" w:rsidP="00FB320D">
            <w:pPr>
              <w:jc w:val="center"/>
              <w:rPr>
                <w:sz w:val="20"/>
                <w:szCs w:val="20"/>
              </w:rPr>
            </w:pPr>
            <w:r w:rsidRPr="00E35C7C">
              <w:rPr>
                <w:sz w:val="20"/>
                <w:szCs w:val="20"/>
              </w:rPr>
              <w:sym w:font="Wingdings 2" w:char="F050"/>
            </w:r>
          </w:p>
        </w:tc>
        <w:tc>
          <w:tcPr>
            <w:tcW w:w="815" w:type="dxa"/>
          </w:tcPr>
          <w:p w14:paraId="417E580E" w14:textId="77777777" w:rsidR="00FB320D" w:rsidRDefault="00FB320D" w:rsidP="00FB320D">
            <w:pPr>
              <w:jc w:val="center"/>
              <w:rPr>
                <w:sz w:val="16"/>
                <w:szCs w:val="16"/>
              </w:rPr>
            </w:pPr>
          </w:p>
          <w:p w14:paraId="2EABFE29" w14:textId="0D84FA2D" w:rsidR="00FB320D" w:rsidRPr="00E35C7C" w:rsidRDefault="00FB320D" w:rsidP="00FB320D">
            <w:pPr>
              <w:jc w:val="center"/>
              <w:rPr>
                <w:sz w:val="20"/>
                <w:szCs w:val="20"/>
              </w:rPr>
            </w:pPr>
            <w:r w:rsidRPr="006C433B">
              <w:rPr>
                <w:sz w:val="16"/>
                <w:szCs w:val="16"/>
              </w:rPr>
              <w:sym w:font="Wingdings 2" w:char="F04F"/>
            </w:r>
          </w:p>
        </w:tc>
        <w:tc>
          <w:tcPr>
            <w:tcW w:w="815" w:type="dxa"/>
          </w:tcPr>
          <w:p w14:paraId="230BD4B3" w14:textId="77777777" w:rsidR="00FB320D" w:rsidRDefault="00FB320D" w:rsidP="00FB320D">
            <w:pPr>
              <w:jc w:val="center"/>
              <w:rPr>
                <w:sz w:val="16"/>
                <w:szCs w:val="16"/>
              </w:rPr>
            </w:pPr>
          </w:p>
          <w:p w14:paraId="174234ED" w14:textId="5FE3038B" w:rsidR="00FB320D" w:rsidRPr="00E35C7C" w:rsidRDefault="00FB320D" w:rsidP="00FB320D">
            <w:pPr>
              <w:jc w:val="center"/>
              <w:rPr>
                <w:sz w:val="20"/>
                <w:szCs w:val="20"/>
              </w:rPr>
            </w:pPr>
            <w:r w:rsidRPr="006C433B">
              <w:rPr>
                <w:sz w:val="16"/>
                <w:szCs w:val="16"/>
              </w:rPr>
              <w:sym w:font="Wingdings 2" w:char="F04F"/>
            </w:r>
          </w:p>
        </w:tc>
      </w:tr>
      <w:tr w:rsidR="005E5EEF" w14:paraId="4AF63094" w14:textId="77777777" w:rsidTr="005E5EEF">
        <w:tc>
          <w:tcPr>
            <w:tcW w:w="3403" w:type="dxa"/>
          </w:tcPr>
          <w:p w14:paraId="15D6098E" w14:textId="2656C884" w:rsidR="005E5EEF" w:rsidRDefault="005E5EEF" w:rsidP="005E5EEF">
            <w:pPr>
              <w:pStyle w:val="Janem"/>
              <w:numPr>
                <w:ilvl w:val="0"/>
                <w:numId w:val="0"/>
              </w:numPr>
              <w:spacing w:before="60" w:after="60"/>
              <w:rPr>
                <w:rFonts w:cs="Arial"/>
                <w:color w:val="000000"/>
                <w:sz w:val="20"/>
                <w:szCs w:val="20"/>
                <w:lang w:val="en-GB"/>
              </w:rPr>
            </w:pPr>
            <w:r>
              <w:rPr>
                <w:rFonts w:cs="Arial"/>
                <w:color w:val="000000"/>
                <w:sz w:val="20"/>
                <w:szCs w:val="20"/>
                <w:lang w:val="en-GB"/>
              </w:rPr>
              <w:t>SQF Food Safety Program – Edition 8.1</w:t>
            </w:r>
          </w:p>
        </w:tc>
        <w:tc>
          <w:tcPr>
            <w:tcW w:w="815" w:type="dxa"/>
            <w:shd w:val="clear" w:color="auto" w:fill="C2D69B" w:themeFill="accent3" w:themeFillTint="99"/>
            <w:vAlign w:val="center"/>
          </w:tcPr>
          <w:p w14:paraId="4F39587D" w14:textId="54B73DC6" w:rsidR="005E5EEF" w:rsidRPr="00E35C7C" w:rsidRDefault="005E5EEF" w:rsidP="005E5EEF">
            <w:pPr>
              <w:jc w:val="center"/>
              <w:rPr>
                <w:sz w:val="20"/>
                <w:szCs w:val="20"/>
              </w:rPr>
            </w:pPr>
            <w:r w:rsidRPr="00E35C7C">
              <w:rPr>
                <w:sz w:val="20"/>
                <w:szCs w:val="20"/>
              </w:rPr>
              <w:sym w:font="Wingdings 2" w:char="F050"/>
            </w:r>
          </w:p>
        </w:tc>
        <w:tc>
          <w:tcPr>
            <w:tcW w:w="815" w:type="dxa"/>
            <w:shd w:val="clear" w:color="auto" w:fill="C2D69B" w:themeFill="accent3" w:themeFillTint="99"/>
          </w:tcPr>
          <w:p w14:paraId="45A292D9" w14:textId="77777777" w:rsidR="005E5EEF" w:rsidRDefault="005E5EEF" w:rsidP="005E5EEF">
            <w:pPr>
              <w:jc w:val="center"/>
              <w:rPr>
                <w:sz w:val="20"/>
                <w:szCs w:val="20"/>
              </w:rPr>
            </w:pPr>
          </w:p>
          <w:p w14:paraId="66048D52" w14:textId="1F817CEF" w:rsidR="005E5EEF" w:rsidRPr="00E35C7C" w:rsidRDefault="005E5EEF" w:rsidP="005E5EEF">
            <w:pPr>
              <w:jc w:val="center"/>
              <w:rPr>
                <w:sz w:val="20"/>
                <w:szCs w:val="20"/>
              </w:rPr>
            </w:pPr>
            <w:r w:rsidRPr="008A5FF3">
              <w:rPr>
                <w:sz w:val="20"/>
                <w:szCs w:val="20"/>
              </w:rPr>
              <w:sym w:font="Wingdings 2" w:char="F050"/>
            </w:r>
          </w:p>
        </w:tc>
        <w:tc>
          <w:tcPr>
            <w:tcW w:w="815" w:type="dxa"/>
            <w:shd w:val="clear" w:color="auto" w:fill="C2D69B" w:themeFill="accent3" w:themeFillTint="99"/>
          </w:tcPr>
          <w:p w14:paraId="1C9AFD82" w14:textId="77777777" w:rsidR="005E5EEF" w:rsidRDefault="005E5EEF" w:rsidP="005E5EEF">
            <w:pPr>
              <w:jc w:val="center"/>
              <w:rPr>
                <w:sz w:val="20"/>
                <w:szCs w:val="20"/>
              </w:rPr>
            </w:pPr>
          </w:p>
          <w:p w14:paraId="57AE81CB" w14:textId="23B61D9E" w:rsidR="005E5EEF" w:rsidRPr="00E35C7C" w:rsidRDefault="005E5EEF" w:rsidP="005E5EEF">
            <w:pPr>
              <w:jc w:val="center"/>
              <w:rPr>
                <w:sz w:val="20"/>
                <w:szCs w:val="20"/>
              </w:rPr>
            </w:pPr>
            <w:r w:rsidRPr="008A5FF3">
              <w:rPr>
                <w:sz w:val="20"/>
                <w:szCs w:val="20"/>
              </w:rPr>
              <w:sym w:font="Wingdings 2" w:char="F050"/>
            </w:r>
          </w:p>
        </w:tc>
        <w:tc>
          <w:tcPr>
            <w:tcW w:w="815" w:type="dxa"/>
            <w:shd w:val="clear" w:color="auto" w:fill="C2D69B" w:themeFill="accent3" w:themeFillTint="99"/>
          </w:tcPr>
          <w:p w14:paraId="7F12C911" w14:textId="77777777" w:rsidR="005E5EEF" w:rsidRDefault="005E5EEF" w:rsidP="005E5EEF">
            <w:pPr>
              <w:jc w:val="center"/>
              <w:rPr>
                <w:sz w:val="20"/>
                <w:szCs w:val="20"/>
              </w:rPr>
            </w:pPr>
          </w:p>
          <w:p w14:paraId="5CB61E03" w14:textId="29716A96"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6E35345A" w14:textId="77777777" w:rsidR="005E5EEF" w:rsidRDefault="005E5EEF" w:rsidP="005E5EEF">
            <w:pPr>
              <w:jc w:val="center"/>
              <w:rPr>
                <w:sz w:val="20"/>
                <w:szCs w:val="20"/>
              </w:rPr>
            </w:pPr>
          </w:p>
          <w:p w14:paraId="51AA4E0D" w14:textId="5837C2B3"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17018976" w14:textId="77777777" w:rsidR="005E5EEF" w:rsidRDefault="005E5EEF" w:rsidP="005E5EEF">
            <w:pPr>
              <w:jc w:val="center"/>
              <w:rPr>
                <w:sz w:val="20"/>
                <w:szCs w:val="20"/>
              </w:rPr>
            </w:pPr>
          </w:p>
          <w:p w14:paraId="0D813752" w14:textId="011829A0"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3C18ACC2" w14:textId="77777777" w:rsidR="005E5EEF" w:rsidRDefault="005E5EEF" w:rsidP="005E5EEF">
            <w:pPr>
              <w:jc w:val="center"/>
              <w:rPr>
                <w:sz w:val="20"/>
                <w:szCs w:val="20"/>
              </w:rPr>
            </w:pPr>
          </w:p>
          <w:p w14:paraId="3133FC2A" w14:textId="3CE86FE0" w:rsidR="005E5EEF" w:rsidRPr="00E35C7C" w:rsidRDefault="005E5EEF" w:rsidP="005E5EEF">
            <w:pPr>
              <w:jc w:val="center"/>
              <w:rPr>
                <w:sz w:val="20"/>
                <w:szCs w:val="20"/>
              </w:rPr>
            </w:pPr>
            <w:r w:rsidRPr="00875675">
              <w:rPr>
                <w:sz w:val="20"/>
                <w:szCs w:val="20"/>
              </w:rPr>
              <w:sym w:font="Wingdings 2" w:char="F050"/>
            </w:r>
          </w:p>
        </w:tc>
        <w:tc>
          <w:tcPr>
            <w:tcW w:w="815" w:type="dxa"/>
            <w:shd w:val="clear" w:color="auto" w:fill="C2D69B" w:themeFill="accent3" w:themeFillTint="99"/>
          </w:tcPr>
          <w:p w14:paraId="74B3FE3C" w14:textId="77777777" w:rsidR="005E5EEF" w:rsidRDefault="005E5EEF" w:rsidP="005E5EEF">
            <w:pPr>
              <w:jc w:val="center"/>
              <w:rPr>
                <w:sz w:val="20"/>
                <w:szCs w:val="20"/>
              </w:rPr>
            </w:pPr>
          </w:p>
          <w:p w14:paraId="325D93A7" w14:textId="5C744CD2" w:rsidR="005E5EEF" w:rsidRPr="00E35C7C" w:rsidRDefault="005E5EEF" w:rsidP="005E5EEF">
            <w:pPr>
              <w:jc w:val="center"/>
              <w:rPr>
                <w:sz w:val="20"/>
                <w:szCs w:val="20"/>
              </w:rPr>
            </w:pPr>
            <w:r w:rsidRPr="00875675">
              <w:rPr>
                <w:sz w:val="20"/>
                <w:szCs w:val="20"/>
              </w:rPr>
              <w:sym w:font="Wingdings 2" w:char="F050"/>
            </w:r>
          </w:p>
        </w:tc>
      </w:tr>
      <w:tr w:rsidR="00FB320D" w14:paraId="6956A146" w14:textId="77777777" w:rsidTr="004C57B2">
        <w:tc>
          <w:tcPr>
            <w:tcW w:w="3403" w:type="dxa"/>
          </w:tcPr>
          <w:p w14:paraId="61B27F78" w14:textId="2619AD94" w:rsidR="00FB320D" w:rsidRDefault="00FB320D" w:rsidP="00FB320D">
            <w:pPr>
              <w:pStyle w:val="Janem"/>
              <w:numPr>
                <w:ilvl w:val="0"/>
                <w:numId w:val="0"/>
              </w:numPr>
              <w:spacing w:before="60" w:after="60"/>
              <w:rPr>
                <w:rFonts w:cs="Arial"/>
                <w:color w:val="000000"/>
                <w:sz w:val="20"/>
                <w:szCs w:val="20"/>
                <w:lang w:val="en-GB"/>
              </w:rPr>
            </w:pPr>
            <w:r>
              <w:rPr>
                <w:rFonts w:cs="Arial"/>
                <w:color w:val="000000"/>
                <w:sz w:val="20"/>
                <w:szCs w:val="20"/>
                <w:lang w:val="en-GB"/>
              </w:rPr>
              <w:t>GLOBALG.A.P. Integrated Farm Assurance – Standard V5</w:t>
            </w:r>
          </w:p>
        </w:tc>
        <w:tc>
          <w:tcPr>
            <w:tcW w:w="815" w:type="dxa"/>
            <w:shd w:val="clear" w:color="auto" w:fill="C2D69B" w:themeFill="accent3" w:themeFillTint="99"/>
          </w:tcPr>
          <w:p w14:paraId="15B19E2D" w14:textId="77777777" w:rsidR="00FB320D" w:rsidRDefault="00FB320D" w:rsidP="00FB320D">
            <w:pPr>
              <w:jc w:val="center"/>
              <w:rPr>
                <w:sz w:val="20"/>
                <w:szCs w:val="20"/>
              </w:rPr>
            </w:pPr>
          </w:p>
          <w:p w14:paraId="17D11967" w14:textId="6360DAAA" w:rsidR="00FB320D" w:rsidRPr="00E35C7C" w:rsidRDefault="00FB320D" w:rsidP="00FB320D">
            <w:pPr>
              <w:jc w:val="center"/>
              <w:rPr>
                <w:sz w:val="20"/>
                <w:szCs w:val="20"/>
              </w:rPr>
            </w:pPr>
            <w:r w:rsidRPr="00DC3BDD">
              <w:rPr>
                <w:sz w:val="20"/>
                <w:szCs w:val="20"/>
              </w:rPr>
              <w:sym w:font="Wingdings 2" w:char="F050"/>
            </w:r>
          </w:p>
        </w:tc>
        <w:tc>
          <w:tcPr>
            <w:tcW w:w="815" w:type="dxa"/>
            <w:shd w:val="clear" w:color="auto" w:fill="C2D69B" w:themeFill="accent3" w:themeFillTint="99"/>
          </w:tcPr>
          <w:p w14:paraId="7DD4BB19" w14:textId="77777777" w:rsidR="00FB320D" w:rsidRDefault="00FB320D" w:rsidP="00FB320D">
            <w:pPr>
              <w:jc w:val="center"/>
              <w:rPr>
                <w:sz w:val="20"/>
                <w:szCs w:val="20"/>
              </w:rPr>
            </w:pPr>
          </w:p>
          <w:p w14:paraId="4BC85318" w14:textId="719BB752" w:rsidR="00FB320D" w:rsidRPr="00E35C7C" w:rsidRDefault="00FB320D" w:rsidP="00FB320D">
            <w:pPr>
              <w:jc w:val="center"/>
              <w:rPr>
                <w:sz w:val="20"/>
                <w:szCs w:val="20"/>
              </w:rPr>
            </w:pPr>
            <w:r w:rsidRPr="00DC3BDD">
              <w:rPr>
                <w:sz w:val="20"/>
                <w:szCs w:val="20"/>
              </w:rPr>
              <w:sym w:font="Wingdings 2" w:char="F050"/>
            </w:r>
          </w:p>
        </w:tc>
        <w:tc>
          <w:tcPr>
            <w:tcW w:w="815" w:type="dxa"/>
            <w:shd w:val="clear" w:color="auto" w:fill="C2D69B" w:themeFill="accent3" w:themeFillTint="99"/>
          </w:tcPr>
          <w:p w14:paraId="1CE796D4" w14:textId="77777777" w:rsidR="00FB320D" w:rsidRDefault="00FB320D" w:rsidP="00FB320D">
            <w:pPr>
              <w:jc w:val="center"/>
              <w:rPr>
                <w:sz w:val="20"/>
                <w:szCs w:val="20"/>
              </w:rPr>
            </w:pPr>
          </w:p>
          <w:p w14:paraId="5F288EEB" w14:textId="3641FF30" w:rsidR="00FB320D" w:rsidRPr="00E35C7C" w:rsidRDefault="00FB320D" w:rsidP="00FB320D">
            <w:pPr>
              <w:jc w:val="center"/>
              <w:rPr>
                <w:sz w:val="20"/>
                <w:szCs w:val="20"/>
              </w:rPr>
            </w:pPr>
            <w:r w:rsidRPr="00DC3BDD">
              <w:rPr>
                <w:sz w:val="20"/>
                <w:szCs w:val="20"/>
              </w:rPr>
              <w:sym w:font="Wingdings 2" w:char="F050"/>
            </w:r>
          </w:p>
        </w:tc>
        <w:tc>
          <w:tcPr>
            <w:tcW w:w="815" w:type="dxa"/>
          </w:tcPr>
          <w:p w14:paraId="07E89302" w14:textId="77777777" w:rsidR="00FB320D" w:rsidRDefault="00FB320D" w:rsidP="00FB320D">
            <w:pPr>
              <w:jc w:val="center"/>
              <w:rPr>
                <w:sz w:val="16"/>
                <w:szCs w:val="16"/>
              </w:rPr>
            </w:pPr>
          </w:p>
          <w:p w14:paraId="31FFA6FD" w14:textId="2116EF57" w:rsidR="00FB320D" w:rsidRPr="00E35C7C" w:rsidRDefault="00FB320D" w:rsidP="00FB320D">
            <w:pPr>
              <w:jc w:val="center"/>
              <w:rPr>
                <w:sz w:val="20"/>
                <w:szCs w:val="20"/>
              </w:rPr>
            </w:pPr>
            <w:r w:rsidRPr="00BA532E">
              <w:rPr>
                <w:sz w:val="16"/>
                <w:szCs w:val="16"/>
              </w:rPr>
              <w:sym w:font="Wingdings 2" w:char="F04F"/>
            </w:r>
          </w:p>
        </w:tc>
        <w:tc>
          <w:tcPr>
            <w:tcW w:w="815" w:type="dxa"/>
          </w:tcPr>
          <w:p w14:paraId="22D61F4B" w14:textId="77777777" w:rsidR="00FB320D" w:rsidRDefault="00FB320D" w:rsidP="00FB320D">
            <w:pPr>
              <w:jc w:val="center"/>
              <w:rPr>
                <w:sz w:val="16"/>
                <w:szCs w:val="16"/>
              </w:rPr>
            </w:pPr>
          </w:p>
          <w:p w14:paraId="37B5F4AE" w14:textId="58D29CCC" w:rsidR="00FB320D" w:rsidRPr="00E35C7C" w:rsidRDefault="00FB320D" w:rsidP="00FB320D">
            <w:pPr>
              <w:jc w:val="center"/>
              <w:rPr>
                <w:sz w:val="20"/>
                <w:szCs w:val="20"/>
              </w:rPr>
            </w:pPr>
            <w:r w:rsidRPr="00BA532E">
              <w:rPr>
                <w:sz w:val="16"/>
                <w:szCs w:val="16"/>
              </w:rPr>
              <w:sym w:font="Wingdings 2" w:char="F04F"/>
            </w:r>
          </w:p>
        </w:tc>
        <w:tc>
          <w:tcPr>
            <w:tcW w:w="815" w:type="dxa"/>
          </w:tcPr>
          <w:p w14:paraId="43C39C80" w14:textId="77777777" w:rsidR="00FB320D" w:rsidRDefault="00FB320D" w:rsidP="00FB320D">
            <w:pPr>
              <w:jc w:val="center"/>
              <w:rPr>
                <w:sz w:val="16"/>
                <w:szCs w:val="16"/>
              </w:rPr>
            </w:pPr>
          </w:p>
          <w:p w14:paraId="5A787699" w14:textId="4B818B23" w:rsidR="00FB320D" w:rsidRPr="00E35C7C" w:rsidRDefault="00FB320D" w:rsidP="00FB320D">
            <w:pPr>
              <w:jc w:val="center"/>
              <w:rPr>
                <w:sz w:val="20"/>
                <w:szCs w:val="20"/>
              </w:rPr>
            </w:pPr>
            <w:r w:rsidRPr="00BA532E">
              <w:rPr>
                <w:sz w:val="16"/>
                <w:szCs w:val="16"/>
              </w:rPr>
              <w:sym w:font="Wingdings 2" w:char="F04F"/>
            </w:r>
          </w:p>
        </w:tc>
        <w:tc>
          <w:tcPr>
            <w:tcW w:w="815" w:type="dxa"/>
          </w:tcPr>
          <w:p w14:paraId="05C9F3F4" w14:textId="77777777" w:rsidR="00FB320D" w:rsidRDefault="00FB320D" w:rsidP="00FB320D">
            <w:pPr>
              <w:jc w:val="center"/>
              <w:rPr>
                <w:sz w:val="16"/>
                <w:szCs w:val="16"/>
              </w:rPr>
            </w:pPr>
          </w:p>
          <w:p w14:paraId="5A6ABF0C" w14:textId="61EABFB9" w:rsidR="00FB320D" w:rsidRPr="00E35C7C" w:rsidRDefault="00FB320D" w:rsidP="00FB320D">
            <w:pPr>
              <w:jc w:val="center"/>
              <w:rPr>
                <w:sz w:val="20"/>
                <w:szCs w:val="20"/>
              </w:rPr>
            </w:pPr>
            <w:r w:rsidRPr="00BA532E">
              <w:rPr>
                <w:sz w:val="16"/>
                <w:szCs w:val="16"/>
              </w:rPr>
              <w:sym w:font="Wingdings 2" w:char="F04F"/>
            </w:r>
          </w:p>
        </w:tc>
        <w:tc>
          <w:tcPr>
            <w:tcW w:w="815" w:type="dxa"/>
          </w:tcPr>
          <w:p w14:paraId="594E2243" w14:textId="77777777" w:rsidR="00FB320D" w:rsidRDefault="00FB320D" w:rsidP="00FB320D">
            <w:pPr>
              <w:jc w:val="center"/>
              <w:rPr>
                <w:sz w:val="16"/>
                <w:szCs w:val="16"/>
              </w:rPr>
            </w:pPr>
          </w:p>
          <w:p w14:paraId="4C3005AD" w14:textId="13810FF7" w:rsidR="00FB320D" w:rsidRPr="00E35C7C" w:rsidRDefault="00FB320D" w:rsidP="00FB320D">
            <w:pPr>
              <w:jc w:val="center"/>
              <w:rPr>
                <w:sz w:val="20"/>
                <w:szCs w:val="20"/>
              </w:rPr>
            </w:pPr>
            <w:r w:rsidRPr="00BA532E">
              <w:rPr>
                <w:sz w:val="16"/>
                <w:szCs w:val="16"/>
              </w:rPr>
              <w:sym w:font="Wingdings 2" w:char="F04F"/>
            </w:r>
          </w:p>
        </w:tc>
      </w:tr>
      <w:tr w:rsidR="00FB320D" w14:paraId="0C4EF633" w14:textId="77777777" w:rsidTr="004C57B2">
        <w:tc>
          <w:tcPr>
            <w:tcW w:w="3403" w:type="dxa"/>
          </w:tcPr>
          <w:p w14:paraId="3B75FC0E" w14:textId="2817FC7D" w:rsidR="00FB320D" w:rsidRDefault="00FB320D" w:rsidP="00FB320D">
            <w:pPr>
              <w:pStyle w:val="Janem"/>
              <w:numPr>
                <w:ilvl w:val="0"/>
                <w:numId w:val="0"/>
              </w:numPr>
              <w:spacing w:before="60" w:after="60"/>
              <w:rPr>
                <w:rFonts w:cs="Arial"/>
                <w:color w:val="000000"/>
                <w:sz w:val="20"/>
                <w:szCs w:val="20"/>
                <w:lang w:val="en-GB"/>
              </w:rPr>
            </w:pPr>
            <w:r>
              <w:rPr>
                <w:rFonts w:cs="Arial"/>
                <w:color w:val="000000"/>
                <w:sz w:val="20"/>
                <w:szCs w:val="20"/>
                <w:lang w:val="en-GB"/>
              </w:rPr>
              <w:t>Freshcare Food Safety and Quality</w:t>
            </w:r>
            <w:r w:rsidR="00CC17A6">
              <w:rPr>
                <w:rFonts w:cs="Arial"/>
                <w:color w:val="000000"/>
                <w:sz w:val="20"/>
                <w:szCs w:val="20"/>
                <w:lang w:val="en-GB"/>
              </w:rPr>
              <w:t xml:space="preserve"> On-Farm Standard</w:t>
            </w:r>
            <w:r>
              <w:rPr>
                <w:rFonts w:cs="Arial"/>
                <w:color w:val="000000"/>
                <w:sz w:val="20"/>
                <w:szCs w:val="20"/>
                <w:lang w:val="en-GB"/>
              </w:rPr>
              <w:t xml:space="preserve"> – FSQ4.1</w:t>
            </w:r>
          </w:p>
        </w:tc>
        <w:tc>
          <w:tcPr>
            <w:tcW w:w="815" w:type="dxa"/>
            <w:shd w:val="clear" w:color="auto" w:fill="C2D69B" w:themeFill="accent3" w:themeFillTint="99"/>
          </w:tcPr>
          <w:p w14:paraId="613DB231" w14:textId="77777777" w:rsidR="00FB320D" w:rsidRDefault="00FB320D" w:rsidP="00FB320D">
            <w:pPr>
              <w:jc w:val="center"/>
              <w:rPr>
                <w:sz w:val="20"/>
                <w:szCs w:val="20"/>
              </w:rPr>
            </w:pPr>
          </w:p>
          <w:p w14:paraId="38538811" w14:textId="0221AEDB" w:rsidR="00FB320D" w:rsidRPr="00E35C7C" w:rsidRDefault="00FB320D" w:rsidP="00FB320D">
            <w:pPr>
              <w:jc w:val="center"/>
              <w:rPr>
                <w:sz w:val="20"/>
                <w:szCs w:val="20"/>
              </w:rPr>
            </w:pPr>
            <w:r w:rsidRPr="000524E5">
              <w:rPr>
                <w:sz w:val="20"/>
                <w:szCs w:val="20"/>
              </w:rPr>
              <w:sym w:font="Wingdings 2" w:char="F050"/>
            </w:r>
          </w:p>
        </w:tc>
        <w:tc>
          <w:tcPr>
            <w:tcW w:w="815" w:type="dxa"/>
            <w:shd w:val="clear" w:color="auto" w:fill="C2D69B" w:themeFill="accent3" w:themeFillTint="99"/>
          </w:tcPr>
          <w:p w14:paraId="0145AB24" w14:textId="77777777" w:rsidR="00FB320D" w:rsidRDefault="00FB320D" w:rsidP="00FB320D">
            <w:pPr>
              <w:jc w:val="center"/>
              <w:rPr>
                <w:sz w:val="20"/>
                <w:szCs w:val="20"/>
              </w:rPr>
            </w:pPr>
          </w:p>
          <w:p w14:paraId="7797CBFD" w14:textId="39941711" w:rsidR="00FB320D" w:rsidRPr="00E35C7C" w:rsidRDefault="00FB320D" w:rsidP="00FB320D">
            <w:pPr>
              <w:jc w:val="center"/>
              <w:rPr>
                <w:sz w:val="20"/>
                <w:szCs w:val="20"/>
              </w:rPr>
            </w:pPr>
            <w:r w:rsidRPr="000524E5">
              <w:rPr>
                <w:sz w:val="20"/>
                <w:szCs w:val="20"/>
              </w:rPr>
              <w:sym w:font="Wingdings 2" w:char="F050"/>
            </w:r>
          </w:p>
        </w:tc>
        <w:tc>
          <w:tcPr>
            <w:tcW w:w="815" w:type="dxa"/>
            <w:shd w:val="clear" w:color="auto" w:fill="C2D69B" w:themeFill="accent3" w:themeFillTint="99"/>
          </w:tcPr>
          <w:p w14:paraId="34539C36" w14:textId="77777777" w:rsidR="00FB320D" w:rsidRDefault="00FB320D" w:rsidP="00FB320D">
            <w:pPr>
              <w:jc w:val="center"/>
              <w:rPr>
                <w:sz w:val="20"/>
                <w:szCs w:val="20"/>
              </w:rPr>
            </w:pPr>
          </w:p>
          <w:p w14:paraId="1579A49F" w14:textId="6C167356" w:rsidR="00FB320D" w:rsidRPr="00E35C7C" w:rsidRDefault="00FB320D" w:rsidP="00FB320D">
            <w:pPr>
              <w:jc w:val="center"/>
              <w:rPr>
                <w:sz w:val="20"/>
                <w:szCs w:val="20"/>
              </w:rPr>
            </w:pPr>
            <w:r w:rsidRPr="000524E5">
              <w:rPr>
                <w:sz w:val="20"/>
                <w:szCs w:val="20"/>
              </w:rPr>
              <w:sym w:font="Wingdings 2" w:char="F050"/>
            </w:r>
          </w:p>
        </w:tc>
        <w:tc>
          <w:tcPr>
            <w:tcW w:w="815" w:type="dxa"/>
          </w:tcPr>
          <w:p w14:paraId="10AB0D3C" w14:textId="77777777" w:rsidR="00FB320D" w:rsidRDefault="00FB320D" w:rsidP="00FB320D">
            <w:pPr>
              <w:jc w:val="center"/>
              <w:rPr>
                <w:sz w:val="16"/>
                <w:szCs w:val="16"/>
              </w:rPr>
            </w:pPr>
          </w:p>
          <w:p w14:paraId="76AD170A" w14:textId="43257FF7" w:rsidR="00FB320D" w:rsidRPr="00E35C7C" w:rsidRDefault="00FB320D" w:rsidP="00FB320D">
            <w:pPr>
              <w:jc w:val="center"/>
              <w:rPr>
                <w:sz w:val="20"/>
                <w:szCs w:val="20"/>
              </w:rPr>
            </w:pPr>
            <w:r w:rsidRPr="00E728AA">
              <w:rPr>
                <w:sz w:val="16"/>
                <w:szCs w:val="16"/>
              </w:rPr>
              <w:sym w:font="Wingdings 2" w:char="F04F"/>
            </w:r>
          </w:p>
        </w:tc>
        <w:tc>
          <w:tcPr>
            <w:tcW w:w="815" w:type="dxa"/>
          </w:tcPr>
          <w:p w14:paraId="478524F5" w14:textId="77777777" w:rsidR="00FB320D" w:rsidRDefault="00FB320D" w:rsidP="00FB320D">
            <w:pPr>
              <w:jc w:val="center"/>
              <w:rPr>
                <w:sz w:val="16"/>
                <w:szCs w:val="16"/>
              </w:rPr>
            </w:pPr>
          </w:p>
          <w:p w14:paraId="6959CC12" w14:textId="33FE8D72" w:rsidR="00FB320D" w:rsidRPr="00E35C7C" w:rsidRDefault="00FB320D" w:rsidP="00FB320D">
            <w:pPr>
              <w:jc w:val="center"/>
              <w:rPr>
                <w:sz w:val="20"/>
                <w:szCs w:val="20"/>
              </w:rPr>
            </w:pPr>
            <w:r w:rsidRPr="00E728AA">
              <w:rPr>
                <w:sz w:val="16"/>
                <w:szCs w:val="16"/>
              </w:rPr>
              <w:sym w:font="Wingdings 2" w:char="F04F"/>
            </w:r>
          </w:p>
        </w:tc>
        <w:tc>
          <w:tcPr>
            <w:tcW w:w="815" w:type="dxa"/>
          </w:tcPr>
          <w:p w14:paraId="5747524A" w14:textId="77777777" w:rsidR="00FB320D" w:rsidRDefault="00FB320D" w:rsidP="00FB320D">
            <w:pPr>
              <w:jc w:val="center"/>
              <w:rPr>
                <w:sz w:val="16"/>
                <w:szCs w:val="16"/>
              </w:rPr>
            </w:pPr>
          </w:p>
          <w:p w14:paraId="34F6CF0B" w14:textId="05D1A8D9" w:rsidR="00FB320D" w:rsidRPr="00E35C7C" w:rsidRDefault="00FB320D" w:rsidP="00FB320D">
            <w:pPr>
              <w:jc w:val="center"/>
              <w:rPr>
                <w:sz w:val="20"/>
                <w:szCs w:val="20"/>
              </w:rPr>
            </w:pPr>
            <w:r w:rsidRPr="00E728AA">
              <w:rPr>
                <w:sz w:val="16"/>
                <w:szCs w:val="16"/>
              </w:rPr>
              <w:sym w:font="Wingdings 2" w:char="F04F"/>
            </w:r>
          </w:p>
        </w:tc>
        <w:tc>
          <w:tcPr>
            <w:tcW w:w="815" w:type="dxa"/>
          </w:tcPr>
          <w:p w14:paraId="5FE467AD" w14:textId="77777777" w:rsidR="00FB320D" w:rsidRDefault="00FB320D" w:rsidP="00FB320D">
            <w:pPr>
              <w:jc w:val="center"/>
              <w:rPr>
                <w:sz w:val="16"/>
                <w:szCs w:val="16"/>
              </w:rPr>
            </w:pPr>
          </w:p>
          <w:p w14:paraId="7B71A02D" w14:textId="666F88EA" w:rsidR="00FB320D" w:rsidRPr="00E35C7C" w:rsidRDefault="00FB320D" w:rsidP="00FB320D">
            <w:pPr>
              <w:jc w:val="center"/>
              <w:rPr>
                <w:sz w:val="20"/>
                <w:szCs w:val="20"/>
              </w:rPr>
            </w:pPr>
            <w:r w:rsidRPr="00E728AA">
              <w:rPr>
                <w:sz w:val="16"/>
                <w:szCs w:val="16"/>
              </w:rPr>
              <w:sym w:font="Wingdings 2" w:char="F04F"/>
            </w:r>
          </w:p>
        </w:tc>
        <w:tc>
          <w:tcPr>
            <w:tcW w:w="815" w:type="dxa"/>
          </w:tcPr>
          <w:p w14:paraId="54162180" w14:textId="77777777" w:rsidR="00FB320D" w:rsidRDefault="00FB320D" w:rsidP="00FB320D">
            <w:pPr>
              <w:jc w:val="center"/>
              <w:rPr>
                <w:sz w:val="16"/>
                <w:szCs w:val="16"/>
              </w:rPr>
            </w:pPr>
          </w:p>
          <w:p w14:paraId="511ACD9E" w14:textId="0C347917" w:rsidR="00FB320D" w:rsidRPr="00E35C7C" w:rsidRDefault="00FB320D" w:rsidP="00FB320D">
            <w:pPr>
              <w:jc w:val="center"/>
              <w:rPr>
                <w:sz w:val="20"/>
                <w:szCs w:val="20"/>
              </w:rPr>
            </w:pPr>
            <w:r w:rsidRPr="00E728AA">
              <w:rPr>
                <w:sz w:val="16"/>
                <w:szCs w:val="16"/>
              </w:rPr>
              <w:sym w:font="Wingdings 2" w:char="F04F"/>
            </w:r>
          </w:p>
        </w:tc>
      </w:tr>
      <w:tr w:rsidR="004C57B2" w14:paraId="06E918FF" w14:textId="77777777" w:rsidTr="005E5EEF">
        <w:tc>
          <w:tcPr>
            <w:tcW w:w="3403" w:type="dxa"/>
          </w:tcPr>
          <w:p w14:paraId="1B03DFBE" w14:textId="57524CD9" w:rsidR="004C57B2" w:rsidRDefault="004C57B2" w:rsidP="00CC17A6">
            <w:pPr>
              <w:pStyle w:val="Janem"/>
              <w:numPr>
                <w:ilvl w:val="0"/>
                <w:numId w:val="0"/>
              </w:numPr>
              <w:spacing w:before="60" w:after="60"/>
              <w:rPr>
                <w:rFonts w:cs="Arial"/>
                <w:color w:val="000000"/>
                <w:sz w:val="20"/>
                <w:szCs w:val="20"/>
                <w:lang w:val="en-GB"/>
              </w:rPr>
            </w:pPr>
            <w:r>
              <w:rPr>
                <w:rFonts w:cs="Arial"/>
                <w:color w:val="000000"/>
                <w:sz w:val="20"/>
                <w:szCs w:val="20"/>
                <w:lang w:val="en-GB"/>
              </w:rPr>
              <w:t>Fr</w:t>
            </w:r>
            <w:r w:rsidR="00CC17A6">
              <w:rPr>
                <w:rFonts w:cs="Arial"/>
                <w:color w:val="000000"/>
                <w:sz w:val="20"/>
                <w:szCs w:val="20"/>
                <w:lang w:val="en-GB"/>
              </w:rPr>
              <w:t xml:space="preserve">eshcare Food Safety and Quality </w:t>
            </w:r>
            <w:r>
              <w:rPr>
                <w:rFonts w:cs="Arial"/>
                <w:color w:val="000000"/>
                <w:sz w:val="20"/>
                <w:szCs w:val="20"/>
                <w:lang w:val="en-GB"/>
              </w:rPr>
              <w:t xml:space="preserve">Supply Chain Standard – </w:t>
            </w:r>
            <w:r w:rsidR="00CC17A6">
              <w:rPr>
                <w:rFonts w:cs="Arial"/>
                <w:color w:val="000000"/>
                <w:sz w:val="20"/>
                <w:szCs w:val="20"/>
                <w:lang w:val="en-GB"/>
              </w:rPr>
              <w:t>SC</w:t>
            </w:r>
            <w:r>
              <w:rPr>
                <w:rFonts w:cs="Arial"/>
                <w:color w:val="000000"/>
                <w:sz w:val="20"/>
                <w:szCs w:val="20"/>
                <w:lang w:val="en-GB"/>
              </w:rPr>
              <w:t>1</w:t>
            </w:r>
          </w:p>
        </w:tc>
        <w:tc>
          <w:tcPr>
            <w:tcW w:w="815" w:type="dxa"/>
            <w:shd w:val="clear" w:color="auto" w:fill="auto"/>
          </w:tcPr>
          <w:p w14:paraId="667625FB" w14:textId="77777777" w:rsidR="004C57B2" w:rsidRDefault="004C57B2" w:rsidP="00FB320D">
            <w:pPr>
              <w:jc w:val="center"/>
              <w:rPr>
                <w:sz w:val="20"/>
                <w:szCs w:val="20"/>
              </w:rPr>
            </w:pPr>
          </w:p>
          <w:p w14:paraId="7EAB2B73" w14:textId="4C278109" w:rsidR="005E5EEF" w:rsidRDefault="005E5EEF" w:rsidP="00FB320D">
            <w:pPr>
              <w:jc w:val="center"/>
              <w:rPr>
                <w:sz w:val="20"/>
                <w:szCs w:val="20"/>
              </w:rPr>
            </w:pPr>
            <w:r w:rsidRPr="00E728AA">
              <w:rPr>
                <w:sz w:val="16"/>
                <w:szCs w:val="16"/>
              </w:rPr>
              <w:sym w:font="Wingdings 2" w:char="F04F"/>
            </w:r>
          </w:p>
        </w:tc>
        <w:tc>
          <w:tcPr>
            <w:tcW w:w="815" w:type="dxa"/>
            <w:shd w:val="clear" w:color="auto" w:fill="auto"/>
          </w:tcPr>
          <w:p w14:paraId="672C3037" w14:textId="77777777" w:rsidR="005E5EEF" w:rsidRDefault="005E5EEF" w:rsidP="005E5EEF">
            <w:pPr>
              <w:jc w:val="center"/>
              <w:rPr>
                <w:sz w:val="20"/>
                <w:szCs w:val="20"/>
              </w:rPr>
            </w:pPr>
          </w:p>
          <w:p w14:paraId="07AEDA29" w14:textId="254292E9" w:rsidR="004C57B2" w:rsidRDefault="005E5EEF" w:rsidP="005E5EEF">
            <w:pPr>
              <w:jc w:val="center"/>
              <w:rPr>
                <w:sz w:val="20"/>
                <w:szCs w:val="20"/>
              </w:rPr>
            </w:pPr>
            <w:r w:rsidRPr="00E728AA">
              <w:rPr>
                <w:sz w:val="16"/>
                <w:szCs w:val="16"/>
              </w:rPr>
              <w:sym w:font="Wingdings 2" w:char="F04F"/>
            </w:r>
          </w:p>
        </w:tc>
        <w:tc>
          <w:tcPr>
            <w:tcW w:w="815" w:type="dxa"/>
            <w:shd w:val="clear" w:color="auto" w:fill="C2D69B" w:themeFill="accent3" w:themeFillTint="99"/>
          </w:tcPr>
          <w:p w14:paraId="20649DB7" w14:textId="77777777" w:rsidR="005E5EEF" w:rsidRDefault="005E5EEF" w:rsidP="00FB320D">
            <w:pPr>
              <w:jc w:val="center"/>
              <w:rPr>
                <w:sz w:val="20"/>
                <w:szCs w:val="20"/>
              </w:rPr>
            </w:pPr>
          </w:p>
          <w:p w14:paraId="59F40247" w14:textId="1CAC7DD9" w:rsidR="004C57B2" w:rsidRDefault="005E5EEF" w:rsidP="00FB320D">
            <w:pPr>
              <w:jc w:val="center"/>
              <w:rPr>
                <w:sz w:val="20"/>
                <w:szCs w:val="20"/>
              </w:rPr>
            </w:pPr>
            <w:r w:rsidRPr="005E5EEF">
              <w:rPr>
                <w:sz w:val="20"/>
                <w:szCs w:val="20"/>
                <w:shd w:val="clear" w:color="auto" w:fill="C2D69B" w:themeFill="accent3" w:themeFillTint="99"/>
              </w:rPr>
              <w:sym w:font="Wingdings 2" w:char="F050"/>
            </w:r>
          </w:p>
        </w:tc>
        <w:tc>
          <w:tcPr>
            <w:tcW w:w="815" w:type="dxa"/>
          </w:tcPr>
          <w:p w14:paraId="2D80D4A3" w14:textId="77777777" w:rsidR="005E5EEF" w:rsidRDefault="005E5EEF" w:rsidP="005E5EEF">
            <w:pPr>
              <w:jc w:val="center"/>
              <w:rPr>
                <w:sz w:val="20"/>
                <w:szCs w:val="20"/>
              </w:rPr>
            </w:pPr>
          </w:p>
          <w:p w14:paraId="01083E28" w14:textId="426A4476" w:rsidR="004C57B2" w:rsidRDefault="005E5EEF" w:rsidP="005E5EEF">
            <w:pPr>
              <w:jc w:val="center"/>
              <w:rPr>
                <w:sz w:val="16"/>
                <w:szCs w:val="16"/>
              </w:rPr>
            </w:pPr>
            <w:r w:rsidRPr="00E728AA">
              <w:rPr>
                <w:sz w:val="16"/>
                <w:szCs w:val="16"/>
              </w:rPr>
              <w:sym w:font="Wingdings 2" w:char="F04F"/>
            </w:r>
          </w:p>
        </w:tc>
        <w:tc>
          <w:tcPr>
            <w:tcW w:w="815" w:type="dxa"/>
            <w:shd w:val="clear" w:color="auto" w:fill="C2D69B" w:themeFill="accent3" w:themeFillTint="99"/>
          </w:tcPr>
          <w:p w14:paraId="3CF14659" w14:textId="77777777" w:rsidR="005E5EEF" w:rsidRDefault="005E5EEF" w:rsidP="00FB320D">
            <w:pPr>
              <w:jc w:val="center"/>
              <w:rPr>
                <w:sz w:val="20"/>
                <w:szCs w:val="20"/>
              </w:rPr>
            </w:pPr>
          </w:p>
          <w:p w14:paraId="34452846" w14:textId="7149F2B7" w:rsidR="004C57B2" w:rsidRDefault="005E5EEF" w:rsidP="00FB320D">
            <w:pPr>
              <w:jc w:val="center"/>
              <w:rPr>
                <w:sz w:val="16"/>
                <w:szCs w:val="16"/>
              </w:rPr>
            </w:pPr>
            <w:r w:rsidRPr="000524E5">
              <w:rPr>
                <w:sz w:val="20"/>
                <w:szCs w:val="20"/>
              </w:rPr>
              <w:sym w:font="Wingdings 2" w:char="F050"/>
            </w:r>
          </w:p>
        </w:tc>
        <w:tc>
          <w:tcPr>
            <w:tcW w:w="815" w:type="dxa"/>
          </w:tcPr>
          <w:p w14:paraId="7FE4EC0E" w14:textId="77777777" w:rsidR="005E5EEF" w:rsidRDefault="005E5EEF" w:rsidP="005E5EEF">
            <w:pPr>
              <w:jc w:val="center"/>
              <w:rPr>
                <w:sz w:val="20"/>
                <w:szCs w:val="20"/>
              </w:rPr>
            </w:pPr>
          </w:p>
          <w:p w14:paraId="5C26D18E" w14:textId="0C40C5B5" w:rsidR="004C57B2" w:rsidRDefault="005E5EEF" w:rsidP="005E5EEF">
            <w:pPr>
              <w:jc w:val="center"/>
              <w:rPr>
                <w:sz w:val="16"/>
                <w:szCs w:val="16"/>
              </w:rPr>
            </w:pPr>
            <w:r w:rsidRPr="00E728AA">
              <w:rPr>
                <w:sz w:val="16"/>
                <w:szCs w:val="16"/>
              </w:rPr>
              <w:sym w:font="Wingdings 2" w:char="F04F"/>
            </w:r>
          </w:p>
        </w:tc>
        <w:tc>
          <w:tcPr>
            <w:tcW w:w="815" w:type="dxa"/>
            <w:shd w:val="clear" w:color="auto" w:fill="C2D69B" w:themeFill="accent3" w:themeFillTint="99"/>
          </w:tcPr>
          <w:p w14:paraId="7451C643" w14:textId="77777777" w:rsidR="005E5EEF" w:rsidRDefault="005E5EEF" w:rsidP="00FB320D">
            <w:pPr>
              <w:jc w:val="center"/>
              <w:rPr>
                <w:sz w:val="20"/>
                <w:szCs w:val="20"/>
              </w:rPr>
            </w:pPr>
          </w:p>
          <w:p w14:paraId="58422EE8" w14:textId="49E86AB0" w:rsidR="004C57B2" w:rsidRDefault="005E5EEF" w:rsidP="00FB320D">
            <w:pPr>
              <w:jc w:val="center"/>
              <w:rPr>
                <w:sz w:val="16"/>
                <w:szCs w:val="16"/>
              </w:rPr>
            </w:pPr>
            <w:r w:rsidRPr="000524E5">
              <w:rPr>
                <w:sz w:val="20"/>
                <w:szCs w:val="20"/>
              </w:rPr>
              <w:sym w:font="Wingdings 2" w:char="F050"/>
            </w:r>
          </w:p>
        </w:tc>
        <w:tc>
          <w:tcPr>
            <w:tcW w:w="815" w:type="dxa"/>
          </w:tcPr>
          <w:p w14:paraId="640D6856" w14:textId="77777777" w:rsidR="005E5EEF" w:rsidRDefault="005E5EEF" w:rsidP="005E5EEF">
            <w:pPr>
              <w:jc w:val="center"/>
              <w:rPr>
                <w:sz w:val="20"/>
                <w:szCs w:val="20"/>
              </w:rPr>
            </w:pPr>
          </w:p>
          <w:p w14:paraId="7E0E553E" w14:textId="71688D2C" w:rsidR="004C57B2" w:rsidRDefault="005E5EEF" w:rsidP="005E5EEF">
            <w:pPr>
              <w:jc w:val="center"/>
              <w:rPr>
                <w:sz w:val="16"/>
                <w:szCs w:val="16"/>
              </w:rPr>
            </w:pPr>
            <w:r w:rsidRPr="00E728AA">
              <w:rPr>
                <w:sz w:val="16"/>
                <w:szCs w:val="16"/>
              </w:rPr>
              <w:sym w:font="Wingdings 2" w:char="F04F"/>
            </w:r>
          </w:p>
        </w:tc>
      </w:tr>
    </w:tbl>
    <w:p w14:paraId="1D4CC4A0" w14:textId="51544327" w:rsidR="00176B03" w:rsidRDefault="00324D75" w:rsidP="00D066FD">
      <w:pPr>
        <w:rPr>
          <w:b/>
          <w:sz w:val="20"/>
          <w:szCs w:val="20"/>
        </w:rPr>
      </w:pPr>
      <w:r>
        <w:rPr>
          <w:b/>
          <w:sz w:val="20"/>
          <w:szCs w:val="20"/>
        </w:rPr>
        <w:t xml:space="preserve">Table </w:t>
      </w:r>
      <w:r w:rsidR="003E1649">
        <w:rPr>
          <w:b/>
          <w:sz w:val="20"/>
          <w:szCs w:val="20"/>
        </w:rPr>
        <w:t>2</w:t>
      </w:r>
      <w:r w:rsidR="00D066FD" w:rsidRPr="00521ACF">
        <w:rPr>
          <w:b/>
          <w:sz w:val="20"/>
          <w:szCs w:val="20"/>
        </w:rPr>
        <w:t xml:space="preserve">: Applicability of </w:t>
      </w:r>
      <w:r w:rsidR="0061120B">
        <w:rPr>
          <w:b/>
          <w:sz w:val="20"/>
          <w:szCs w:val="20"/>
        </w:rPr>
        <w:t>major food safety schemes</w:t>
      </w:r>
      <w:r w:rsidR="0061120B" w:rsidRPr="00521ACF">
        <w:rPr>
          <w:b/>
          <w:sz w:val="20"/>
          <w:szCs w:val="20"/>
        </w:rPr>
        <w:t xml:space="preserve"> </w:t>
      </w:r>
      <w:r w:rsidR="00D066FD" w:rsidRPr="00521ACF">
        <w:rPr>
          <w:b/>
          <w:sz w:val="20"/>
          <w:szCs w:val="20"/>
        </w:rPr>
        <w:t>across the food supply chain</w:t>
      </w:r>
    </w:p>
    <w:p w14:paraId="2CCB6809" w14:textId="0A880D6E" w:rsidR="005C3A40" w:rsidRPr="0061120B" w:rsidRDefault="0061120B" w:rsidP="00D066FD">
      <w:pPr>
        <w:rPr>
          <w:lang w:eastAsia="en-AU" w:bidi="ar-SA"/>
        </w:rPr>
        <w:sectPr w:rsidR="005C3A40" w:rsidRPr="0061120B" w:rsidSect="00187CC5">
          <w:pgSz w:w="11906" w:h="16838"/>
          <w:pgMar w:top="1418" w:right="1418" w:bottom="1418" w:left="1418" w:header="709" w:footer="709" w:gutter="0"/>
          <w:cols w:space="708"/>
          <w:docGrid w:linePitch="360"/>
        </w:sectPr>
      </w:pPr>
      <w:r>
        <w:rPr>
          <w:b/>
          <w:sz w:val="20"/>
          <w:szCs w:val="20"/>
        </w:rPr>
        <w:t xml:space="preserve">a </w:t>
      </w:r>
      <w:r w:rsidRPr="0061120B">
        <w:rPr>
          <w:sz w:val="18"/>
          <w:szCs w:val="18"/>
        </w:rPr>
        <w:t>Transport from p</w:t>
      </w:r>
      <w:r w:rsidRPr="0061120B">
        <w:rPr>
          <w:rFonts w:cs="Arial"/>
          <w:sz w:val="18"/>
          <w:szCs w:val="18"/>
        </w:rPr>
        <w:t>rimary producer to packer/processor</w:t>
      </w:r>
      <w:r>
        <w:rPr>
          <w:rFonts w:cs="Arial"/>
          <w:sz w:val="18"/>
          <w:szCs w:val="18"/>
        </w:rPr>
        <w:br/>
      </w:r>
      <w:r>
        <w:rPr>
          <w:rFonts w:cs="Arial"/>
          <w:b/>
          <w:sz w:val="18"/>
          <w:szCs w:val="18"/>
        </w:rPr>
        <w:t>b</w:t>
      </w:r>
      <w:r>
        <w:rPr>
          <w:rFonts w:cs="Arial"/>
          <w:sz w:val="18"/>
          <w:szCs w:val="18"/>
        </w:rPr>
        <w:t xml:space="preserve"> </w:t>
      </w:r>
      <w:r w:rsidRPr="0061120B">
        <w:rPr>
          <w:sz w:val="18"/>
          <w:szCs w:val="18"/>
        </w:rPr>
        <w:t xml:space="preserve">Transport from </w:t>
      </w:r>
      <w:r w:rsidRPr="0061120B">
        <w:rPr>
          <w:rFonts w:cs="Arial"/>
          <w:sz w:val="18"/>
          <w:szCs w:val="18"/>
        </w:rPr>
        <w:t>packer / processor to distribution centre/wholesaler/retailer/storage</w:t>
      </w:r>
    </w:p>
    <w:p w14:paraId="2819E478" w14:textId="7F244080" w:rsidR="00D066FD" w:rsidRDefault="00D066FD" w:rsidP="00D066FD">
      <w:pPr>
        <w:rPr>
          <w:lang w:eastAsia="en-AU" w:bidi="ar-SA"/>
        </w:rPr>
      </w:pPr>
    </w:p>
    <w:tbl>
      <w:tblPr>
        <w:tblStyle w:val="TableGrid"/>
        <w:tblW w:w="15393" w:type="dxa"/>
        <w:tblInd w:w="-601" w:type="dxa"/>
        <w:tblLayout w:type="fixed"/>
        <w:tblLook w:val="04A0" w:firstRow="1" w:lastRow="0" w:firstColumn="1" w:lastColumn="0" w:noHBand="0" w:noVBand="1"/>
        <w:tblDescription w:val="Topics covered by the major food safety schemes. Food safety schemes are identified in the rows and requirements of the schemes are identified in the columns. "/>
      </w:tblPr>
      <w:tblGrid>
        <w:gridCol w:w="3936"/>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rsidR="00D066FD" w:rsidRPr="00E35C7C" w14:paraId="249F3148" w14:textId="77777777" w:rsidTr="00A45ACA">
        <w:trPr>
          <w:cantSplit/>
          <w:trHeight w:val="2568"/>
          <w:tblHeader/>
        </w:trPr>
        <w:tc>
          <w:tcPr>
            <w:tcW w:w="3936" w:type="dxa"/>
            <w:tcBorders>
              <w:bottom w:val="single" w:sz="4" w:space="0" w:color="auto"/>
            </w:tcBorders>
          </w:tcPr>
          <w:p w14:paraId="4979ABEA" w14:textId="77777777" w:rsidR="00D066FD" w:rsidRPr="00256531" w:rsidRDefault="00D066FD" w:rsidP="009D1B84">
            <w:pPr>
              <w:jc w:val="both"/>
              <w:rPr>
                <w:b/>
                <w:szCs w:val="22"/>
              </w:rPr>
            </w:pPr>
            <w:r>
              <w:br w:type="page"/>
            </w:r>
          </w:p>
          <w:p w14:paraId="7C2E4EC5" w14:textId="7D58F68C" w:rsidR="00D066FD" w:rsidRPr="00256531" w:rsidRDefault="00D066FD" w:rsidP="00A45ACA">
            <w:pPr>
              <w:spacing w:before="720" w:after="720" w:line="720" w:lineRule="auto"/>
              <w:jc w:val="both"/>
              <w:rPr>
                <w:b/>
                <w:szCs w:val="22"/>
              </w:rPr>
            </w:pPr>
            <w:r w:rsidRPr="00256531">
              <w:rPr>
                <w:b/>
                <w:szCs w:val="22"/>
              </w:rPr>
              <w:t xml:space="preserve">Food </w:t>
            </w:r>
            <w:r w:rsidR="0061120B" w:rsidRPr="00256531">
              <w:rPr>
                <w:b/>
                <w:szCs w:val="22"/>
              </w:rPr>
              <w:t>safety scheme</w:t>
            </w:r>
          </w:p>
        </w:tc>
        <w:tc>
          <w:tcPr>
            <w:tcW w:w="603" w:type="dxa"/>
            <w:tcBorders>
              <w:bottom w:val="single" w:sz="4" w:space="0" w:color="auto"/>
            </w:tcBorders>
            <w:textDirection w:val="btLr"/>
            <w:vAlign w:val="center"/>
          </w:tcPr>
          <w:p w14:paraId="1790E0F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Scope and commitment</w:t>
            </w:r>
          </w:p>
        </w:tc>
        <w:tc>
          <w:tcPr>
            <w:tcW w:w="603" w:type="dxa"/>
            <w:tcBorders>
              <w:bottom w:val="single" w:sz="4" w:space="0" w:color="auto"/>
            </w:tcBorders>
            <w:textDirection w:val="btLr"/>
            <w:vAlign w:val="center"/>
          </w:tcPr>
          <w:p w14:paraId="2C123D5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Documentation</w:t>
            </w:r>
          </w:p>
        </w:tc>
        <w:tc>
          <w:tcPr>
            <w:tcW w:w="603" w:type="dxa"/>
            <w:tcBorders>
              <w:bottom w:val="single" w:sz="4" w:space="0" w:color="auto"/>
            </w:tcBorders>
            <w:textDirection w:val="btLr"/>
            <w:vAlign w:val="center"/>
          </w:tcPr>
          <w:p w14:paraId="52C7160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Training</w:t>
            </w:r>
          </w:p>
        </w:tc>
        <w:tc>
          <w:tcPr>
            <w:tcW w:w="603" w:type="dxa"/>
            <w:tcBorders>
              <w:bottom w:val="single" w:sz="4" w:space="0" w:color="auto"/>
            </w:tcBorders>
            <w:textDirection w:val="btLr"/>
            <w:vAlign w:val="center"/>
          </w:tcPr>
          <w:p w14:paraId="3AA40C70"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Internal audit and corrective action</w:t>
            </w:r>
          </w:p>
        </w:tc>
        <w:tc>
          <w:tcPr>
            <w:tcW w:w="603" w:type="dxa"/>
            <w:tcBorders>
              <w:bottom w:val="single" w:sz="4" w:space="0" w:color="auto"/>
            </w:tcBorders>
            <w:textDirection w:val="btLr"/>
            <w:vAlign w:val="center"/>
          </w:tcPr>
          <w:p w14:paraId="427E09FE"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Customer requirements/ Product identification</w:t>
            </w:r>
          </w:p>
        </w:tc>
        <w:tc>
          <w:tcPr>
            <w:tcW w:w="603" w:type="dxa"/>
            <w:tcBorders>
              <w:bottom w:val="single" w:sz="4" w:space="0" w:color="auto"/>
            </w:tcBorders>
            <w:textDirection w:val="btLr"/>
            <w:vAlign w:val="center"/>
          </w:tcPr>
          <w:p w14:paraId="78521EED"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Hazard analysis</w:t>
            </w:r>
          </w:p>
        </w:tc>
        <w:tc>
          <w:tcPr>
            <w:tcW w:w="603" w:type="dxa"/>
            <w:tcBorders>
              <w:bottom w:val="single" w:sz="4" w:space="0" w:color="auto"/>
            </w:tcBorders>
            <w:textDirection w:val="btLr"/>
            <w:vAlign w:val="center"/>
          </w:tcPr>
          <w:p w14:paraId="01795925"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Growing site</w:t>
            </w:r>
          </w:p>
        </w:tc>
        <w:tc>
          <w:tcPr>
            <w:tcW w:w="603" w:type="dxa"/>
            <w:tcBorders>
              <w:bottom w:val="single" w:sz="4" w:space="0" w:color="auto"/>
            </w:tcBorders>
            <w:textDirection w:val="btLr"/>
            <w:vAlign w:val="center"/>
          </w:tcPr>
          <w:p w14:paraId="275D9B69"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Planting materials</w:t>
            </w:r>
          </w:p>
        </w:tc>
        <w:tc>
          <w:tcPr>
            <w:tcW w:w="603" w:type="dxa"/>
            <w:tcBorders>
              <w:bottom w:val="single" w:sz="4" w:space="0" w:color="auto"/>
            </w:tcBorders>
            <w:textDirection w:val="btLr"/>
            <w:vAlign w:val="center"/>
          </w:tcPr>
          <w:p w14:paraId="4D1FE31C"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Chemicals</w:t>
            </w:r>
          </w:p>
        </w:tc>
        <w:tc>
          <w:tcPr>
            <w:tcW w:w="603" w:type="dxa"/>
            <w:tcBorders>
              <w:bottom w:val="single" w:sz="4" w:space="0" w:color="auto"/>
            </w:tcBorders>
            <w:textDirection w:val="btLr"/>
            <w:vAlign w:val="center"/>
          </w:tcPr>
          <w:p w14:paraId="5B5897F4"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Fertilisers and soil</w:t>
            </w:r>
          </w:p>
        </w:tc>
        <w:tc>
          <w:tcPr>
            <w:tcW w:w="603" w:type="dxa"/>
            <w:tcBorders>
              <w:bottom w:val="single" w:sz="4" w:space="0" w:color="auto"/>
            </w:tcBorders>
            <w:textDirection w:val="btLr"/>
            <w:vAlign w:val="center"/>
          </w:tcPr>
          <w:p w14:paraId="70CA47A6"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Water</w:t>
            </w:r>
          </w:p>
        </w:tc>
        <w:tc>
          <w:tcPr>
            <w:tcW w:w="603" w:type="dxa"/>
            <w:tcBorders>
              <w:bottom w:val="single" w:sz="4" w:space="0" w:color="auto"/>
            </w:tcBorders>
            <w:shd w:val="clear" w:color="auto" w:fill="auto"/>
            <w:textDirection w:val="btLr"/>
            <w:vAlign w:val="center"/>
          </w:tcPr>
          <w:p w14:paraId="1B2BAD9C"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Allergens</w:t>
            </w:r>
          </w:p>
        </w:tc>
        <w:tc>
          <w:tcPr>
            <w:tcW w:w="603" w:type="dxa"/>
            <w:tcBorders>
              <w:bottom w:val="single" w:sz="4" w:space="0" w:color="auto"/>
            </w:tcBorders>
            <w:textDirection w:val="btLr"/>
            <w:vAlign w:val="center"/>
          </w:tcPr>
          <w:p w14:paraId="75AFE859"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Premises, facilities, equipment, tools, packaging and vehicles</w:t>
            </w:r>
          </w:p>
        </w:tc>
        <w:tc>
          <w:tcPr>
            <w:tcW w:w="603" w:type="dxa"/>
            <w:tcBorders>
              <w:bottom w:val="single" w:sz="4" w:space="0" w:color="auto"/>
            </w:tcBorders>
            <w:textDirection w:val="btLr"/>
            <w:vAlign w:val="center"/>
          </w:tcPr>
          <w:p w14:paraId="7871A4C0"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Animals and pests</w:t>
            </w:r>
          </w:p>
        </w:tc>
        <w:tc>
          <w:tcPr>
            <w:tcW w:w="603" w:type="dxa"/>
            <w:tcBorders>
              <w:bottom w:val="single" w:sz="4" w:space="0" w:color="auto"/>
            </w:tcBorders>
            <w:textDirection w:val="btLr"/>
            <w:vAlign w:val="center"/>
          </w:tcPr>
          <w:p w14:paraId="3ACA54DC"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People</w:t>
            </w:r>
          </w:p>
        </w:tc>
        <w:tc>
          <w:tcPr>
            <w:tcW w:w="603" w:type="dxa"/>
            <w:tcBorders>
              <w:bottom w:val="single" w:sz="4" w:space="0" w:color="auto"/>
            </w:tcBorders>
            <w:shd w:val="clear" w:color="auto" w:fill="auto"/>
            <w:textDirection w:val="btLr"/>
            <w:vAlign w:val="center"/>
          </w:tcPr>
          <w:p w14:paraId="7F26402E"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Suppliers</w:t>
            </w:r>
          </w:p>
        </w:tc>
        <w:tc>
          <w:tcPr>
            <w:tcW w:w="603" w:type="dxa"/>
            <w:tcBorders>
              <w:bottom w:val="single" w:sz="4" w:space="0" w:color="auto"/>
            </w:tcBorders>
            <w:shd w:val="clear" w:color="auto" w:fill="auto"/>
            <w:textDirection w:val="btLr"/>
            <w:vAlign w:val="center"/>
          </w:tcPr>
          <w:p w14:paraId="797910C1"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Food defence and food fraud</w:t>
            </w:r>
          </w:p>
        </w:tc>
        <w:tc>
          <w:tcPr>
            <w:tcW w:w="603" w:type="dxa"/>
            <w:tcBorders>
              <w:bottom w:val="single" w:sz="4" w:space="0" w:color="auto"/>
            </w:tcBorders>
            <w:textDirection w:val="btLr"/>
            <w:vAlign w:val="center"/>
          </w:tcPr>
          <w:p w14:paraId="3484B99F"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Product identification and traceability</w:t>
            </w:r>
          </w:p>
        </w:tc>
        <w:tc>
          <w:tcPr>
            <w:tcW w:w="603" w:type="dxa"/>
            <w:tcBorders>
              <w:bottom w:val="single" w:sz="4" w:space="0" w:color="auto"/>
            </w:tcBorders>
            <w:textDirection w:val="btLr"/>
            <w:vAlign w:val="center"/>
          </w:tcPr>
          <w:p w14:paraId="62D1C5D4" w14:textId="77777777" w:rsidR="00D066FD" w:rsidRPr="00E35C7C" w:rsidRDefault="00D066FD" w:rsidP="009D1B84">
            <w:pPr>
              <w:pStyle w:val="Janem"/>
              <w:numPr>
                <w:ilvl w:val="0"/>
                <w:numId w:val="0"/>
              </w:numPr>
              <w:ind w:left="67" w:right="113"/>
              <w:jc w:val="center"/>
              <w:rPr>
                <w:sz w:val="16"/>
                <w:szCs w:val="16"/>
                <w:lang w:val="en-GB"/>
              </w:rPr>
            </w:pPr>
            <w:r>
              <w:rPr>
                <w:sz w:val="16"/>
                <w:szCs w:val="16"/>
                <w:lang w:val="en-GB"/>
              </w:rPr>
              <w:t>Incident management, recall and withdrawal</w:t>
            </w:r>
          </w:p>
        </w:tc>
      </w:tr>
      <w:tr w:rsidR="002421B1" w:rsidRPr="00E35C7C" w14:paraId="394C0F5B" w14:textId="77777777" w:rsidTr="002421B1">
        <w:trPr>
          <w:trHeight w:val="462"/>
        </w:trPr>
        <w:tc>
          <w:tcPr>
            <w:tcW w:w="3936" w:type="dxa"/>
            <w:shd w:val="clear" w:color="auto" w:fill="auto"/>
            <w:vAlign w:val="center"/>
          </w:tcPr>
          <w:p w14:paraId="0A3253C7" w14:textId="385C3506" w:rsidR="002421B1" w:rsidRPr="00E35C7C" w:rsidRDefault="002421B1" w:rsidP="002421B1">
            <w:pPr>
              <w:rPr>
                <w:rFonts w:cs="Arial"/>
                <w:color w:val="000000"/>
                <w:sz w:val="16"/>
                <w:szCs w:val="16"/>
              </w:rPr>
            </w:pPr>
            <w:r>
              <w:rPr>
                <w:rFonts w:cs="Arial"/>
                <w:color w:val="000000"/>
                <w:sz w:val="20"/>
                <w:szCs w:val="20"/>
              </w:rPr>
              <w:t>BRC Global Standard for Food Safety – Issue 8</w:t>
            </w:r>
          </w:p>
        </w:tc>
        <w:tc>
          <w:tcPr>
            <w:tcW w:w="603" w:type="dxa"/>
            <w:shd w:val="clear" w:color="auto" w:fill="C2D69B" w:themeFill="accent3" w:themeFillTint="99"/>
          </w:tcPr>
          <w:p w14:paraId="3746E371" w14:textId="77777777" w:rsidR="00176B03" w:rsidRDefault="00176B03" w:rsidP="002421B1">
            <w:pPr>
              <w:jc w:val="center"/>
              <w:rPr>
                <w:sz w:val="16"/>
                <w:szCs w:val="16"/>
              </w:rPr>
            </w:pPr>
          </w:p>
          <w:p w14:paraId="47C4AABF" w14:textId="2FFA7AD4"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8038110" w14:textId="77777777" w:rsidR="00176B03" w:rsidRDefault="00176B03" w:rsidP="002421B1">
            <w:pPr>
              <w:jc w:val="center"/>
              <w:rPr>
                <w:sz w:val="16"/>
                <w:szCs w:val="16"/>
              </w:rPr>
            </w:pPr>
          </w:p>
          <w:p w14:paraId="5ED736BA" w14:textId="358AC710"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015A79DB" w14:textId="77777777" w:rsidR="00176B03" w:rsidRDefault="00176B03" w:rsidP="002421B1">
            <w:pPr>
              <w:jc w:val="center"/>
              <w:rPr>
                <w:sz w:val="16"/>
                <w:szCs w:val="16"/>
              </w:rPr>
            </w:pPr>
          </w:p>
          <w:p w14:paraId="015B7981" w14:textId="39AEC8CF"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17A3EC69" w14:textId="77777777" w:rsidR="00176B03" w:rsidRDefault="00176B03" w:rsidP="002421B1">
            <w:pPr>
              <w:jc w:val="center"/>
              <w:rPr>
                <w:sz w:val="16"/>
                <w:szCs w:val="16"/>
              </w:rPr>
            </w:pPr>
          </w:p>
          <w:p w14:paraId="2D510DF9" w14:textId="1C23774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70443D1" w14:textId="77777777" w:rsidR="00176B03" w:rsidRDefault="00176B03" w:rsidP="002421B1">
            <w:pPr>
              <w:jc w:val="center"/>
              <w:rPr>
                <w:sz w:val="16"/>
                <w:szCs w:val="16"/>
              </w:rPr>
            </w:pPr>
          </w:p>
          <w:p w14:paraId="1991E792" w14:textId="12DF992E"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6BAE9330" w14:textId="77777777" w:rsidR="00176B03" w:rsidRDefault="00176B03" w:rsidP="002421B1">
            <w:pPr>
              <w:jc w:val="center"/>
              <w:rPr>
                <w:sz w:val="16"/>
                <w:szCs w:val="16"/>
              </w:rPr>
            </w:pPr>
          </w:p>
          <w:p w14:paraId="0D6D906A" w14:textId="7FF8179B"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auto"/>
            <w:vAlign w:val="center"/>
          </w:tcPr>
          <w:p w14:paraId="3F49EF76" w14:textId="388F80CB"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auto"/>
            <w:vAlign w:val="center"/>
          </w:tcPr>
          <w:p w14:paraId="127465DD" w14:textId="472578D7"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vAlign w:val="center"/>
          </w:tcPr>
          <w:p w14:paraId="16747EF1" w14:textId="0EBDA011" w:rsidR="002421B1" w:rsidRPr="00E35C7C" w:rsidRDefault="002421B1" w:rsidP="002421B1">
            <w:pPr>
              <w:jc w:val="center"/>
              <w:rPr>
                <w:sz w:val="16"/>
                <w:szCs w:val="16"/>
              </w:rPr>
            </w:pPr>
            <w:r w:rsidRPr="00E35C7C">
              <w:rPr>
                <w:sz w:val="16"/>
                <w:szCs w:val="16"/>
              </w:rPr>
              <w:sym w:font="Wingdings 2" w:char="F050"/>
            </w:r>
          </w:p>
        </w:tc>
        <w:tc>
          <w:tcPr>
            <w:tcW w:w="603" w:type="dxa"/>
            <w:shd w:val="clear" w:color="auto" w:fill="auto"/>
            <w:vAlign w:val="center"/>
          </w:tcPr>
          <w:p w14:paraId="0E36AB1C" w14:textId="3A15CEB4"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auto"/>
            <w:vAlign w:val="center"/>
          </w:tcPr>
          <w:p w14:paraId="624F168E" w14:textId="630F5674"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tcPr>
          <w:p w14:paraId="77F72EFD" w14:textId="77777777" w:rsidR="00176B03" w:rsidRDefault="00176B03" w:rsidP="002421B1">
            <w:pPr>
              <w:jc w:val="center"/>
              <w:rPr>
                <w:sz w:val="16"/>
                <w:szCs w:val="16"/>
              </w:rPr>
            </w:pPr>
          </w:p>
          <w:p w14:paraId="0F212712" w14:textId="1991585A"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7878C16F" w14:textId="77777777" w:rsidR="00176B03" w:rsidRDefault="00176B03" w:rsidP="002421B1">
            <w:pPr>
              <w:jc w:val="center"/>
              <w:rPr>
                <w:sz w:val="16"/>
                <w:szCs w:val="16"/>
              </w:rPr>
            </w:pPr>
          </w:p>
          <w:p w14:paraId="05E49D15" w14:textId="663ACA88"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02039A01" w14:textId="77777777" w:rsidR="00176B03" w:rsidRDefault="00176B03" w:rsidP="002421B1">
            <w:pPr>
              <w:jc w:val="center"/>
              <w:rPr>
                <w:sz w:val="16"/>
                <w:szCs w:val="16"/>
              </w:rPr>
            </w:pPr>
          </w:p>
          <w:p w14:paraId="2E6AE34E" w14:textId="578E1D37"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0189EDDC" w14:textId="77777777" w:rsidR="00176B03" w:rsidRDefault="00176B03" w:rsidP="002421B1">
            <w:pPr>
              <w:jc w:val="center"/>
              <w:rPr>
                <w:sz w:val="16"/>
                <w:szCs w:val="16"/>
              </w:rPr>
            </w:pPr>
          </w:p>
          <w:p w14:paraId="559EF569" w14:textId="1565E835"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0AD35092" w14:textId="77777777" w:rsidR="00176B03" w:rsidRDefault="00176B03" w:rsidP="002421B1">
            <w:pPr>
              <w:jc w:val="center"/>
              <w:rPr>
                <w:sz w:val="16"/>
                <w:szCs w:val="16"/>
              </w:rPr>
            </w:pPr>
          </w:p>
          <w:p w14:paraId="4E39A153" w14:textId="2A25E51D"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629C097D" w14:textId="77777777" w:rsidR="00176B03" w:rsidRDefault="00176B03" w:rsidP="002421B1">
            <w:pPr>
              <w:jc w:val="center"/>
              <w:rPr>
                <w:sz w:val="16"/>
                <w:szCs w:val="16"/>
              </w:rPr>
            </w:pPr>
          </w:p>
          <w:p w14:paraId="13EEC160" w14:textId="111EB896"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4E2F79F8" w14:textId="77777777" w:rsidR="00176B03" w:rsidRDefault="00176B03" w:rsidP="002421B1">
            <w:pPr>
              <w:jc w:val="center"/>
              <w:rPr>
                <w:sz w:val="16"/>
                <w:szCs w:val="16"/>
              </w:rPr>
            </w:pPr>
          </w:p>
          <w:p w14:paraId="497D39A5" w14:textId="1FC470FE" w:rsidR="002421B1" w:rsidRPr="00E35C7C" w:rsidRDefault="002421B1" w:rsidP="002421B1">
            <w:pPr>
              <w:jc w:val="center"/>
              <w:rPr>
                <w:sz w:val="16"/>
                <w:szCs w:val="16"/>
              </w:rPr>
            </w:pPr>
            <w:r w:rsidRPr="00883BB8">
              <w:rPr>
                <w:sz w:val="16"/>
                <w:szCs w:val="16"/>
              </w:rPr>
              <w:sym w:font="Wingdings 2" w:char="F050"/>
            </w:r>
          </w:p>
        </w:tc>
        <w:tc>
          <w:tcPr>
            <w:tcW w:w="603" w:type="dxa"/>
            <w:shd w:val="clear" w:color="auto" w:fill="C2D69B" w:themeFill="accent3" w:themeFillTint="99"/>
          </w:tcPr>
          <w:p w14:paraId="3DEE85E2" w14:textId="77777777" w:rsidR="00176B03" w:rsidRDefault="00176B03" w:rsidP="002421B1">
            <w:pPr>
              <w:jc w:val="center"/>
              <w:rPr>
                <w:sz w:val="16"/>
                <w:szCs w:val="16"/>
              </w:rPr>
            </w:pPr>
          </w:p>
          <w:p w14:paraId="64194A80" w14:textId="26FFC9D4" w:rsidR="002421B1" w:rsidRPr="00E35C7C" w:rsidRDefault="002421B1" w:rsidP="002421B1">
            <w:pPr>
              <w:jc w:val="center"/>
              <w:rPr>
                <w:sz w:val="16"/>
                <w:szCs w:val="16"/>
              </w:rPr>
            </w:pPr>
            <w:r w:rsidRPr="00883BB8">
              <w:rPr>
                <w:sz w:val="16"/>
                <w:szCs w:val="16"/>
              </w:rPr>
              <w:sym w:font="Wingdings 2" w:char="F050"/>
            </w:r>
          </w:p>
        </w:tc>
      </w:tr>
      <w:tr w:rsidR="002421B1" w:rsidRPr="00E35C7C" w14:paraId="0251A405" w14:textId="77777777" w:rsidTr="00176B03">
        <w:trPr>
          <w:trHeight w:val="462"/>
        </w:trPr>
        <w:tc>
          <w:tcPr>
            <w:tcW w:w="3936" w:type="dxa"/>
            <w:shd w:val="clear" w:color="auto" w:fill="auto"/>
            <w:vAlign w:val="center"/>
          </w:tcPr>
          <w:p w14:paraId="35F5DD64" w14:textId="52894231" w:rsidR="002421B1" w:rsidRDefault="002421B1" w:rsidP="00AC7748">
            <w:pPr>
              <w:rPr>
                <w:rFonts w:cs="Arial"/>
                <w:color w:val="000000"/>
                <w:sz w:val="20"/>
                <w:szCs w:val="20"/>
              </w:rPr>
            </w:pPr>
            <w:r>
              <w:rPr>
                <w:rFonts w:cs="Arial"/>
                <w:color w:val="000000"/>
                <w:sz w:val="20"/>
                <w:szCs w:val="20"/>
              </w:rPr>
              <w:t xml:space="preserve">SQF Food Safety </w:t>
            </w:r>
            <w:r w:rsidR="00AC7748">
              <w:rPr>
                <w:rFonts w:cs="Arial"/>
                <w:color w:val="000000"/>
                <w:sz w:val="20"/>
                <w:szCs w:val="20"/>
              </w:rPr>
              <w:t>Program</w:t>
            </w:r>
            <w:r>
              <w:rPr>
                <w:rFonts w:cs="Arial"/>
                <w:color w:val="000000"/>
                <w:sz w:val="20"/>
                <w:szCs w:val="20"/>
              </w:rPr>
              <w:t xml:space="preserve"> – Edition 8.1</w:t>
            </w:r>
          </w:p>
        </w:tc>
        <w:tc>
          <w:tcPr>
            <w:tcW w:w="603" w:type="dxa"/>
            <w:shd w:val="clear" w:color="auto" w:fill="C2D69B" w:themeFill="accent3" w:themeFillTint="99"/>
          </w:tcPr>
          <w:p w14:paraId="06E0FAF3" w14:textId="77777777" w:rsidR="00176B03" w:rsidRDefault="00176B03" w:rsidP="002421B1">
            <w:pPr>
              <w:jc w:val="center"/>
              <w:rPr>
                <w:sz w:val="16"/>
                <w:szCs w:val="16"/>
              </w:rPr>
            </w:pPr>
          </w:p>
          <w:p w14:paraId="343B1C2C" w14:textId="389D555F"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5D5AB5D5" w14:textId="77777777" w:rsidR="00176B03" w:rsidRDefault="00176B03" w:rsidP="002421B1">
            <w:pPr>
              <w:jc w:val="center"/>
              <w:rPr>
                <w:sz w:val="16"/>
                <w:szCs w:val="16"/>
              </w:rPr>
            </w:pPr>
          </w:p>
          <w:p w14:paraId="5AB48B77" w14:textId="18E326F8"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434537D0" w14:textId="77777777" w:rsidR="00176B03" w:rsidRDefault="00176B03" w:rsidP="002421B1">
            <w:pPr>
              <w:jc w:val="center"/>
              <w:rPr>
                <w:sz w:val="16"/>
                <w:szCs w:val="16"/>
              </w:rPr>
            </w:pPr>
          </w:p>
          <w:p w14:paraId="5B573902" w14:textId="3BD5A9CF" w:rsidR="00176B03" w:rsidRPr="00E35C7C" w:rsidRDefault="002421B1" w:rsidP="00176B03">
            <w:pPr>
              <w:jc w:val="center"/>
              <w:rPr>
                <w:sz w:val="16"/>
                <w:szCs w:val="16"/>
              </w:rPr>
            </w:pPr>
            <w:r w:rsidRPr="00391220">
              <w:rPr>
                <w:sz w:val="16"/>
                <w:szCs w:val="16"/>
              </w:rPr>
              <w:sym w:font="Wingdings 2" w:char="F050"/>
            </w:r>
          </w:p>
        </w:tc>
        <w:tc>
          <w:tcPr>
            <w:tcW w:w="603" w:type="dxa"/>
            <w:shd w:val="clear" w:color="auto" w:fill="C2D69B" w:themeFill="accent3" w:themeFillTint="99"/>
          </w:tcPr>
          <w:p w14:paraId="7CDC2BCA" w14:textId="77777777" w:rsidR="00176B03" w:rsidRDefault="00176B03" w:rsidP="002421B1">
            <w:pPr>
              <w:jc w:val="center"/>
              <w:rPr>
                <w:sz w:val="16"/>
                <w:szCs w:val="16"/>
              </w:rPr>
            </w:pPr>
          </w:p>
          <w:p w14:paraId="3C32E754" w14:textId="46B730E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1E63BF1B" w14:textId="77777777" w:rsidR="00176B03" w:rsidRDefault="00176B03" w:rsidP="002421B1">
            <w:pPr>
              <w:jc w:val="center"/>
              <w:rPr>
                <w:sz w:val="16"/>
                <w:szCs w:val="16"/>
              </w:rPr>
            </w:pPr>
          </w:p>
          <w:p w14:paraId="07E1670C" w14:textId="4D10F3BF"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7D408144" w14:textId="77777777" w:rsidR="00176B03" w:rsidRDefault="00176B03" w:rsidP="002421B1">
            <w:pPr>
              <w:jc w:val="center"/>
              <w:rPr>
                <w:sz w:val="16"/>
                <w:szCs w:val="16"/>
              </w:rPr>
            </w:pPr>
          </w:p>
          <w:p w14:paraId="6D3AEF8E" w14:textId="49B69A0B"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vAlign w:val="center"/>
          </w:tcPr>
          <w:p w14:paraId="0904FD45" w14:textId="5BE09E5C" w:rsidR="002421B1" w:rsidRPr="00E35C7C" w:rsidRDefault="002421B1" w:rsidP="00176B03">
            <w:pPr>
              <w:jc w:val="center"/>
              <w:rPr>
                <w:sz w:val="16"/>
                <w:szCs w:val="16"/>
              </w:rPr>
            </w:pPr>
            <w:r w:rsidRPr="00E35C7C">
              <w:rPr>
                <w:sz w:val="16"/>
                <w:szCs w:val="16"/>
              </w:rPr>
              <w:sym w:font="Wingdings 2" w:char="F050"/>
            </w:r>
          </w:p>
        </w:tc>
        <w:tc>
          <w:tcPr>
            <w:tcW w:w="603" w:type="dxa"/>
            <w:shd w:val="clear" w:color="auto" w:fill="auto"/>
            <w:vAlign w:val="center"/>
          </w:tcPr>
          <w:p w14:paraId="1F74FC16" w14:textId="66B16973"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vAlign w:val="center"/>
          </w:tcPr>
          <w:p w14:paraId="65F79E6C" w14:textId="22E2CC0C" w:rsidR="002421B1" w:rsidRPr="00E35C7C" w:rsidRDefault="002421B1" w:rsidP="002421B1">
            <w:pPr>
              <w:jc w:val="center"/>
              <w:rPr>
                <w:sz w:val="16"/>
                <w:szCs w:val="16"/>
              </w:rPr>
            </w:pPr>
            <w:r w:rsidRPr="00E35C7C">
              <w:rPr>
                <w:sz w:val="16"/>
                <w:szCs w:val="16"/>
              </w:rPr>
              <w:sym w:font="Wingdings 2" w:char="F050"/>
            </w:r>
          </w:p>
        </w:tc>
        <w:tc>
          <w:tcPr>
            <w:tcW w:w="603" w:type="dxa"/>
            <w:shd w:val="clear" w:color="auto" w:fill="C2D69B" w:themeFill="accent3" w:themeFillTint="99"/>
          </w:tcPr>
          <w:p w14:paraId="182AF441" w14:textId="77777777" w:rsidR="00176B03" w:rsidRDefault="00176B03" w:rsidP="002421B1">
            <w:pPr>
              <w:jc w:val="center"/>
              <w:rPr>
                <w:sz w:val="16"/>
                <w:szCs w:val="16"/>
              </w:rPr>
            </w:pPr>
          </w:p>
          <w:p w14:paraId="67858B8B" w14:textId="082F4306"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340DA36A" w14:textId="77777777" w:rsidR="00176B03" w:rsidRDefault="00176B03" w:rsidP="002421B1">
            <w:pPr>
              <w:jc w:val="center"/>
              <w:rPr>
                <w:sz w:val="16"/>
                <w:szCs w:val="16"/>
              </w:rPr>
            </w:pPr>
          </w:p>
          <w:p w14:paraId="09474C6F" w14:textId="0F9A7881"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31E481ED" w14:textId="77777777" w:rsidR="00176B03" w:rsidRDefault="00176B03" w:rsidP="002421B1">
            <w:pPr>
              <w:jc w:val="center"/>
              <w:rPr>
                <w:sz w:val="16"/>
                <w:szCs w:val="16"/>
              </w:rPr>
            </w:pPr>
          </w:p>
          <w:p w14:paraId="0F4BF83F" w14:textId="6A2BEB08"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4905B9BD" w14:textId="77777777" w:rsidR="00176B03" w:rsidRDefault="00176B03" w:rsidP="002421B1">
            <w:pPr>
              <w:jc w:val="center"/>
              <w:rPr>
                <w:sz w:val="16"/>
                <w:szCs w:val="16"/>
              </w:rPr>
            </w:pPr>
          </w:p>
          <w:p w14:paraId="707F4C05" w14:textId="173AE23B"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7917FD3C" w14:textId="77777777" w:rsidR="00176B03" w:rsidRDefault="00176B03" w:rsidP="002421B1">
            <w:pPr>
              <w:jc w:val="center"/>
              <w:rPr>
                <w:sz w:val="16"/>
                <w:szCs w:val="16"/>
              </w:rPr>
            </w:pPr>
          </w:p>
          <w:p w14:paraId="5E94526D" w14:textId="536C341C"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5464AD9C" w14:textId="77777777" w:rsidR="00176B03" w:rsidRDefault="00176B03" w:rsidP="002421B1">
            <w:pPr>
              <w:jc w:val="center"/>
              <w:rPr>
                <w:sz w:val="16"/>
                <w:szCs w:val="16"/>
              </w:rPr>
            </w:pPr>
          </w:p>
          <w:p w14:paraId="7B2B0E1D" w14:textId="3FC06EBA"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34BA2AC7" w14:textId="77777777" w:rsidR="00176B03" w:rsidRDefault="00176B03" w:rsidP="002421B1">
            <w:pPr>
              <w:jc w:val="center"/>
              <w:rPr>
                <w:sz w:val="16"/>
                <w:szCs w:val="16"/>
              </w:rPr>
            </w:pPr>
          </w:p>
          <w:p w14:paraId="3DC96BAA" w14:textId="13AED1FA"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76FB5482" w14:textId="77777777" w:rsidR="00176B03" w:rsidRDefault="00176B03" w:rsidP="002421B1">
            <w:pPr>
              <w:jc w:val="center"/>
              <w:rPr>
                <w:sz w:val="16"/>
                <w:szCs w:val="16"/>
              </w:rPr>
            </w:pPr>
          </w:p>
          <w:p w14:paraId="73343FC8" w14:textId="18FB2D08"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1BAF85CF" w14:textId="77777777" w:rsidR="00176B03" w:rsidRDefault="00176B03" w:rsidP="002421B1">
            <w:pPr>
              <w:jc w:val="center"/>
              <w:rPr>
                <w:sz w:val="16"/>
                <w:szCs w:val="16"/>
              </w:rPr>
            </w:pPr>
          </w:p>
          <w:p w14:paraId="367FD27E" w14:textId="3D41ADA6" w:rsidR="002421B1" w:rsidRPr="00E35C7C" w:rsidRDefault="002421B1" w:rsidP="002421B1">
            <w:pPr>
              <w:jc w:val="center"/>
              <w:rPr>
                <w:sz w:val="16"/>
                <w:szCs w:val="16"/>
              </w:rPr>
            </w:pPr>
            <w:r w:rsidRPr="00746AA5">
              <w:rPr>
                <w:sz w:val="16"/>
                <w:szCs w:val="16"/>
              </w:rPr>
              <w:sym w:font="Wingdings 2" w:char="F050"/>
            </w:r>
          </w:p>
        </w:tc>
        <w:tc>
          <w:tcPr>
            <w:tcW w:w="603" w:type="dxa"/>
            <w:shd w:val="clear" w:color="auto" w:fill="C2D69B" w:themeFill="accent3" w:themeFillTint="99"/>
          </w:tcPr>
          <w:p w14:paraId="7BD66C55" w14:textId="77777777" w:rsidR="00176B03" w:rsidRDefault="00176B03" w:rsidP="002421B1">
            <w:pPr>
              <w:jc w:val="center"/>
              <w:rPr>
                <w:sz w:val="16"/>
                <w:szCs w:val="16"/>
              </w:rPr>
            </w:pPr>
          </w:p>
          <w:p w14:paraId="60BB08E8" w14:textId="4E35AA63" w:rsidR="002421B1" w:rsidRPr="00E35C7C" w:rsidRDefault="002421B1" w:rsidP="002421B1">
            <w:pPr>
              <w:jc w:val="center"/>
              <w:rPr>
                <w:sz w:val="16"/>
                <w:szCs w:val="16"/>
              </w:rPr>
            </w:pPr>
            <w:r w:rsidRPr="00746AA5">
              <w:rPr>
                <w:sz w:val="16"/>
                <w:szCs w:val="16"/>
              </w:rPr>
              <w:sym w:font="Wingdings 2" w:char="F050"/>
            </w:r>
          </w:p>
        </w:tc>
      </w:tr>
      <w:tr w:rsidR="002421B1" w:rsidRPr="00E35C7C" w14:paraId="42F7D1E9" w14:textId="77777777" w:rsidTr="002421B1">
        <w:trPr>
          <w:trHeight w:val="462"/>
        </w:trPr>
        <w:tc>
          <w:tcPr>
            <w:tcW w:w="3936" w:type="dxa"/>
            <w:shd w:val="clear" w:color="auto" w:fill="auto"/>
            <w:vAlign w:val="center"/>
          </w:tcPr>
          <w:p w14:paraId="110E1156" w14:textId="17D2D7EC" w:rsidR="002421B1" w:rsidRDefault="002421B1" w:rsidP="002421B1">
            <w:pPr>
              <w:rPr>
                <w:rFonts w:cs="Arial"/>
                <w:color w:val="000000"/>
                <w:sz w:val="20"/>
                <w:szCs w:val="20"/>
              </w:rPr>
            </w:pPr>
            <w:r>
              <w:rPr>
                <w:rFonts w:cs="Arial"/>
                <w:color w:val="000000"/>
                <w:sz w:val="20"/>
                <w:szCs w:val="20"/>
              </w:rPr>
              <w:t>GLOBALG.A.P. Integrated Farm Assurance – Standard V5</w:t>
            </w:r>
          </w:p>
        </w:tc>
        <w:tc>
          <w:tcPr>
            <w:tcW w:w="603" w:type="dxa"/>
            <w:shd w:val="clear" w:color="auto" w:fill="C2D69B" w:themeFill="accent3" w:themeFillTint="99"/>
          </w:tcPr>
          <w:p w14:paraId="3B9CAC81" w14:textId="77777777" w:rsidR="00176B03" w:rsidRDefault="00176B03" w:rsidP="002421B1">
            <w:pPr>
              <w:jc w:val="center"/>
              <w:rPr>
                <w:sz w:val="16"/>
                <w:szCs w:val="16"/>
              </w:rPr>
            </w:pPr>
          </w:p>
          <w:p w14:paraId="63BBC897" w14:textId="4394B97C"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71FE05C3" w14:textId="77777777" w:rsidR="00176B03" w:rsidRDefault="00176B03" w:rsidP="002421B1">
            <w:pPr>
              <w:jc w:val="center"/>
              <w:rPr>
                <w:sz w:val="16"/>
                <w:szCs w:val="16"/>
              </w:rPr>
            </w:pPr>
          </w:p>
          <w:p w14:paraId="360B2A1D" w14:textId="236EF01B"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5F56A011" w14:textId="77777777" w:rsidR="00176B03" w:rsidRDefault="00176B03" w:rsidP="002421B1">
            <w:pPr>
              <w:jc w:val="center"/>
              <w:rPr>
                <w:sz w:val="16"/>
                <w:szCs w:val="16"/>
              </w:rPr>
            </w:pPr>
          </w:p>
          <w:p w14:paraId="655B6B88" w14:textId="49BFD4E1"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56FC11D4" w14:textId="77777777" w:rsidR="00176B03" w:rsidRDefault="00176B03" w:rsidP="002421B1">
            <w:pPr>
              <w:jc w:val="center"/>
              <w:rPr>
                <w:sz w:val="16"/>
                <w:szCs w:val="16"/>
              </w:rPr>
            </w:pPr>
          </w:p>
          <w:p w14:paraId="7F3927CE" w14:textId="2281573A"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61402B72" w14:textId="77777777" w:rsidR="00176B03" w:rsidRDefault="00176B03" w:rsidP="002421B1">
            <w:pPr>
              <w:jc w:val="center"/>
              <w:rPr>
                <w:sz w:val="16"/>
                <w:szCs w:val="16"/>
              </w:rPr>
            </w:pPr>
          </w:p>
          <w:p w14:paraId="4EB8FD26" w14:textId="28DDD4F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45C578A1" w14:textId="77777777" w:rsidR="00176B03" w:rsidRDefault="00176B03" w:rsidP="002421B1">
            <w:pPr>
              <w:jc w:val="center"/>
              <w:rPr>
                <w:sz w:val="16"/>
                <w:szCs w:val="16"/>
              </w:rPr>
            </w:pPr>
          </w:p>
          <w:p w14:paraId="29D489A0" w14:textId="0674B161"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7A01BA28" w14:textId="77777777" w:rsidR="00176B03" w:rsidRDefault="00176B03" w:rsidP="002421B1">
            <w:pPr>
              <w:jc w:val="center"/>
              <w:rPr>
                <w:sz w:val="16"/>
                <w:szCs w:val="16"/>
              </w:rPr>
            </w:pPr>
          </w:p>
          <w:p w14:paraId="59B08B67" w14:textId="0F7797A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4CFBA23F" w14:textId="77777777" w:rsidR="00176B03" w:rsidRDefault="00176B03" w:rsidP="002421B1">
            <w:pPr>
              <w:jc w:val="center"/>
              <w:rPr>
                <w:sz w:val="16"/>
                <w:szCs w:val="16"/>
              </w:rPr>
            </w:pPr>
          </w:p>
          <w:p w14:paraId="64E0C4CF" w14:textId="0A03C079"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759D334" w14:textId="77777777" w:rsidR="00176B03" w:rsidRDefault="00176B03" w:rsidP="002421B1">
            <w:pPr>
              <w:jc w:val="center"/>
              <w:rPr>
                <w:sz w:val="16"/>
                <w:szCs w:val="16"/>
              </w:rPr>
            </w:pPr>
          </w:p>
          <w:p w14:paraId="1DEB239A" w14:textId="5527EA71"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EA78F53" w14:textId="77777777" w:rsidR="00176B03" w:rsidRDefault="00176B03" w:rsidP="002421B1">
            <w:pPr>
              <w:jc w:val="center"/>
              <w:rPr>
                <w:sz w:val="16"/>
                <w:szCs w:val="16"/>
              </w:rPr>
            </w:pPr>
          </w:p>
          <w:p w14:paraId="60C17BB9" w14:textId="7FC2C90A"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72C2200" w14:textId="77777777" w:rsidR="00176B03" w:rsidRDefault="00176B03" w:rsidP="002421B1">
            <w:pPr>
              <w:jc w:val="center"/>
              <w:rPr>
                <w:sz w:val="16"/>
                <w:szCs w:val="16"/>
              </w:rPr>
            </w:pPr>
          </w:p>
          <w:p w14:paraId="79B44B8F" w14:textId="1D628244"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CD8C4DF" w14:textId="77777777" w:rsidR="00176B03" w:rsidRDefault="00176B03" w:rsidP="002421B1">
            <w:pPr>
              <w:jc w:val="center"/>
              <w:rPr>
                <w:sz w:val="16"/>
                <w:szCs w:val="16"/>
              </w:rPr>
            </w:pPr>
          </w:p>
          <w:p w14:paraId="14C3A79C" w14:textId="43505BA6"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D02CBE4" w14:textId="77777777" w:rsidR="00176B03" w:rsidRDefault="00176B03" w:rsidP="002421B1">
            <w:pPr>
              <w:jc w:val="center"/>
              <w:rPr>
                <w:sz w:val="16"/>
                <w:szCs w:val="16"/>
              </w:rPr>
            </w:pPr>
          </w:p>
          <w:p w14:paraId="3101CC7C" w14:textId="1E42354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B07254B" w14:textId="77777777" w:rsidR="00176B03" w:rsidRDefault="00176B03" w:rsidP="002421B1">
            <w:pPr>
              <w:jc w:val="center"/>
              <w:rPr>
                <w:sz w:val="16"/>
                <w:szCs w:val="16"/>
              </w:rPr>
            </w:pPr>
          </w:p>
          <w:p w14:paraId="2D0E8F75" w14:textId="3C9CEB99"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5E63B9E4" w14:textId="77777777" w:rsidR="00176B03" w:rsidRDefault="00176B03" w:rsidP="002421B1">
            <w:pPr>
              <w:jc w:val="center"/>
              <w:rPr>
                <w:sz w:val="16"/>
                <w:szCs w:val="16"/>
              </w:rPr>
            </w:pPr>
          </w:p>
          <w:p w14:paraId="22A25040" w14:textId="180DA445"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auto"/>
            <w:vAlign w:val="center"/>
          </w:tcPr>
          <w:p w14:paraId="47ED6B6F" w14:textId="2EBCCF2A" w:rsidR="002421B1" w:rsidRPr="00E35C7C" w:rsidRDefault="002421B1" w:rsidP="002421B1">
            <w:pPr>
              <w:jc w:val="center"/>
              <w:rPr>
                <w:sz w:val="16"/>
                <w:szCs w:val="16"/>
              </w:rPr>
            </w:pPr>
            <w:r w:rsidRPr="00E35C7C">
              <w:rPr>
                <w:sz w:val="16"/>
                <w:szCs w:val="16"/>
              </w:rPr>
              <w:sym w:font="Wingdings 2" w:char="F04F"/>
            </w:r>
          </w:p>
        </w:tc>
        <w:tc>
          <w:tcPr>
            <w:tcW w:w="603" w:type="dxa"/>
            <w:shd w:val="clear" w:color="auto" w:fill="C2D69B" w:themeFill="accent3" w:themeFillTint="99"/>
          </w:tcPr>
          <w:p w14:paraId="14C628FD" w14:textId="77777777" w:rsidR="00176B03" w:rsidRDefault="00176B03" w:rsidP="002421B1">
            <w:pPr>
              <w:jc w:val="center"/>
              <w:rPr>
                <w:sz w:val="16"/>
                <w:szCs w:val="16"/>
              </w:rPr>
            </w:pPr>
          </w:p>
          <w:p w14:paraId="7A3F6666" w14:textId="5A6FF991" w:rsidR="002421B1" w:rsidRPr="00E35C7C" w:rsidRDefault="002421B1" w:rsidP="002421B1">
            <w:pPr>
              <w:jc w:val="center"/>
              <w:rPr>
                <w:sz w:val="16"/>
                <w:szCs w:val="16"/>
              </w:rPr>
            </w:pPr>
            <w:r w:rsidRPr="000B0FD1">
              <w:rPr>
                <w:sz w:val="16"/>
                <w:szCs w:val="16"/>
              </w:rPr>
              <w:sym w:font="Wingdings 2" w:char="F050"/>
            </w:r>
          </w:p>
        </w:tc>
        <w:tc>
          <w:tcPr>
            <w:tcW w:w="603" w:type="dxa"/>
            <w:shd w:val="clear" w:color="auto" w:fill="C2D69B" w:themeFill="accent3" w:themeFillTint="99"/>
          </w:tcPr>
          <w:p w14:paraId="1B71F84F" w14:textId="77777777" w:rsidR="00176B03" w:rsidRDefault="00176B03" w:rsidP="002421B1">
            <w:pPr>
              <w:jc w:val="center"/>
              <w:rPr>
                <w:sz w:val="16"/>
                <w:szCs w:val="16"/>
              </w:rPr>
            </w:pPr>
          </w:p>
          <w:p w14:paraId="6D485887" w14:textId="0FB4857E" w:rsidR="002421B1" w:rsidRPr="00E35C7C" w:rsidRDefault="002421B1" w:rsidP="002421B1">
            <w:pPr>
              <w:jc w:val="center"/>
              <w:rPr>
                <w:sz w:val="16"/>
                <w:szCs w:val="16"/>
              </w:rPr>
            </w:pPr>
            <w:r w:rsidRPr="000B0FD1">
              <w:rPr>
                <w:sz w:val="16"/>
                <w:szCs w:val="16"/>
              </w:rPr>
              <w:sym w:font="Wingdings 2" w:char="F050"/>
            </w:r>
          </w:p>
        </w:tc>
        <w:tc>
          <w:tcPr>
            <w:tcW w:w="603" w:type="dxa"/>
            <w:shd w:val="clear" w:color="auto" w:fill="C2D69B" w:themeFill="accent3" w:themeFillTint="99"/>
          </w:tcPr>
          <w:p w14:paraId="705CE47F" w14:textId="77777777" w:rsidR="00176B03" w:rsidRDefault="00176B03" w:rsidP="002421B1">
            <w:pPr>
              <w:jc w:val="center"/>
              <w:rPr>
                <w:sz w:val="16"/>
                <w:szCs w:val="16"/>
              </w:rPr>
            </w:pPr>
          </w:p>
          <w:p w14:paraId="0B792E74" w14:textId="4AB0814B" w:rsidR="002421B1" w:rsidRPr="00E35C7C" w:rsidRDefault="002421B1" w:rsidP="002421B1">
            <w:pPr>
              <w:jc w:val="center"/>
              <w:rPr>
                <w:sz w:val="16"/>
                <w:szCs w:val="16"/>
              </w:rPr>
            </w:pPr>
            <w:r w:rsidRPr="000B0FD1">
              <w:rPr>
                <w:sz w:val="16"/>
                <w:szCs w:val="16"/>
              </w:rPr>
              <w:sym w:font="Wingdings 2" w:char="F050"/>
            </w:r>
          </w:p>
        </w:tc>
      </w:tr>
      <w:tr w:rsidR="004C57B2" w:rsidRPr="00E35C7C" w14:paraId="47525A84" w14:textId="77777777" w:rsidTr="004C57B2">
        <w:trPr>
          <w:trHeight w:val="462"/>
        </w:trPr>
        <w:tc>
          <w:tcPr>
            <w:tcW w:w="3936" w:type="dxa"/>
            <w:shd w:val="clear" w:color="auto" w:fill="auto"/>
            <w:vAlign w:val="center"/>
          </w:tcPr>
          <w:p w14:paraId="383CB335" w14:textId="69CFA721" w:rsidR="002421B1" w:rsidRDefault="002421B1" w:rsidP="002421B1">
            <w:pPr>
              <w:rPr>
                <w:rFonts w:cs="Arial"/>
                <w:color w:val="000000"/>
                <w:sz w:val="20"/>
                <w:szCs w:val="20"/>
              </w:rPr>
            </w:pPr>
            <w:r>
              <w:rPr>
                <w:rFonts w:cs="Arial"/>
                <w:color w:val="000000"/>
                <w:sz w:val="20"/>
                <w:szCs w:val="20"/>
              </w:rPr>
              <w:t xml:space="preserve">Freshcare Food Safety and Quality – </w:t>
            </w:r>
            <w:r w:rsidR="00CC17A6">
              <w:rPr>
                <w:rFonts w:cs="Arial"/>
                <w:color w:val="000000"/>
                <w:sz w:val="20"/>
                <w:szCs w:val="20"/>
              </w:rPr>
              <w:t xml:space="preserve">On-farm Standard - </w:t>
            </w:r>
            <w:r>
              <w:rPr>
                <w:rFonts w:cs="Arial"/>
                <w:color w:val="000000"/>
                <w:sz w:val="20"/>
                <w:szCs w:val="20"/>
              </w:rPr>
              <w:t>FSQ4.1</w:t>
            </w:r>
          </w:p>
        </w:tc>
        <w:tc>
          <w:tcPr>
            <w:tcW w:w="603" w:type="dxa"/>
            <w:shd w:val="clear" w:color="auto" w:fill="C2D69B" w:themeFill="accent3" w:themeFillTint="99"/>
          </w:tcPr>
          <w:p w14:paraId="579731A1" w14:textId="77777777" w:rsidR="00176B03" w:rsidRDefault="00176B03" w:rsidP="002421B1">
            <w:pPr>
              <w:jc w:val="center"/>
              <w:rPr>
                <w:sz w:val="16"/>
                <w:szCs w:val="16"/>
              </w:rPr>
            </w:pPr>
          </w:p>
          <w:p w14:paraId="0BB3D0BF" w14:textId="31605485"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FBFC42A" w14:textId="77777777" w:rsidR="00176B03" w:rsidRDefault="00176B03" w:rsidP="002421B1">
            <w:pPr>
              <w:jc w:val="center"/>
              <w:rPr>
                <w:sz w:val="16"/>
                <w:szCs w:val="16"/>
              </w:rPr>
            </w:pPr>
          </w:p>
          <w:p w14:paraId="0C5BF6B9" w14:textId="5C3671FC"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B981F63" w14:textId="77777777" w:rsidR="00176B03" w:rsidRDefault="00176B03" w:rsidP="002421B1">
            <w:pPr>
              <w:jc w:val="center"/>
              <w:rPr>
                <w:sz w:val="16"/>
                <w:szCs w:val="16"/>
              </w:rPr>
            </w:pPr>
          </w:p>
          <w:p w14:paraId="3F14C7B0" w14:textId="55474E6A"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6BBF08F2" w14:textId="77777777" w:rsidR="00176B03" w:rsidRDefault="00176B03" w:rsidP="002421B1">
            <w:pPr>
              <w:jc w:val="center"/>
              <w:rPr>
                <w:sz w:val="16"/>
                <w:szCs w:val="16"/>
              </w:rPr>
            </w:pPr>
          </w:p>
          <w:p w14:paraId="1B3D726C" w14:textId="5EC5F7C4"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2DE27F38" w14:textId="77777777" w:rsidR="00176B03" w:rsidRDefault="00176B03" w:rsidP="002421B1">
            <w:pPr>
              <w:jc w:val="center"/>
              <w:rPr>
                <w:sz w:val="16"/>
                <w:szCs w:val="16"/>
              </w:rPr>
            </w:pPr>
          </w:p>
          <w:p w14:paraId="1F5B57A7" w14:textId="70815D3A"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37DD961C" w14:textId="77777777" w:rsidR="00176B03" w:rsidRDefault="00176B03" w:rsidP="002421B1">
            <w:pPr>
              <w:jc w:val="center"/>
              <w:rPr>
                <w:sz w:val="16"/>
                <w:szCs w:val="16"/>
              </w:rPr>
            </w:pPr>
          </w:p>
          <w:p w14:paraId="0E3E60E9" w14:textId="4B23CF89" w:rsidR="002421B1" w:rsidRPr="00E35C7C" w:rsidRDefault="002421B1" w:rsidP="002421B1">
            <w:pPr>
              <w:jc w:val="center"/>
              <w:rPr>
                <w:sz w:val="16"/>
                <w:szCs w:val="16"/>
              </w:rPr>
            </w:pPr>
            <w:r w:rsidRPr="00391220">
              <w:rPr>
                <w:sz w:val="16"/>
                <w:szCs w:val="16"/>
              </w:rPr>
              <w:sym w:font="Wingdings 2" w:char="F050"/>
            </w:r>
          </w:p>
        </w:tc>
        <w:tc>
          <w:tcPr>
            <w:tcW w:w="603" w:type="dxa"/>
            <w:shd w:val="clear" w:color="auto" w:fill="C2D69B" w:themeFill="accent3" w:themeFillTint="99"/>
          </w:tcPr>
          <w:p w14:paraId="3EB2B6EE" w14:textId="77777777" w:rsidR="00176B03" w:rsidRDefault="00176B03" w:rsidP="002421B1">
            <w:pPr>
              <w:jc w:val="center"/>
              <w:rPr>
                <w:sz w:val="16"/>
                <w:szCs w:val="16"/>
              </w:rPr>
            </w:pPr>
          </w:p>
          <w:p w14:paraId="0A1889D0" w14:textId="1A97700F"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11AAA54F" w14:textId="77777777" w:rsidR="00176B03" w:rsidRDefault="00176B03" w:rsidP="002421B1">
            <w:pPr>
              <w:jc w:val="center"/>
              <w:rPr>
                <w:sz w:val="16"/>
                <w:szCs w:val="16"/>
              </w:rPr>
            </w:pPr>
          </w:p>
          <w:p w14:paraId="6A6BA8C2" w14:textId="28C7BD01"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5AEC9AEE" w14:textId="77777777" w:rsidR="00176B03" w:rsidRDefault="00176B03" w:rsidP="002421B1">
            <w:pPr>
              <w:jc w:val="center"/>
              <w:rPr>
                <w:sz w:val="16"/>
                <w:szCs w:val="16"/>
              </w:rPr>
            </w:pPr>
          </w:p>
          <w:p w14:paraId="3F35FD28" w14:textId="7BE9FF1B"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5A7F1E5" w14:textId="77777777" w:rsidR="00176B03" w:rsidRDefault="00176B03" w:rsidP="002421B1">
            <w:pPr>
              <w:jc w:val="center"/>
              <w:rPr>
                <w:sz w:val="16"/>
                <w:szCs w:val="16"/>
              </w:rPr>
            </w:pPr>
          </w:p>
          <w:p w14:paraId="153DC9D7" w14:textId="208A533C"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07F15B8F" w14:textId="77777777" w:rsidR="00176B03" w:rsidRDefault="00176B03" w:rsidP="002421B1">
            <w:pPr>
              <w:jc w:val="center"/>
              <w:rPr>
                <w:sz w:val="16"/>
                <w:szCs w:val="16"/>
              </w:rPr>
            </w:pPr>
          </w:p>
          <w:p w14:paraId="7E74FC91" w14:textId="2B5C1DD6"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5ED67850" w14:textId="77777777" w:rsidR="00176B03" w:rsidRDefault="00176B03" w:rsidP="002421B1">
            <w:pPr>
              <w:jc w:val="center"/>
              <w:rPr>
                <w:sz w:val="16"/>
                <w:szCs w:val="16"/>
              </w:rPr>
            </w:pPr>
          </w:p>
          <w:p w14:paraId="690A411B" w14:textId="0CDB9457"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86AFC2A" w14:textId="77777777" w:rsidR="00176B03" w:rsidRDefault="00176B03" w:rsidP="002421B1">
            <w:pPr>
              <w:jc w:val="center"/>
              <w:rPr>
                <w:sz w:val="16"/>
                <w:szCs w:val="16"/>
              </w:rPr>
            </w:pPr>
          </w:p>
          <w:p w14:paraId="4970A185" w14:textId="4D95019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7318D565" w14:textId="77777777" w:rsidR="00176B03" w:rsidRDefault="00176B03" w:rsidP="002421B1">
            <w:pPr>
              <w:jc w:val="center"/>
              <w:rPr>
                <w:sz w:val="16"/>
                <w:szCs w:val="16"/>
              </w:rPr>
            </w:pPr>
          </w:p>
          <w:p w14:paraId="00F136B3" w14:textId="01F36FE8"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667F1734" w14:textId="77777777" w:rsidR="00176B03" w:rsidRDefault="00176B03" w:rsidP="002421B1">
            <w:pPr>
              <w:jc w:val="center"/>
              <w:rPr>
                <w:sz w:val="16"/>
                <w:szCs w:val="16"/>
              </w:rPr>
            </w:pPr>
          </w:p>
          <w:p w14:paraId="40CC1A2A" w14:textId="54CA0DC5" w:rsidR="002421B1" w:rsidRPr="00E35C7C" w:rsidRDefault="002421B1" w:rsidP="002421B1">
            <w:pPr>
              <w:jc w:val="center"/>
              <w:rPr>
                <w:sz w:val="16"/>
                <w:szCs w:val="16"/>
              </w:rPr>
            </w:pPr>
            <w:r w:rsidRPr="00C83517">
              <w:rPr>
                <w:sz w:val="16"/>
                <w:szCs w:val="16"/>
              </w:rPr>
              <w:sym w:font="Wingdings 2" w:char="F050"/>
            </w:r>
          </w:p>
        </w:tc>
        <w:tc>
          <w:tcPr>
            <w:tcW w:w="603" w:type="dxa"/>
            <w:shd w:val="clear" w:color="auto" w:fill="C2D69B" w:themeFill="accent3" w:themeFillTint="99"/>
          </w:tcPr>
          <w:p w14:paraId="4F25C848" w14:textId="77777777" w:rsidR="00176B03" w:rsidRDefault="00176B03" w:rsidP="002421B1">
            <w:pPr>
              <w:jc w:val="center"/>
              <w:rPr>
                <w:sz w:val="16"/>
                <w:szCs w:val="16"/>
              </w:rPr>
            </w:pPr>
          </w:p>
          <w:p w14:paraId="71148C61" w14:textId="727D6201" w:rsidR="002421B1" w:rsidRPr="00E35C7C" w:rsidRDefault="002421B1" w:rsidP="002421B1">
            <w:pPr>
              <w:jc w:val="center"/>
              <w:rPr>
                <w:sz w:val="16"/>
                <w:szCs w:val="16"/>
              </w:rPr>
            </w:pPr>
            <w:r w:rsidRPr="003B0480">
              <w:rPr>
                <w:sz w:val="16"/>
                <w:szCs w:val="16"/>
              </w:rPr>
              <w:sym w:font="Wingdings 2" w:char="F050"/>
            </w:r>
          </w:p>
        </w:tc>
        <w:tc>
          <w:tcPr>
            <w:tcW w:w="603" w:type="dxa"/>
            <w:shd w:val="clear" w:color="auto" w:fill="C2D69B" w:themeFill="accent3" w:themeFillTint="99"/>
          </w:tcPr>
          <w:p w14:paraId="550C8327" w14:textId="77777777" w:rsidR="00176B03" w:rsidRDefault="00176B03" w:rsidP="002421B1">
            <w:pPr>
              <w:jc w:val="center"/>
              <w:rPr>
                <w:sz w:val="16"/>
                <w:szCs w:val="16"/>
              </w:rPr>
            </w:pPr>
          </w:p>
          <w:p w14:paraId="3C5A69B6" w14:textId="5B4DDC62" w:rsidR="002421B1" w:rsidRPr="00E35C7C" w:rsidRDefault="002421B1" w:rsidP="002421B1">
            <w:pPr>
              <w:jc w:val="center"/>
              <w:rPr>
                <w:sz w:val="16"/>
                <w:szCs w:val="16"/>
              </w:rPr>
            </w:pPr>
            <w:r w:rsidRPr="003B0480">
              <w:rPr>
                <w:sz w:val="16"/>
                <w:szCs w:val="16"/>
              </w:rPr>
              <w:sym w:font="Wingdings 2" w:char="F050"/>
            </w:r>
          </w:p>
        </w:tc>
        <w:tc>
          <w:tcPr>
            <w:tcW w:w="603" w:type="dxa"/>
            <w:shd w:val="clear" w:color="auto" w:fill="C2D69B" w:themeFill="accent3" w:themeFillTint="99"/>
          </w:tcPr>
          <w:p w14:paraId="08DD7D28" w14:textId="77777777" w:rsidR="00176B03" w:rsidRDefault="00176B03" w:rsidP="002421B1">
            <w:pPr>
              <w:jc w:val="center"/>
              <w:rPr>
                <w:sz w:val="16"/>
                <w:szCs w:val="16"/>
              </w:rPr>
            </w:pPr>
          </w:p>
          <w:p w14:paraId="73964A59" w14:textId="1C9E883E" w:rsidR="002421B1" w:rsidRPr="00E35C7C" w:rsidRDefault="002421B1" w:rsidP="002421B1">
            <w:pPr>
              <w:jc w:val="center"/>
              <w:rPr>
                <w:sz w:val="16"/>
                <w:szCs w:val="16"/>
              </w:rPr>
            </w:pPr>
            <w:r w:rsidRPr="003B0480">
              <w:rPr>
                <w:sz w:val="16"/>
                <w:szCs w:val="16"/>
              </w:rPr>
              <w:sym w:font="Wingdings 2" w:char="F050"/>
            </w:r>
          </w:p>
        </w:tc>
        <w:tc>
          <w:tcPr>
            <w:tcW w:w="603" w:type="dxa"/>
            <w:shd w:val="clear" w:color="auto" w:fill="C2D69B" w:themeFill="accent3" w:themeFillTint="99"/>
          </w:tcPr>
          <w:p w14:paraId="02E1771F" w14:textId="77777777" w:rsidR="00176B03" w:rsidRDefault="00176B03" w:rsidP="002421B1">
            <w:pPr>
              <w:jc w:val="center"/>
              <w:rPr>
                <w:sz w:val="16"/>
                <w:szCs w:val="16"/>
              </w:rPr>
            </w:pPr>
          </w:p>
          <w:p w14:paraId="67AF335D" w14:textId="6453EE15" w:rsidR="002421B1" w:rsidRPr="00E35C7C" w:rsidRDefault="002421B1" w:rsidP="002421B1">
            <w:pPr>
              <w:jc w:val="center"/>
              <w:rPr>
                <w:sz w:val="16"/>
                <w:szCs w:val="16"/>
              </w:rPr>
            </w:pPr>
            <w:r w:rsidRPr="003B0480">
              <w:rPr>
                <w:sz w:val="16"/>
                <w:szCs w:val="16"/>
              </w:rPr>
              <w:sym w:font="Wingdings 2" w:char="F050"/>
            </w:r>
          </w:p>
        </w:tc>
      </w:tr>
      <w:tr w:rsidR="00D515AE" w:rsidRPr="00E35C7C" w14:paraId="2D7975A5" w14:textId="77777777" w:rsidTr="00D515AE">
        <w:trPr>
          <w:trHeight w:val="462"/>
        </w:trPr>
        <w:tc>
          <w:tcPr>
            <w:tcW w:w="3936" w:type="dxa"/>
            <w:tcBorders>
              <w:bottom w:val="single" w:sz="4" w:space="0" w:color="auto"/>
            </w:tcBorders>
            <w:shd w:val="clear" w:color="auto" w:fill="auto"/>
            <w:vAlign w:val="center"/>
          </w:tcPr>
          <w:p w14:paraId="5098B990" w14:textId="70AD9564" w:rsidR="00D515AE" w:rsidRDefault="00D515AE" w:rsidP="00D515AE">
            <w:pPr>
              <w:rPr>
                <w:rFonts w:cs="Arial"/>
                <w:color w:val="000000"/>
                <w:sz w:val="20"/>
                <w:szCs w:val="20"/>
              </w:rPr>
            </w:pPr>
            <w:r>
              <w:rPr>
                <w:rFonts w:cs="Arial"/>
                <w:color w:val="000000"/>
                <w:sz w:val="20"/>
                <w:szCs w:val="20"/>
              </w:rPr>
              <w:t>Freshcare Food Safety and Quality – Supply Chain Standard – SC1</w:t>
            </w:r>
          </w:p>
        </w:tc>
        <w:tc>
          <w:tcPr>
            <w:tcW w:w="603" w:type="dxa"/>
            <w:tcBorders>
              <w:bottom w:val="single" w:sz="4" w:space="0" w:color="auto"/>
            </w:tcBorders>
            <w:shd w:val="clear" w:color="auto" w:fill="C2D69B" w:themeFill="accent3" w:themeFillTint="99"/>
          </w:tcPr>
          <w:p w14:paraId="014DF0C9" w14:textId="77777777" w:rsidR="00D515AE" w:rsidRDefault="00D515AE" w:rsidP="00D515AE">
            <w:pPr>
              <w:jc w:val="center"/>
              <w:rPr>
                <w:sz w:val="16"/>
                <w:szCs w:val="16"/>
              </w:rPr>
            </w:pPr>
          </w:p>
          <w:p w14:paraId="0E13B91C" w14:textId="0F1059B3"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6C0B2578" w14:textId="77777777" w:rsidR="00D515AE" w:rsidRDefault="00D515AE" w:rsidP="00D515AE">
            <w:pPr>
              <w:jc w:val="center"/>
              <w:rPr>
                <w:sz w:val="16"/>
                <w:szCs w:val="16"/>
              </w:rPr>
            </w:pPr>
          </w:p>
          <w:p w14:paraId="25B11AF3" w14:textId="6F60B4F6"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0F35B5A2" w14:textId="77777777" w:rsidR="00D515AE" w:rsidRDefault="00D515AE" w:rsidP="00D515AE">
            <w:pPr>
              <w:jc w:val="center"/>
              <w:rPr>
                <w:sz w:val="16"/>
                <w:szCs w:val="16"/>
              </w:rPr>
            </w:pPr>
          </w:p>
          <w:p w14:paraId="1663A376" w14:textId="033E7C5D"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23510730" w14:textId="77777777" w:rsidR="00D515AE" w:rsidRDefault="00D515AE" w:rsidP="00D515AE">
            <w:pPr>
              <w:jc w:val="center"/>
              <w:rPr>
                <w:sz w:val="16"/>
                <w:szCs w:val="16"/>
              </w:rPr>
            </w:pPr>
          </w:p>
          <w:p w14:paraId="0782AEC7" w14:textId="7DB1A698"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5D18B802" w14:textId="77777777" w:rsidR="00D515AE" w:rsidRDefault="00D515AE" w:rsidP="00D515AE">
            <w:pPr>
              <w:jc w:val="center"/>
              <w:rPr>
                <w:sz w:val="16"/>
                <w:szCs w:val="16"/>
              </w:rPr>
            </w:pPr>
          </w:p>
          <w:p w14:paraId="3B77B1A7" w14:textId="5FB926F7"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C2D69B" w:themeFill="accent3" w:themeFillTint="99"/>
          </w:tcPr>
          <w:p w14:paraId="167922AB" w14:textId="77777777" w:rsidR="00D515AE" w:rsidRDefault="00D515AE" w:rsidP="00D515AE">
            <w:pPr>
              <w:jc w:val="center"/>
              <w:rPr>
                <w:sz w:val="16"/>
                <w:szCs w:val="16"/>
              </w:rPr>
            </w:pPr>
          </w:p>
          <w:p w14:paraId="79E737B2" w14:textId="48BD0517" w:rsidR="00D515AE" w:rsidRPr="00391220" w:rsidRDefault="00D515AE" w:rsidP="00D515AE">
            <w:pPr>
              <w:jc w:val="center"/>
              <w:rPr>
                <w:sz w:val="16"/>
                <w:szCs w:val="16"/>
              </w:rPr>
            </w:pPr>
            <w:r w:rsidRPr="005F2BC4">
              <w:rPr>
                <w:sz w:val="16"/>
                <w:szCs w:val="16"/>
              </w:rPr>
              <w:sym w:font="Wingdings 2" w:char="F050"/>
            </w:r>
          </w:p>
        </w:tc>
        <w:tc>
          <w:tcPr>
            <w:tcW w:w="603" w:type="dxa"/>
            <w:tcBorders>
              <w:bottom w:val="single" w:sz="4" w:space="0" w:color="auto"/>
            </w:tcBorders>
            <w:shd w:val="clear" w:color="auto" w:fill="auto"/>
          </w:tcPr>
          <w:p w14:paraId="03782882" w14:textId="77777777" w:rsidR="00655B92" w:rsidRDefault="00655B92" w:rsidP="00D515AE">
            <w:pPr>
              <w:jc w:val="center"/>
              <w:rPr>
                <w:sz w:val="16"/>
                <w:szCs w:val="16"/>
              </w:rPr>
            </w:pPr>
          </w:p>
          <w:p w14:paraId="36509450" w14:textId="14D3267C" w:rsidR="00D515AE" w:rsidRPr="00C83517" w:rsidRDefault="00655B92" w:rsidP="00D515AE">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tcPr>
          <w:p w14:paraId="2ABE4740" w14:textId="77777777" w:rsidR="00655B92" w:rsidRDefault="00655B92" w:rsidP="00D515AE">
            <w:pPr>
              <w:jc w:val="center"/>
              <w:rPr>
                <w:sz w:val="16"/>
                <w:szCs w:val="16"/>
              </w:rPr>
            </w:pPr>
          </w:p>
          <w:p w14:paraId="4C568339" w14:textId="254387D2" w:rsidR="00D515AE" w:rsidRPr="00C83517" w:rsidRDefault="00655B92" w:rsidP="00D515AE">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tcPr>
          <w:p w14:paraId="16F74E99" w14:textId="77777777" w:rsidR="00D515AE" w:rsidRDefault="00D515AE" w:rsidP="00D515AE">
            <w:pPr>
              <w:jc w:val="center"/>
              <w:rPr>
                <w:sz w:val="16"/>
                <w:szCs w:val="16"/>
              </w:rPr>
            </w:pPr>
          </w:p>
          <w:p w14:paraId="2DF50A75" w14:textId="23232962" w:rsidR="00D515AE" w:rsidRPr="00C83517" w:rsidRDefault="00D515AE" w:rsidP="00D515AE">
            <w:pPr>
              <w:jc w:val="center"/>
              <w:rPr>
                <w:sz w:val="16"/>
                <w:szCs w:val="16"/>
              </w:rPr>
            </w:pPr>
            <w:r w:rsidRPr="00391220">
              <w:rPr>
                <w:sz w:val="16"/>
                <w:szCs w:val="16"/>
              </w:rPr>
              <w:sym w:font="Wingdings 2" w:char="F050"/>
            </w:r>
          </w:p>
        </w:tc>
        <w:tc>
          <w:tcPr>
            <w:tcW w:w="603" w:type="dxa"/>
            <w:tcBorders>
              <w:bottom w:val="single" w:sz="4" w:space="0" w:color="auto"/>
            </w:tcBorders>
            <w:shd w:val="clear" w:color="auto" w:fill="auto"/>
          </w:tcPr>
          <w:p w14:paraId="1BDF476C" w14:textId="77777777" w:rsidR="00655B92" w:rsidRDefault="00655B92" w:rsidP="00D515AE">
            <w:pPr>
              <w:jc w:val="center"/>
              <w:rPr>
                <w:sz w:val="16"/>
                <w:szCs w:val="16"/>
              </w:rPr>
            </w:pPr>
          </w:p>
          <w:p w14:paraId="2C9F01CC" w14:textId="2A6FBE2B" w:rsidR="00D515AE" w:rsidRPr="00C83517" w:rsidRDefault="00655B92" w:rsidP="00D515AE">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tcPr>
          <w:p w14:paraId="04BA7712" w14:textId="77777777" w:rsidR="00D515AE" w:rsidRDefault="00D515AE" w:rsidP="00D515AE">
            <w:pPr>
              <w:jc w:val="center"/>
              <w:rPr>
                <w:sz w:val="16"/>
                <w:szCs w:val="16"/>
              </w:rPr>
            </w:pPr>
          </w:p>
          <w:p w14:paraId="6B14BA09" w14:textId="50526A07"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06A17084" w14:textId="77777777" w:rsidR="00D515AE" w:rsidRDefault="00D515AE" w:rsidP="00D515AE">
            <w:pPr>
              <w:jc w:val="center"/>
              <w:rPr>
                <w:sz w:val="16"/>
                <w:szCs w:val="16"/>
              </w:rPr>
            </w:pPr>
          </w:p>
          <w:p w14:paraId="1531DDB0" w14:textId="30109142"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4FB723D7" w14:textId="77777777" w:rsidR="00D515AE" w:rsidRDefault="00D515AE" w:rsidP="00D515AE">
            <w:pPr>
              <w:jc w:val="center"/>
              <w:rPr>
                <w:sz w:val="16"/>
                <w:szCs w:val="16"/>
              </w:rPr>
            </w:pPr>
          </w:p>
          <w:p w14:paraId="35126A80" w14:textId="0660EED5"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2387162B" w14:textId="77777777" w:rsidR="00D515AE" w:rsidRDefault="00D515AE" w:rsidP="00D515AE">
            <w:pPr>
              <w:jc w:val="center"/>
              <w:rPr>
                <w:sz w:val="16"/>
                <w:szCs w:val="16"/>
              </w:rPr>
            </w:pPr>
          </w:p>
          <w:p w14:paraId="1E8C87DE" w14:textId="1389AB8E"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2F77A52F" w14:textId="77777777" w:rsidR="00D515AE" w:rsidRDefault="00D515AE" w:rsidP="00D515AE">
            <w:pPr>
              <w:jc w:val="center"/>
              <w:rPr>
                <w:sz w:val="16"/>
                <w:szCs w:val="16"/>
              </w:rPr>
            </w:pPr>
          </w:p>
          <w:p w14:paraId="1045218C" w14:textId="0BD2C260" w:rsidR="00D515AE" w:rsidRPr="00C83517"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4903E458" w14:textId="77777777" w:rsidR="00D515AE" w:rsidRDefault="00D515AE" w:rsidP="00D515AE">
            <w:pPr>
              <w:jc w:val="center"/>
              <w:rPr>
                <w:sz w:val="16"/>
                <w:szCs w:val="16"/>
              </w:rPr>
            </w:pPr>
          </w:p>
          <w:p w14:paraId="4724BFCA" w14:textId="6E9AF05C" w:rsidR="00D515AE" w:rsidRPr="003B0480"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1882859C" w14:textId="77777777" w:rsidR="00D515AE" w:rsidRDefault="00D515AE" w:rsidP="00D515AE">
            <w:pPr>
              <w:jc w:val="center"/>
              <w:rPr>
                <w:sz w:val="16"/>
                <w:szCs w:val="16"/>
              </w:rPr>
            </w:pPr>
          </w:p>
          <w:p w14:paraId="67DE909B" w14:textId="51648657" w:rsidR="00D515AE" w:rsidRPr="003B0480"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17505C8E" w14:textId="77777777" w:rsidR="00D515AE" w:rsidRDefault="00D515AE" w:rsidP="00D515AE">
            <w:pPr>
              <w:jc w:val="center"/>
              <w:rPr>
                <w:sz w:val="16"/>
                <w:szCs w:val="16"/>
              </w:rPr>
            </w:pPr>
          </w:p>
          <w:p w14:paraId="605E7D8C" w14:textId="69C3CB05" w:rsidR="00D515AE" w:rsidRPr="003B0480" w:rsidRDefault="00D515AE" w:rsidP="00D515AE">
            <w:pPr>
              <w:jc w:val="center"/>
              <w:rPr>
                <w:sz w:val="16"/>
                <w:szCs w:val="16"/>
              </w:rPr>
            </w:pPr>
            <w:r w:rsidRPr="00FF2120">
              <w:rPr>
                <w:sz w:val="16"/>
                <w:szCs w:val="16"/>
              </w:rPr>
              <w:sym w:font="Wingdings 2" w:char="F050"/>
            </w:r>
          </w:p>
        </w:tc>
        <w:tc>
          <w:tcPr>
            <w:tcW w:w="603" w:type="dxa"/>
            <w:tcBorders>
              <w:bottom w:val="single" w:sz="4" w:space="0" w:color="auto"/>
            </w:tcBorders>
            <w:shd w:val="clear" w:color="auto" w:fill="C2D69B" w:themeFill="accent3" w:themeFillTint="99"/>
          </w:tcPr>
          <w:p w14:paraId="7DDF1976" w14:textId="77777777" w:rsidR="00D515AE" w:rsidRDefault="00D515AE" w:rsidP="00D515AE">
            <w:pPr>
              <w:jc w:val="center"/>
              <w:rPr>
                <w:sz w:val="16"/>
                <w:szCs w:val="16"/>
              </w:rPr>
            </w:pPr>
          </w:p>
          <w:p w14:paraId="24034BA3" w14:textId="6EF310F9" w:rsidR="00D515AE" w:rsidRPr="003B0480" w:rsidRDefault="00D515AE" w:rsidP="00D515AE">
            <w:pPr>
              <w:jc w:val="center"/>
              <w:rPr>
                <w:sz w:val="16"/>
                <w:szCs w:val="16"/>
              </w:rPr>
            </w:pPr>
            <w:r w:rsidRPr="00FF2120">
              <w:rPr>
                <w:sz w:val="16"/>
                <w:szCs w:val="16"/>
              </w:rPr>
              <w:sym w:font="Wingdings 2" w:char="F050"/>
            </w:r>
          </w:p>
        </w:tc>
      </w:tr>
    </w:tbl>
    <w:p w14:paraId="3953A5B8" w14:textId="11EE56FE" w:rsidR="00D066FD" w:rsidRPr="00D066FD" w:rsidRDefault="00F9562C" w:rsidP="00D066FD">
      <w:pPr>
        <w:rPr>
          <w:lang w:eastAsia="en-AU" w:bidi="ar-SA"/>
        </w:rPr>
      </w:pPr>
      <w:r>
        <w:rPr>
          <w:b/>
          <w:sz w:val="20"/>
          <w:szCs w:val="20"/>
        </w:rPr>
        <w:t xml:space="preserve">Table </w:t>
      </w:r>
      <w:r w:rsidR="003E1649">
        <w:rPr>
          <w:b/>
          <w:sz w:val="20"/>
          <w:szCs w:val="20"/>
        </w:rPr>
        <w:t>3</w:t>
      </w:r>
      <w:r w:rsidR="00D066FD" w:rsidRPr="00626E7A">
        <w:rPr>
          <w:b/>
          <w:sz w:val="20"/>
          <w:szCs w:val="20"/>
        </w:rPr>
        <w:t xml:space="preserve">: Topics </w:t>
      </w:r>
      <w:r w:rsidR="0061120B">
        <w:rPr>
          <w:b/>
          <w:sz w:val="20"/>
          <w:szCs w:val="20"/>
        </w:rPr>
        <w:t xml:space="preserve">covered </w:t>
      </w:r>
      <w:r w:rsidR="00D066FD" w:rsidRPr="00626E7A">
        <w:rPr>
          <w:b/>
          <w:sz w:val="20"/>
          <w:szCs w:val="20"/>
        </w:rPr>
        <w:t xml:space="preserve">by </w:t>
      </w:r>
      <w:r w:rsidR="0061120B">
        <w:rPr>
          <w:b/>
          <w:sz w:val="20"/>
          <w:szCs w:val="20"/>
        </w:rPr>
        <w:t xml:space="preserve">major </w:t>
      </w:r>
      <w:r w:rsidR="0061120B" w:rsidRPr="00626E7A">
        <w:rPr>
          <w:b/>
          <w:sz w:val="20"/>
          <w:szCs w:val="20"/>
        </w:rPr>
        <w:t>food safety scheme</w:t>
      </w:r>
      <w:r w:rsidR="0061120B">
        <w:rPr>
          <w:b/>
          <w:sz w:val="20"/>
          <w:szCs w:val="20"/>
        </w:rPr>
        <w:t>s</w:t>
      </w:r>
    </w:p>
    <w:p w14:paraId="3A779032" w14:textId="36B2BDBD" w:rsidR="00F2173C" w:rsidRDefault="00F2173C" w:rsidP="00370198"/>
    <w:p w14:paraId="3C144B52" w14:textId="77777777" w:rsidR="005C3A40" w:rsidRDefault="005C3A40" w:rsidP="002D08FC">
      <w:pPr>
        <w:pStyle w:val="Heading3"/>
        <w:sectPr w:rsidR="005C3A40" w:rsidSect="00187CC5">
          <w:pgSz w:w="16838" w:h="11906" w:orient="landscape"/>
          <w:pgMar w:top="1418" w:right="1418" w:bottom="1418" w:left="1418" w:header="709" w:footer="709" w:gutter="0"/>
          <w:cols w:space="708"/>
          <w:docGrid w:linePitch="360"/>
        </w:sectPr>
      </w:pPr>
    </w:p>
    <w:p w14:paraId="45D3F774" w14:textId="39FD4651" w:rsidR="00D066FD" w:rsidRDefault="000575B8" w:rsidP="002D08FC">
      <w:pPr>
        <w:pStyle w:val="Heading3"/>
      </w:pPr>
      <w:bookmarkStart w:id="33" w:name="_Toc27377149"/>
      <w:r>
        <w:lastRenderedPageBreak/>
        <w:t>3.1</w:t>
      </w:r>
      <w:r w:rsidR="00D066FD">
        <w:t>.4</w:t>
      </w:r>
      <w:r w:rsidR="00D066FD" w:rsidRPr="00E43A23">
        <w:tab/>
      </w:r>
      <w:r w:rsidR="00D066FD">
        <w:t xml:space="preserve">Other </w:t>
      </w:r>
      <w:r w:rsidR="00761A0C">
        <w:t xml:space="preserve">food safety schemes </w:t>
      </w:r>
      <w:r w:rsidR="00D066FD">
        <w:t>in Australia</w:t>
      </w:r>
      <w:bookmarkEnd w:id="33"/>
    </w:p>
    <w:p w14:paraId="3C92E48C" w14:textId="1C57F0CA" w:rsidR="000F0872" w:rsidRDefault="0061120B" w:rsidP="00D066FD">
      <w:pPr>
        <w:pStyle w:val="Janem"/>
        <w:numPr>
          <w:ilvl w:val="0"/>
          <w:numId w:val="0"/>
        </w:numPr>
      </w:pPr>
      <w:r>
        <w:t>O</w:t>
      </w:r>
      <w:r w:rsidR="000F0872">
        <w:t>ther food safety schemes operating in Australia</w:t>
      </w:r>
      <w:r w:rsidR="007C6CF2">
        <w:t>,</w:t>
      </w:r>
      <w:r w:rsidR="000F0872">
        <w:t xml:space="preserve"> </w:t>
      </w:r>
      <w:r w:rsidR="007C6CF2">
        <w:t xml:space="preserve">which </w:t>
      </w:r>
      <w:r w:rsidR="000F0872">
        <w:t>are not benchmarked to the GFSI</w:t>
      </w:r>
      <w:r w:rsidR="007C6CF2">
        <w:t>,</w:t>
      </w:r>
      <w:r w:rsidR="00320492">
        <w:t xml:space="preserve"> includ</w:t>
      </w:r>
      <w:r w:rsidR="007C6CF2">
        <w:t>e</w:t>
      </w:r>
      <w:r w:rsidR="00320492">
        <w:t>:</w:t>
      </w:r>
    </w:p>
    <w:p w14:paraId="5F7CB61B" w14:textId="19BDBF4F" w:rsidR="000F0872" w:rsidRDefault="000F0872" w:rsidP="00631069">
      <w:pPr>
        <w:pStyle w:val="Janem"/>
        <w:numPr>
          <w:ilvl w:val="0"/>
          <w:numId w:val="29"/>
        </w:numPr>
      </w:pPr>
      <w:r>
        <w:t>The Coles Supplier Requirements – Food</w:t>
      </w:r>
      <w:r w:rsidR="007C6CF2">
        <w:t>, which are</w:t>
      </w:r>
      <w:r>
        <w:t xml:space="preserve"> requirements for suppliers</w:t>
      </w:r>
      <w:r w:rsidR="007C6CF2">
        <w:t xml:space="preserve"> of Coles-</w:t>
      </w:r>
      <w:r>
        <w:t xml:space="preserve">branded products </w:t>
      </w:r>
      <w:r w:rsidR="007C6CF2">
        <w:t>that are</w:t>
      </w:r>
      <w:r>
        <w:t xml:space="preserve"> </w:t>
      </w:r>
      <w:r w:rsidR="007C6CF2">
        <w:t xml:space="preserve">audited by </w:t>
      </w:r>
      <w:r>
        <w:t>a third party.</w:t>
      </w:r>
    </w:p>
    <w:p w14:paraId="59402BAF" w14:textId="26665996" w:rsidR="000F0872" w:rsidRDefault="000F0872" w:rsidP="00631069">
      <w:pPr>
        <w:pStyle w:val="Janem"/>
        <w:numPr>
          <w:ilvl w:val="0"/>
          <w:numId w:val="29"/>
        </w:numPr>
      </w:pPr>
      <w:r>
        <w:t>The Woolworths Supplier Excellence Program – Food</w:t>
      </w:r>
      <w:r w:rsidR="007C6CF2">
        <w:t>, which</w:t>
      </w:r>
      <w:r>
        <w:t xml:space="preserve"> outlines safety and quality requirements for suppliers of fresh food products to Woolworths.</w:t>
      </w:r>
    </w:p>
    <w:p w14:paraId="3D84D1EC" w14:textId="77475E34" w:rsidR="005C3A40" w:rsidRDefault="000F0872" w:rsidP="007C6CF2">
      <w:pPr>
        <w:pStyle w:val="Janem"/>
        <w:numPr>
          <w:ilvl w:val="0"/>
          <w:numId w:val="29"/>
        </w:numPr>
      </w:pPr>
      <w:r>
        <w:t xml:space="preserve">SGS </w:t>
      </w:r>
      <w:r w:rsidR="007C6CF2">
        <w:t xml:space="preserve">certification, which involves </w:t>
      </w:r>
      <w:r>
        <w:t xml:space="preserve">HACCP audits that focus on </w:t>
      </w:r>
      <w:r w:rsidR="007C6CF2">
        <w:t xml:space="preserve">management of </w:t>
      </w:r>
      <w:r>
        <w:t>hazards affect</w:t>
      </w:r>
      <w:r w:rsidR="007C6CF2">
        <w:t>ing</w:t>
      </w:r>
      <w:r>
        <w:t xml:space="preserve"> food safety and hygiene during the food production process.</w:t>
      </w:r>
    </w:p>
    <w:p w14:paraId="01664AF4" w14:textId="2DB00FC1" w:rsidR="009E57ED" w:rsidRPr="006E6B7C" w:rsidRDefault="00AF1B2E" w:rsidP="00647019">
      <w:pPr>
        <w:pStyle w:val="Heading2"/>
      </w:pPr>
      <w:bookmarkStart w:id="34" w:name="_Toc27377150"/>
      <w:r>
        <w:t>3</w:t>
      </w:r>
      <w:r w:rsidR="009E57ED">
        <w:t>.2</w:t>
      </w:r>
      <w:r w:rsidR="009E57ED" w:rsidRPr="006E6B7C">
        <w:tab/>
      </w:r>
      <w:r w:rsidR="00647019">
        <w:t>G</w:t>
      </w:r>
      <w:r w:rsidR="00C627C4">
        <w:t xml:space="preserve">uidance </w:t>
      </w:r>
      <w:r w:rsidR="002D08FC">
        <w:t>d</w:t>
      </w:r>
      <w:r w:rsidR="00F90A08">
        <w:t>ocuments</w:t>
      </w:r>
      <w:bookmarkEnd w:id="34"/>
    </w:p>
    <w:p w14:paraId="564FAE91" w14:textId="0AA194E5" w:rsidR="00C627C4" w:rsidRDefault="00F1632E" w:rsidP="00C627C4">
      <w:r>
        <w:t>Various</w:t>
      </w:r>
      <w:r w:rsidR="00F90A08" w:rsidRPr="005845C0">
        <w:t xml:space="preserve"> guidance documents have been develop</w:t>
      </w:r>
      <w:r w:rsidR="00320492" w:rsidRPr="005845C0">
        <w:t>ed</w:t>
      </w:r>
      <w:r w:rsidR="00F90A08" w:rsidRPr="005845C0">
        <w:t xml:space="preserve"> for horticultural produce in Australia.  </w:t>
      </w:r>
      <w:r w:rsidR="00346740">
        <w:t xml:space="preserve">Some of these documents place more emphasis on food safety practices than others. The </w:t>
      </w:r>
      <w:r w:rsidR="00346740" w:rsidRPr="001365E9">
        <w:rPr>
          <w:i/>
        </w:rPr>
        <w:t>Guidelines for Fresh Produce Food Safety 2019</w:t>
      </w:r>
      <w:r w:rsidR="00346740">
        <w:t xml:space="preserve"> and </w:t>
      </w:r>
      <w:r w:rsidR="00346740" w:rsidRPr="001365E9">
        <w:rPr>
          <w:i/>
        </w:rPr>
        <w:t>Melon Food Safety Best Practice Guide</w:t>
      </w:r>
      <w:r w:rsidR="00346740">
        <w:t xml:space="preserve"> do focus on food safety</w:t>
      </w:r>
      <w:r>
        <w:t>,</w:t>
      </w:r>
      <w:r w:rsidR="00346740">
        <w:t xml:space="preserve"> including identifying and mitigating microbiological hazards. </w:t>
      </w:r>
      <w:r>
        <w:t>T</w:t>
      </w:r>
      <w:r w:rsidR="00346740">
        <w:t xml:space="preserve">he </w:t>
      </w:r>
      <w:r w:rsidR="00346740" w:rsidRPr="001365E9">
        <w:rPr>
          <w:i/>
        </w:rPr>
        <w:t>Blueberry Code of Conduct</w:t>
      </w:r>
      <w:r w:rsidR="00346740">
        <w:t xml:space="preserve"> and the </w:t>
      </w:r>
      <w:r w:rsidR="00346740" w:rsidRPr="001365E9">
        <w:rPr>
          <w:i/>
        </w:rPr>
        <w:t>Australian Strawberry Good Practice Guide 2018</w:t>
      </w:r>
      <w:r w:rsidR="00346740">
        <w:t xml:space="preserve"> focus more on the operational aspects of growing. A</w:t>
      </w:r>
      <w:r>
        <w:t>n international</w:t>
      </w:r>
      <w:r w:rsidR="00346740">
        <w:t xml:space="preserve"> document with significant emphasis on food safety practices is the Codex </w:t>
      </w:r>
      <w:r w:rsidR="00346740" w:rsidRPr="00346740">
        <w:rPr>
          <w:i/>
        </w:rPr>
        <w:t>Code</w:t>
      </w:r>
      <w:r w:rsidR="00346740">
        <w:t xml:space="preserve"> </w:t>
      </w:r>
      <w:r w:rsidR="00346740" w:rsidRPr="002F61AB">
        <w:rPr>
          <w:i/>
        </w:rPr>
        <w:t>of Hygiene Practice for Fresh Fruits and Vegetables</w:t>
      </w:r>
      <w:r>
        <w:t>. It</w:t>
      </w:r>
      <w:r w:rsidR="00346740" w:rsidRPr="00346740">
        <w:t xml:space="preserve"> covers</w:t>
      </w:r>
      <w:r w:rsidR="00346740">
        <w:t xml:space="preserve"> general hygienic practices from primary production to consumption of fresh fruits and vegetables. These documents are </w:t>
      </w:r>
      <w:r w:rsidR="005845C0">
        <w:t>discussed</w:t>
      </w:r>
      <w:r w:rsidR="00346740">
        <w:t xml:space="preserve"> in further detail</w:t>
      </w:r>
      <w:r w:rsidR="005845C0">
        <w:t xml:space="preserve"> below.</w:t>
      </w:r>
    </w:p>
    <w:p w14:paraId="40603702" w14:textId="11CB6AEA" w:rsidR="00C627C4" w:rsidRPr="006E6B7C" w:rsidRDefault="000575B8" w:rsidP="002D08FC">
      <w:pPr>
        <w:pStyle w:val="Heading3"/>
      </w:pPr>
      <w:bookmarkStart w:id="35" w:name="_Toc27377151"/>
      <w:r>
        <w:t>3</w:t>
      </w:r>
      <w:r w:rsidR="00C627C4">
        <w:t>.2</w:t>
      </w:r>
      <w:r w:rsidR="00C627C4" w:rsidRPr="006E6B7C">
        <w:t>.</w:t>
      </w:r>
      <w:r w:rsidR="00C627C4">
        <w:t>1</w:t>
      </w:r>
      <w:r w:rsidR="00C627C4" w:rsidRPr="006E6B7C">
        <w:tab/>
      </w:r>
      <w:r w:rsidR="00C627C4">
        <w:t xml:space="preserve">Fresh Produce </w:t>
      </w:r>
      <w:r w:rsidR="00B64669">
        <w:t>Guidelines</w:t>
      </w:r>
      <w:bookmarkEnd w:id="35"/>
      <w:r w:rsidR="00B64669">
        <w:t xml:space="preserve"> </w:t>
      </w:r>
    </w:p>
    <w:p w14:paraId="5198E994" w14:textId="743D9E62" w:rsidR="004D7F8B" w:rsidRDefault="00E8733D" w:rsidP="004D7F8B">
      <w:r>
        <w:t xml:space="preserve">The </w:t>
      </w:r>
      <w:r w:rsidRPr="00F1632E">
        <w:rPr>
          <w:i/>
        </w:rPr>
        <w:t>Guidelines for Fresh Produce Food Safety 2019</w:t>
      </w:r>
      <w:r w:rsidR="004D007F" w:rsidRPr="00AD4337">
        <w:rPr>
          <w:rStyle w:val="FootnoteReference"/>
        </w:rPr>
        <w:footnoteReference w:id="48"/>
      </w:r>
      <w:r w:rsidRPr="00E8733D">
        <w:rPr>
          <w:i/>
        </w:rPr>
        <w:t xml:space="preserve"> </w:t>
      </w:r>
      <w:r w:rsidR="00B809F5">
        <w:t>are developed by the Fresh Produce Safety Centre Australia New Zealand with contributions from Produce Marketing Association Australia New Zealand Ltd. The guidance</w:t>
      </w:r>
      <w:r w:rsidR="00B809F5" w:rsidRPr="00007BE6">
        <w:rPr>
          <w:i/>
        </w:rPr>
        <w:t xml:space="preserve"> </w:t>
      </w:r>
      <w:r w:rsidR="00B809F5">
        <w:t>is intended fo</w:t>
      </w:r>
      <w:r w:rsidR="00320902">
        <w:t>r</w:t>
      </w:r>
      <w:r w:rsidR="00C627C4">
        <w:t xml:space="preserve"> fresh produce </w:t>
      </w:r>
      <w:r w:rsidR="00F1632E">
        <w:t xml:space="preserve">businesses </w:t>
      </w:r>
      <w:r w:rsidR="00B64669">
        <w:t xml:space="preserve">right </w:t>
      </w:r>
      <w:r w:rsidR="00F1632E">
        <w:t xml:space="preserve">across the </w:t>
      </w:r>
      <w:r w:rsidR="00C627C4">
        <w:t>supply chain</w:t>
      </w:r>
      <w:r w:rsidR="00B809F5">
        <w:t xml:space="preserve"> involved in</w:t>
      </w:r>
      <w:r w:rsidR="00B809F5" w:rsidRPr="00B809F5">
        <w:t xml:space="preserve"> </w:t>
      </w:r>
      <w:r w:rsidR="00B809F5">
        <w:t>growing, packing, storing, ripening and transporting produce.</w:t>
      </w:r>
      <w:r w:rsidR="00320902">
        <w:t xml:space="preserve"> </w:t>
      </w:r>
    </w:p>
    <w:p w14:paraId="559CB56E" w14:textId="77777777" w:rsidR="004D7F8B" w:rsidRDefault="004D7F8B" w:rsidP="004D7F8B"/>
    <w:p w14:paraId="79F5F6B7" w14:textId="38D51350" w:rsidR="003A66C4" w:rsidRDefault="00E8733D" w:rsidP="00C627C4">
      <w:r>
        <w:t>The</w:t>
      </w:r>
      <w:r w:rsidR="004D7F8B">
        <w:t xml:space="preserve"> </w:t>
      </w:r>
      <w:r w:rsidR="00B809F5">
        <w:t>guidelines</w:t>
      </w:r>
      <w:r>
        <w:t xml:space="preserve"> </w:t>
      </w:r>
      <w:r w:rsidR="006D75A9">
        <w:t xml:space="preserve">cover </w:t>
      </w:r>
      <w:r>
        <w:t>fruit, vegetables, herbs, fungi and nuts.</w:t>
      </w:r>
      <w:r w:rsidR="004D7F8B">
        <w:t xml:space="preserve"> </w:t>
      </w:r>
      <w:r w:rsidR="00B809F5">
        <w:t>D</w:t>
      </w:r>
      <w:r w:rsidR="00B64669">
        <w:t xml:space="preserve">escriptions and advice </w:t>
      </w:r>
      <w:r w:rsidR="00B809F5">
        <w:t xml:space="preserve">are provided </w:t>
      </w:r>
      <w:r w:rsidR="00B64669">
        <w:t>on</w:t>
      </w:r>
      <w:r w:rsidR="003A66C4">
        <w:t>:</w:t>
      </w:r>
    </w:p>
    <w:p w14:paraId="1C86661D" w14:textId="0A3EBAE6" w:rsidR="003A66C4" w:rsidRDefault="003A66C4" w:rsidP="00631069">
      <w:pPr>
        <w:pStyle w:val="ListParagraph"/>
        <w:numPr>
          <w:ilvl w:val="0"/>
          <w:numId w:val="33"/>
        </w:numPr>
      </w:pPr>
      <w:r>
        <w:t xml:space="preserve">types of hazards </w:t>
      </w:r>
      <w:r w:rsidR="004D7F8B">
        <w:t xml:space="preserve">(microbial, chemical or physical) </w:t>
      </w:r>
      <w:r>
        <w:t>that can contaminate fresh produce and their sources</w:t>
      </w:r>
    </w:p>
    <w:p w14:paraId="36CC978E" w14:textId="2394C14E" w:rsidR="003A66C4" w:rsidRDefault="003A66C4" w:rsidP="00631069">
      <w:pPr>
        <w:pStyle w:val="ListParagraph"/>
        <w:numPr>
          <w:ilvl w:val="0"/>
          <w:numId w:val="33"/>
        </w:numPr>
      </w:pPr>
      <w:r>
        <w:t>preparing flow charts of processes and inputs</w:t>
      </w:r>
    </w:p>
    <w:p w14:paraId="6E9C4ED8" w14:textId="2DF6A7AE" w:rsidR="003A66C4" w:rsidRDefault="004D7F8B" w:rsidP="00631069">
      <w:pPr>
        <w:pStyle w:val="ListParagraph"/>
        <w:numPr>
          <w:ilvl w:val="0"/>
          <w:numId w:val="33"/>
        </w:numPr>
      </w:pPr>
      <w:r>
        <w:t>assess</w:t>
      </w:r>
      <w:r w:rsidR="00B64669">
        <w:t>ing</w:t>
      </w:r>
      <w:r w:rsidR="003A66C4">
        <w:t xml:space="preserve"> risks and implementing controls to avoid contamination and reduce risk</w:t>
      </w:r>
      <w:r>
        <w:t>s</w:t>
      </w:r>
    </w:p>
    <w:p w14:paraId="6E7A6299" w14:textId="6A8B9101" w:rsidR="003A66C4" w:rsidRDefault="003A66C4" w:rsidP="00631069">
      <w:pPr>
        <w:pStyle w:val="ListParagraph"/>
        <w:numPr>
          <w:ilvl w:val="0"/>
          <w:numId w:val="33"/>
        </w:numPr>
      </w:pPr>
      <w:r>
        <w:t>allergens and how they may occur in fresh produce</w:t>
      </w:r>
    </w:p>
    <w:p w14:paraId="600ED173" w14:textId="0746C88E" w:rsidR="003A66C4" w:rsidRDefault="003A66C4" w:rsidP="00631069">
      <w:pPr>
        <w:pStyle w:val="ListParagraph"/>
        <w:numPr>
          <w:ilvl w:val="0"/>
          <w:numId w:val="33"/>
        </w:numPr>
      </w:pPr>
      <w:r>
        <w:t>responsibilities regarding traceability</w:t>
      </w:r>
    </w:p>
    <w:p w14:paraId="6DDB73DD" w14:textId="4188A65C" w:rsidR="003A66C4" w:rsidRDefault="003A66C4" w:rsidP="00C627C4">
      <w:pPr>
        <w:pStyle w:val="ListParagraph"/>
        <w:numPr>
          <w:ilvl w:val="0"/>
          <w:numId w:val="33"/>
        </w:numPr>
      </w:pPr>
      <w:r>
        <w:t>where, when and how often to test for contamination and how to interpret results.</w:t>
      </w:r>
    </w:p>
    <w:p w14:paraId="30BDF370" w14:textId="2CE113B5" w:rsidR="00C627C4" w:rsidRPr="006E6B7C" w:rsidRDefault="000575B8" w:rsidP="002D08FC">
      <w:pPr>
        <w:pStyle w:val="Heading3"/>
      </w:pPr>
      <w:bookmarkStart w:id="36" w:name="_Toc27377152"/>
      <w:r>
        <w:t>3</w:t>
      </w:r>
      <w:r w:rsidR="00C627C4">
        <w:t>.2</w:t>
      </w:r>
      <w:r w:rsidR="00C627C4" w:rsidRPr="006E6B7C">
        <w:t>.</w:t>
      </w:r>
      <w:r w:rsidR="00C627C4">
        <w:t>2</w:t>
      </w:r>
      <w:r w:rsidR="00C627C4" w:rsidRPr="006E6B7C">
        <w:tab/>
      </w:r>
      <w:r w:rsidR="00C627C4">
        <w:t>Melon Best Practice Guide</w:t>
      </w:r>
      <w:bookmarkEnd w:id="36"/>
      <w:r w:rsidR="00C627C4">
        <w:t xml:space="preserve"> </w:t>
      </w:r>
    </w:p>
    <w:p w14:paraId="4D382F04" w14:textId="065EAA84" w:rsidR="00335CAC" w:rsidRDefault="00B64669" w:rsidP="00C627C4">
      <w:pPr>
        <w:rPr>
          <w:rFonts w:cs="Arial"/>
          <w:lang w:val="en"/>
        </w:rPr>
      </w:pPr>
      <w:r w:rsidRPr="00B64669">
        <w:rPr>
          <w:i/>
        </w:rPr>
        <w:t>Melon Food Safety: A Best Practice Guide for Rockmelons and Speciality Melons 2019</w:t>
      </w:r>
      <w:r w:rsidR="002F61AB" w:rsidRPr="00AD4337">
        <w:rPr>
          <w:rStyle w:val="FootnoteReference"/>
          <w:rFonts w:cs="Arial"/>
          <w:lang w:val="en"/>
        </w:rPr>
        <w:footnoteReference w:id="49"/>
      </w:r>
      <w:r w:rsidR="002F61AB" w:rsidRPr="00AD4337">
        <w:rPr>
          <w:rFonts w:cs="Arial"/>
          <w:lang w:val="en"/>
        </w:rPr>
        <w:t xml:space="preserve"> </w:t>
      </w:r>
      <w:r w:rsidR="00335CAC">
        <w:rPr>
          <w:rFonts w:cs="Arial"/>
          <w:lang w:val="en"/>
        </w:rPr>
        <w:t xml:space="preserve">is </w:t>
      </w:r>
      <w:r w:rsidR="00B809F5">
        <w:rPr>
          <w:rFonts w:cs="Arial"/>
          <w:lang w:val="en"/>
        </w:rPr>
        <w:t>produced</w:t>
      </w:r>
      <w:r w:rsidR="00335CAC">
        <w:rPr>
          <w:rFonts w:cs="Arial"/>
          <w:lang w:val="en"/>
        </w:rPr>
        <w:t xml:space="preserve"> by the NSW Department of Primary Industries with funding from </w:t>
      </w:r>
      <w:r w:rsidR="00335CAC">
        <w:rPr>
          <w:rFonts w:cs="Arial"/>
          <w:lang w:val="en"/>
        </w:rPr>
        <w:lastRenderedPageBreak/>
        <w:t xml:space="preserve">Hort Innovation. The </w:t>
      </w:r>
      <w:r w:rsidR="00007BE6">
        <w:rPr>
          <w:rFonts w:cs="Arial"/>
          <w:lang w:val="en"/>
        </w:rPr>
        <w:t>g</w:t>
      </w:r>
      <w:r w:rsidR="00335CAC">
        <w:rPr>
          <w:rFonts w:cs="Arial"/>
          <w:lang w:val="en"/>
        </w:rPr>
        <w:t xml:space="preserve">uide takes a preventative approach to food </w:t>
      </w:r>
      <w:r w:rsidR="004D7F8B">
        <w:rPr>
          <w:rFonts w:cs="Arial"/>
          <w:lang w:val="en"/>
        </w:rPr>
        <w:t>safety and addresses pre</w:t>
      </w:r>
      <w:r w:rsidR="00335CAC">
        <w:rPr>
          <w:rFonts w:cs="Arial"/>
          <w:lang w:val="en"/>
        </w:rPr>
        <w:t>harvest and postharvest handling</w:t>
      </w:r>
      <w:r>
        <w:rPr>
          <w:rFonts w:cs="Arial"/>
          <w:lang w:val="en"/>
        </w:rPr>
        <w:t xml:space="preserve">. The focus </w:t>
      </w:r>
      <w:r w:rsidR="00335CAC">
        <w:rPr>
          <w:rFonts w:cs="Arial"/>
          <w:lang w:val="en"/>
        </w:rPr>
        <w:t>is on reducing microbial food safety risk</w:t>
      </w:r>
      <w:r w:rsidR="00007BE6">
        <w:rPr>
          <w:rFonts w:cs="Arial"/>
          <w:lang w:val="en"/>
        </w:rPr>
        <w:t>.</w:t>
      </w:r>
    </w:p>
    <w:p w14:paraId="183E1C25" w14:textId="535094B8" w:rsidR="002F61AB" w:rsidRDefault="002F61AB" w:rsidP="00C627C4">
      <w:pPr>
        <w:rPr>
          <w:rFonts w:cs="Arial"/>
          <w:lang w:val="en"/>
        </w:rPr>
      </w:pPr>
    </w:p>
    <w:p w14:paraId="269A6042" w14:textId="77777777" w:rsidR="006D75A9" w:rsidRDefault="006D75A9" w:rsidP="00C627C4">
      <w:pPr>
        <w:rPr>
          <w:rFonts w:cs="Arial"/>
          <w:lang w:val="en"/>
        </w:rPr>
      </w:pPr>
      <w:r>
        <w:rPr>
          <w:rFonts w:cs="Arial"/>
          <w:lang w:val="en"/>
        </w:rPr>
        <w:t xml:space="preserve">The guide covers ‘melons’, referring to rockmelons, honeydew melons, galia melons, horned melons, charentais melons, korean melons, hami melons and piel de sapo. Guidance is not provided on watermelons or pre-cut melons. </w:t>
      </w:r>
    </w:p>
    <w:p w14:paraId="19759F61" w14:textId="77777777" w:rsidR="006D75A9" w:rsidRDefault="006D75A9" w:rsidP="00C627C4">
      <w:pPr>
        <w:rPr>
          <w:rFonts w:cs="Arial"/>
          <w:lang w:val="en"/>
        </w:rPr>
      </w:pPr>
    </w:p>
    <w:p w14:paraId="5566279E" w14:textId="48495C7D" w:rsidR="002F61AB" w:rsidRDefault="006D75A9" w:rsidP="00C627C4">
      <w:pPr>
        <w:rPr>
          <w:rFonts w:cs="Arial"/>
          <w:lang w:val="en"/>
        </w:rPr>
      </w:pPr>
      <w:r>
        <w:rPr>
          <w:rFonts w:cs="Arial"/>
          <w:lang w:val="en"/>
        </w:rPr>
        <w:t xml:space="preserve">Topics covered </w:t>
      </w:r>
      <w:r w:rsidR="00B809F5">
        <w:rPr>
          <w:rFonts w:cs="Arial"/>
          <w:lang w:val="en"/>
        </w:rPr>
        <w:t>include</w:t>
      </w:r>
      <w:r w:rsidR="002F61AB">
        <w:rPr>
          <w:rFonts w:cs="Arial"/>
          <w:lang w:val="en"/>
        </w:rPr>
        <w:t>:</w:t>
      </w:r>
    </w:p>
    <w:p w14:paraId="737A623B" w14:textId="330D917D" w:rsidR="002F61AB" w:rsidRDefault="002F61AB" w:rsidP="00631069">
      <w:pPr>
        <w:pStyle w:val="ListParagraph"/>
        <w:numPr>
          <w:ilvl w:val="0"/>
          <w:numId w:val="34"/>
        </w:numPr>
        <w:rPr>
          <w:rFonts w:cs="Arial"/>
          <w:lang w:val="en"/>
        </w:rPr>
      </w:pPr>
      <w:r>
        <w:rPr>
          <w:rFonts w:cs="Arial"/>
          <w:lang w:val="en"/>
        </w:rPr>
        <w:t>m</w:t>
      </w:r>
      <w:r w:rsidRPr="002F61AB">
        <w:rPr>
          <w:rFonts w:cs="Arial"/>
          <w:lang w:val="en"/>
        </w:rPr>
        <w:t>anaging preharvest microbial food safety risks in melons</w:t>
      </w:r>
    </w:p>
    <w:p w14:paraId="25680B9D" w14:textId="51DC8635" w:rsidR="002F61AB" w:rsidRDefault="002F61AB" w:rsidP="00631069">
      <w:pPr>
        <w:pStyle w:val="ListParagraph"/>
        <w:numPr>
          <w:ilvl w:val="0"/>
          <w:numId w:val="34"/>
        </w:numPr>
        <w:rPr>
          <w:rFonts w:cs="Arial"/>
          <w:lang w:val="en"/>
        </w:rPr>
      </w:pPr>
      <w:r>
        <w:rPr>
          <w:rFonts w:cs="Arial"/>
          <w:lang w:val="en"/>
        </w:rPr>
        <w:t>managing microbial food safety risks when harvesting melons</w:t>
      </w:r>
    </w:p>
    <w:p w14:paraId="14157C65" w14:textId="2713FD4D" w:rsidR="002F61AB" w:rsidRDefault="002F61AB" w:rsidP="00631069">
      <w:pPr>
        <w:pStyle w:val="ListParagraph"/>
        <w:numPr>
          <w:ilvl w:val="0"/>
          <w:numId w:val="34"/>
        </w:numPr>
        <w:rPr>
          <w:rFonts w:cs="Arial"/>
          <w:lang w:val="en"/>
        </w:rPr>
      </w:pPr>
      <w:r>
        <w:rPr>
          <w:rFonts w:cs="Arial"/>
          <w:lang w:val="en"/>
        </w:rPr>
        <w:t>managing postharvest microbial food safety risks in melons</w:t>
      </w:r>
    </w:p>
    <w:p w14:paraId="44E93B0E" w14:textId="67017509" w:rsidR="002F61AB" w:rsidRDefault="002F61AB" w:rsidP="00631069">
      <w:pPr>
        <w:pStyle w:val="ListParagraph"/>
        <w:numPr>
          <w:ilvl w:val="0"/>
          <w:numId w:val="34"/>
        </w:numPr>
        <w:rPr>
          <w:rFonts w:cs="Arial"/>
          <w:lang w:val="en"/>
        </w:rPr>
      </w:pPr>
      <w:r>
        <w:rPr>
          <w:rFonts w:cs="Arial"/>
          <w:lang w:val="en"/>
        </w:rPr>
        <w:t>sanitisers, postharvest fungicide treatment and cold storage</w:t>
      </w:r>
    </w:p>
    <w:p w14:paraId="02E34848" w14:textId="0040C427" w:rsidR="002F61AB" w:rsidRDefault="006D75A9" w:rsidP="00631069">
      <w:pPr>
        <w:pStyle w:val="ListParagraph"/>
        <w:numPr>
          <w:ilvl w:val="0"/>
          <w:numId w:val="34"/>
        </w:numPr>
        <w:rPr>
          <w:rFonts w:cs="Arial"/>
          <w:lang w:val="en"/>
        </w:rPr>
      </w:pPr>
      <w:r>
        <w:rPr>
          <w:rFonts w:cs="Arial"/>
          <w:lang w:val="en"/>
        </w:rPr>
        <w:t xml:space="preserve">pack </w:t>
      </w:r>
      <w:r w:rsidR="002F61AB">
        <w:rPr>
          <w:rFonts w:cs="Arial"/>
          <w:lang w:val="en"/>
        </w:rPr>
        <w:t>house environment control and monitoring</w:t>
      </w:r>
    </w:p>
    <w:p w14:paraId="4B604268" w14:textId="6888BB91" w:rsidR="002F61AB" w:rsidRDefault="002F61AB" w:rsidP="00631069">
      <w:pPr>
        <w:pStyle w:val="ListParagraph"/>
        <w:numPr>
          <w:ilvl w:val="0"/>
          <w:numId w:val="34"/>
        </w:numPr>
        <w:rPr>
          <w:rFonts w:cs="Arial"/>
          <w:lang w:val="en"/>
        </w:rPr>
      </w:pPr>
      <w:r>
        <w:rPr>
          <w:rFonts w:cs="Arial"/>
          <w:lang w:val="en"/>
        </w:rPr>
        <w:t>transport and distribution</w:t>
      </w:r>
    </w:p>
    <w:p w14:paraId="60909379" w14:textId="724988E3" w:rsidR="002F61AB" w:rsidRDefault="002F61AB" w:rsidP="00631069">
      <w:pPr>
        <w:pStyle w:val="ListParagraph"/>
        <w:numPr>
          <w:ilvl w:val="0"/>
          <w:numId w:val="34"/>
        </w:numPr>
        <w:rPr>
          <w:rFonts w:cs="Arial"/>
          <w:lang w:val="en"/>
        </w:rPr>
      </w:pPr>
      <w:r>
        <w:rPr>
          <w:rFonts w:cs="Arial"/>
          <w:lang w:val="en"/>
        </w:rPr>
        <w:t>supermarkets, wholesalers and retailers</w:t>
      </w:r>
    </w:p>
    <w:p w14:paraId="5E2EBFB2" w14:textId="0F13A5DF" w:rsidR="00B809F5" w:rsidRDefault="002F61AB" w:rsidP="00B809F5">
      <w:pPr>
        <w:pStyle w:val="ListParagraph"/>
        <w:numPr>
          <w:ilvl w:val="0"/>
          <w:numId w:val="34"/>
        </w:numPr>
      </w:pPr>
      <w:r w:rsidRPr="00B809F5">
        <w:t>traceability and product recalls</w:t>
      </w:r>
    </w:p>
    <w:p w14:paraId="73DD0A03" w14:textId="4CEDCDC4" w:rsidR="00335CAC" w:rsidRPr="00B809F5" w:rsidRDefault="00B809F5" w:rsidP="00B809F5">
      <w:pPr>
        <w:pStyle w:val="ListParagraph"/>
        <w:numPr>
          <w:ilvl w:val="0"/>
          <w:numId w:val="34"/>
        </w:numPr>
      </w:pPr>
      <w:r>
        <w:t>developing</w:t>
      </w:r>
      <w:r w:rsidRPr="00B809F5">
        <w:rPr>
          <w:lang w:val="en"/>
        </w:rPr>
        <w:t xml:space="preserve"> standard operating procedures.</w:t>
      </w:r>
    </w:p>
    <w:p w14:paraId="147A3976" w14:textId="255D9CA2" w:rsidR="00C627C4" w:rsidRPr="006E6B7C" w:rsidRDefault="000575B8" w:rsidP="002D08FC">
      <w:pPr>
        <w:pStyle w:val="Heading3"/>
      </w:pPr>
      <w:bookmarkStart w:id="37" w:name="_Toc27377153"/>
      <w:r>
        <w:t>3</w:t>
      </w:r>
      <w:r w:rsidR="00C627C4">
        <w:t>.2</w:t>
      </w:r>
      <w:r w:rsidR="00C627C4" w:rsidRPr="006E6B7C">
        <w:t>.</w:t>
      </w:r>
      <w:r w:rsidR="00C627C4">
        <w:t>3</w:t>
      </w:r>
      <w:r w:rsidR="00C627C4" w:rsidRPr="006E6B7C">
        <w:tab/>
      </w:r>
      <w:r w:rsidR="00C627C4">
        <w:t>Blueberry Code of Conduct</w:t>
      </w:r>
      <w:bookmarkEnd w:id="37"/>
      <w:r w:rsidR="00C627C4" w:rsidRPr="006E6B7C">
        <w:t xml:space="preserve"> </w:t>
      </w:r>
    </w:p>
    <w:p w14:paraId="0E383B31" w14:textId="1E54594D" w:rsidR="00342025" w:rsidRDefault="00C627C4" w:rsidP="00C627C4">
      <w:pPr>
        <w:autoSpaceDE w:val="0"/>
        <w:autoSpaceDN w:val="0"/>
        <w:adjustRightInd w:val="0"/>
        <w:rPr>
          <w:rFonts w:cs="Arial"/>
        </w:rPr>
      </w:pPr>
      <w:r w:rsidRPr="00F428D7">
        <w:rPr>
          <w:rFonts w:cs="Arial"/>
        </w:rPr>
        <w:t xml:space="preserve">The </w:t>
      </w:r>
      <w:r w:rsidR="00FC1472" w:rsidRPr="0014378F">
        <w:t>Blueberry Code of Conduct</w:t>
      </w:r>
      <w:r w:rsidR="002F61AB">
        <w:rPr>
          <w:rStyle w:val="FootnoteReference"/>
          <w:rFonts w:cs="Arial"/>
        </w:rPr>
        <w:footnoteReference w:id="50"/>
      </w:r>
      <w:r w:rsidR="002F61AB">
        <w:rPr>
          <w:rFonts w:cs="Arial"/>
        </w:rPr>
        <w:t xml:space="preserve"> </w:t>
      </w:r>
      <w:r w:rsidR="00FC2F16">
        <w:rPr>
          <w:rFonts w:cs="Arial"/>
        </w:rPr>
        <w:t>was</w:t>
      </w:r>
      <w:r w:rsidR="00335CAC">
        <w:rPr>
          <w:rFonts w:cs="Arial"/>
        </w:rPr>
        <w:t xml:space="preserve"> developed by the Australian Blueberry Growers Association to </w:t>
      </w:r>
      <w:r w:rsidRPr="00F428D7">
        <w:rPr>
          <w:rFonts w:cs="Arial"/>
        </w:rPr>
        <w:t xml:space="preserve">promote sustainable farming practices, safe use of materials </w:t>
      </w:r>
      <w:r w:rsidR="00335CAC">
        <w:rPr>
          <w:rFonts w:cs="Arial"/>
        </w:rPr>
        <w:t>used in growing and harvesting</w:t>
      </w:r>
      <w:r w:rsidRPr="00F428D7">
        <w:rPr>
          <w:rFonts w:cs="Arial"/>
        </w:rPr>
        <w:t xml:space="preserve">, and </w:t>
      </w:r>
      <w:r w:rsidR="00335CAC">
        <w:rPr>
          <w:rFonts w:cs="Arial"/>
        </w:rPr>
        <w:t>provisi</w:t>
      </w:r>
      <w:r w:rsidR="00AC6B1D">
        <w:rPr>
          <w:rFonts w:cs="Arial"/>
        </w:rPr>
        <w:t>on of a safe working environment.</w:t>
      </w:r>
      <w:r w:rsidR="00342025">
        <w:rPr>
          <w:rFonts w:cs="Arial"/>
        </w:rPr>
        <w:t xml:space="preserve"> </w:t>
      </w:r>
      <w:r w:rsidR="00C01AE3">
        <w:rPr>
          <w:rFonts w:cs="Arial"/>
        </w:rPr>
        <w:t xml:space="preserve">It is not intended as a definitive guide; it </w:t>
      </w:r>
      <w:r w:rsidR="00342025">
        <w:rPr>
          <w:rFonts w:cs="Arial"/>
        </w:rPr>
        <w:t>does not</w:t>
      </w:r>
      <w:r w:rsidR="00C01AE3">
        <w:rPr>
          <w:rFonts w:cs="Arial"/>
        </w:rPr>
        <w:t xml:space="preserve"> have a</w:t>
      </w:r>
      <w:r w:rsidR="00342025">
        <w:rPr>
          <w:rFonts w:cs="Arial"/>
        </w:rPr>
        <w:t xml:space="preserve"> food safety </w:t>
      </w:r>
      <w:r w:rsidR="00C01AE3">
        <w:rPr>
          <w:rFonts w:cs="Arial"/>
        </w:rPr>
        <w:t>or technical focus</w:t>
      </w:r>
      <w:r w:rsidR="00342025">
        <w:rPr>
          <w:rFonts w:cs="Arial"/>
        </w:rPr>
        <w:t>.</w:t>
      </w:r>
      <w:r w:rsidR="00AC6B1D">
        <w:rPr>
          <w:rFonts w:cs="Arial"/>
        </w:rPr>
        <w:t xml:space="preserve"> </w:t>
      </w:r>
    </w:p>
    <w:p w14:paraId="7214C503" w14:textId="77777777" w:rsidR="00342025" w:rsidRDefault="00342025" w:rsidP="00C627C4">
      <w:pPr>
        <w:autoSpaceDE w:val="0"/>
        <w:autoSpaceDN w:val="0"/>
        <w:adjustRightInd w:val="0"/>
        <w:rPr>
          <w:rFonts w:cs="Arial"/>
        </w:rPr>
      </w:pPr>
    </w:p>
    <w:p w14:paraId="5DEAA030" w14:textId="75CA0FEE" w:rsidR="0028454C" w:rsidRDefault="0028454C" w:rsidP="00C627C4">
      <w:pPr>
        <w:autoSpaceDE w:val="0"/>
        <w:autoSpaceDN w:val="0"/>
        <w:adjustRightInd w:val="0"/>
        <w:rPr>
          <w:rFonts w:cs="Arial"/>
        </w:rPr>
      </w:pPr>
      <w:r>
        <w:rPr>
          <w:rFonts w:cs="Arial"/>
        </w:rPr>
        <w:t xml:space="preserve">The </w:t>
      </w:r>
      <w:r w:rsidR="00C01AE3">
        <w:rPr>
          <w:rFonts w:cs="Arial"/>
        </w:rPr>
        <w:t>code</w:t>
      </w:r>
      <w:r>
        <w:rPr>
          <w:rFonts w:cs="Arial"/>
        </w:rPr>
        <w:t xml:space="preserve"> provides information on:</w:t>
      </w:r>
    </w:p>
    <w:p w14:paraId="2DDA9B76" w14:textId="35FEB633" w:rsidR="0028454C" w:rsidRDefault="0028454C" w:rsidP="00631069">
      <w:pPr>
        <w:pStyle w:val="ListParagraph"/>
        <w:numPr>
          <w:ilvl w:val="0"/>
          <w:numId w:val="35"/>
        </w:numPr>
        <w:autoSpaceDE w:val="0"/>
        <w:autoSpaceDN w:val="0"/>
        <w:adjustRightInd w:val="0"/>
        <w:rPr>
          <w:rFonts w:cs="Arial"/>
        </w:rPr>
      </w:pPr>
      <w:r>
        <w:rPr>
          <w:rFonts w:cs="Arial"/>
        </w:rPr>
        <w:t>planning and establishing a commercial blueberry development</w:t>
      </w:r>
      <w:r w:rsidR="00342025">
        <w:rPr>
          <w:rFonts w:cs="Arial"/>
        </w:rPr>
        <w:t xml:space="preserve"> (including licensing, land development controls, water availability, infrastructure and site development and design)</w:t>
      </w:r>
    </w:p>
    <w:p w14:paraId="14539C0A" w14:textId="6E9C9E77" w:rsidR="0028454C" w:rsidRDefault="00342025" w:rsidP="00631069">
      <w:pPr>
        <w:pStyle w:val="ListParagraph"/>
        <w:numPr>
          <w:ilvl w:val="0"/>
          <w:numId w:val="35"/>
        </w:numPr>
        <w:autoSpaceDE w:val="0"/>
        <w:autoSpaceDN w:val="0"/>
        <w:adjustRightInd w:val="0"/>
        <w:rPr>
          <w:rFonts w:cs="Arial"/>
        </w:rPr>
      </w:pPr>
      <w:r>
        <w:rPr>
          <w:rFonts w:cs="Arial"/>
        </w:rPr>
        <w:t>operation and maintenance (including irrigation and water use, soil conservation, chemical and fertiliser use, waste, workplace health and safety and biosecurity)</w:t>
      </w:r>
    </w:p>
    <w:p w14:paraId="2A3DE2BF" w14:textId="6004E0CB" w:rsidR="00342025" w:rsidRDefault="00342025" w:rsidP="00631069">
      <w:pPr>
        <w:pStyle w:val="ListParagraph"/>
        <w:numPr>
          <w:ilvl w:val="0"/>
          <w:numId w:val="35"/>
        </w:numPr>
        <w:autoSpaceDE w:val="0"/>
        <w:autoSpaceDN w:val="0"/>
        <w:adjustRightInd w:val="0"/>
        <w:rPr>
          <w:rFonts w:cs="Arial"/>
        </w:rPr>
      </w:pPr>
      <w:r>
        <w:rPr>
          <w:rFonts w:cs="Arial"/>
        </w:rPr>
        <w:t>harvest (including field, packing, transport and cool chain and quality assurance)</w:t>
      </w:r>
    </w:p>
    <w:p w14:paraId="3630ABBB" w14:textId="20A3C0AF" w:rsidR="00A940B7" w:rsidRDefault="00A940B7" w:rsidP="00631069">
      <w:pPr>
        <w:pStyle w:val="ListParagraph"/>
        <w:numPr>
          <w:ilvl w:val="0"/>
          <w:numId w:val="35"/>
        </w:numPr>
        <w:autoSpaceDE w:val="0"/>
        <w:autoSpaceDN w:val="0"/>
        <w:adjustRightInd w:val="0"/>
        <w:rPr>
          <w:rFonts w:cs="Arial"/>
        </w:rPr>
      </w:pPr>
      <w:r>
        <w:rPr>
          <w:rFonts w:cs="Arial"/>
        </w:rPr>
        <w:t>workforce management.</w:t>
      </w:r>
    </w:p>
    <w:p w14:paraId="3B9C8B51" w14:textId="77777777" w:rsidR="0028454C" w:rsidRPr="00FC1472" w:rsidRDefault="0028454C" w:rsidP="00A940B7">
      <w:pPr>
        <w:pStyle w:val="ListParagraph"/>
        <w:autoSpaceDE w:val="0"/>
        <w:autoSpaceDN w:val="0"/>
        <w:adjustRightInd w:val="0"/>
        <w:rPr>
          <w:rFonts w:cs="Arial"/>
        </w:rPr>
      </w:pPr>
    </w:p>
    <w:p w14:paraId="48C055B0" w14:textId="1AD130EC" w:rsidR="00C627C4" w:rsidRPr="00F428D7" w:rsidRDefault="00342025" w:rsidP="00FC1472">
      <w:pPr>
        <w:autoSpaceDE w:val="0"/>
        <w:autoSpaceDN w:val="0"/>
        <w:adjustRightInd w:val="0"/>
      </w:pPr>
      <w:r>
        <w:t xml:space="preserve">The document </w:t>
      </w:r>
      <w:r w:rsidR="00A940B7">
        <w:t xml:space="preserve">also </w:t>
      </w:r>
      <w:r>
        <w:t>provides a self-a</w:t>
      </w:r>
      <w:r w:rsidR="00AC6B1D">
        <w:t xml:space="preserve">udit </w:t>
      </w:r>
      <w:r>
        <w:t>c</w:t>
      </w:r>
      <w:r w:rsidR="00AC6B1D">
        <w:t xml:space="preserve">hecklist </w:t>
      </w:r>
      <w:r w:rsidR="00A940B7">
        <w:t>to show</w:t>
      </w:r>
      <w:r>
        <w:t xml:space="preserve"> growers </w:t>
      </w:r>
      <w:r w:rsidR="00A940B7">
        <w:t xml:space="preserve">what, at a minimum, they </w:t>
      </w:r>
      <w:r>
        <w:t xml:space="preserve">should </w:t>
      </w:r>
      <w:r w:rsidR="00A940B7">
        <w:t>be considering in their practice</w:t>
      </w:r>
      <w:r>
        <w:t xml:space="preserve">. </w:t>
      </w:r>
    </w:p>
    <w:p w14:paraId="13009DA8" w14:textId="26F442CB" w:rsidR="00C627C4" w:rsidRPr="006E6B7C" w:rsidRDefault="000575B8" w:rsidP="002D08FC">
      <w:pPr>
        <w:pStyle w:val="Heading3"/>
      </w:pPr>
      <w:bookmarkStart w:id="38" w:name="_Toc27377154"/>
      <w:r>
        <w:t>3</w:t>
      </w:r>
      <w:r w:rsidR="00C627C4">
        <w:t>.2</w:t>
      </w:r>
      <w:r w:rsidR="00C627C4" w:rsidRPr="006E6B7C">
        <w:t>.</w:t>
      </w:r>
      <w:r w:rsidR="00C627C4">
        <w:t>4</w:t>
      </w:r>
      <w:r w:rsidR="00C627C4" w:rsidRPr="006E6B7C">
        <w:tab/>
      </w:r>
      <w:r w:rsidR="00C627C4">
        <w:t>Strawberry Good Practice Guide</w:t>
      </w:r>
      <w:bookmarkEnd w:id="38"/>
      <w:r w:rsidR="00C627C4">
        <w:t xml:space="preserve"> </w:t>
      </w:r>
    </w:p>
    <w:p w14:paraId="47222A77" w14:textId="508C5814" w:rsidR="00B44D5D" w:rsidRDefault="00C627C4" w:rsidP="00C627C4">
      <w:pPr>
        <w:autoSpaceDE w:val="0"/>
        <w:autoSpaceDN w:val="0"/>
        <w:adjustRightInd w:val="0"/>
        <w:rPr>
          <w:rFonts w:cs="Arial"/>
        </w:rPr>
      </w:pPr>
      <w:r w:rsidRPr="009B428F">
        <w:rPr>
          <w:rFonts w:cs="Arial"/>
        </w:rPr>
        <w:t xml:space="preserve">The </w:t>
      </w:r>
      <w:r w:rsidR="00FC1472" w:rsidRPr="00FC1472">
        <w:rPr>
          <w:rFonts w:cs="Arial"/>
          <w:i/>
        </w:rPr>
        <w:t>Australian Strawberry Good Practice Guide 2019</w:t>
      </w:r>
      <w:r w:rsidR="002F61AB">
        <w:rPr>
          <w:rStyle w:val="FootnoteReference"/>
          <w:rFonts w:cs="Arial"/>
        </w:rPr>
        <w:footnoteReference w:id="51"/>
      </w:r>
      <w:r w:rsidR="002F61AB">
        <w:rPr>
          <w:rFonts w:cs="Arial"/>
        </w:rPr>
        <w:t xml:space="preserve"> </w:t>
      </w:r>
      <w:r w:rsidR="00A940B7">
        <w:rPr>
          <w:rFonts w:cs="Arial"/>
        </w:rPr>
        <w:t xml:space="preserve">is produced by Strawberry Innovation with funding from Hort Innovation. It </w:t>
      </w:r>
      <w:r w:rsidR="00AC6B1D">
        <w:rPr>
          <w:rFonts w:cs="Arial"/>
        </w:rPr>
        <w:t xml:space="preserve">provides </w:t>
      </w:r>
      <w:r w:rsidR="00A940B7">
        <w:rPr>
          <w:rFonts w:cs="Arial"/>
        </w:rPr>
        <w:t xml:space="preserve">best practice </w:t>
      </w:r>
      <w:r w:rsidR="00AC6B1D">
        <w:rPr>
          <w:rFonts w:cs="Arial"/>
        </w:rPr>
        <w:t>advice</w:t>
      </w:r>
      <w:r w:rsidR="00007BE6">
        <w:rPr>
          <w:rFonts w:cs="Arial"/>
        </w:rPr>
        <w:t xml:space="preserve"> </w:t>
      </w:r>
      <w:r w:rsidR="00A940B7">
        <w:rPr>
          <w:rFonts w:cs="Arial"/>
        </w:rPr>
        <w:t xml:space="preserve">for strawberry producers </w:t>
      </w:r>
      <w:r w:rsidR="00AC6B1D">
        <w:rPr>
          <w:rFonts w:cs="Arial"/>
        </w:rPr>
        <w:t xml:space="preserve"> </w:t>
      </w:r>
      <w:r w:rsidR="00A940B7">
        <w:rPr>
          <w:rFonts w:cs="Arial"/>
        </w:rPr>
        <w:t>including</w:t>
      </w:r>
      <w:r w:rsidR="00AC6B1D">
        <w:rPr>
          <w:rFonts w:cs="Arial"/>
        </w:rPr>
        <w:t xml:space="preserve"> </w:t>
      </w:r>
      <w:r w:rsidR="00A940B7">
        <w:rPr>
          <w:rFonts w:cs="Arial"/>
        </w:rPr>
        <w:t>management of</w:t>
      </w:r>
      <w:r w:rsidR="00B44D5D">
        <w:rPr>
          <w:rFonts w:cs="Arial"/>
        </w:rPr>
        <w:t>:</w:t>
      </w:r>
    </w:p>
    <w:p w14:paraId="172645B9" w14:textId="11825421" w:rsidR="00B44D5D" w:rsidRDefault="00B44D5D" w:rsidP="00631069">
      <w:pPr>
        <w:pStyle w:val="ListParagraph"/>
        <w:numPr>
          <w:ilvl w:val="0"/>
          <w:numId w:val="36"/>
        </w:numPr>
        <w:autoSpaceDE w:val="0"/>
        <w:autoSpaceDN w:val="0"/>
        <w:adjustRightInd w:val="0"/>
        <w:rPr>
          <w:rFonts w:cs="Arial"/>
        </w:rPr>
      </w:pPr>
      <w:r>
        <w:rPr>
          <w:rFonts w:cs="Arial"/>
        </w:rPr>
        <w:t xml:space="preserve">land and soil </w:t>
      </w:r>
      <w:r w:rsidR="00A940B7">
        <w:rPr>
          <w:rFonts w:cs="Arial"/>
        </w:rPr>
        <w:t>–</w:t>
      </w:r>
      <w:r>
        <w:rPr>
          <w:rFonts w:cs="Arial"/>
        </w:rPr>
        <w:t xml:space="preserve"> </w:t>
      </w:r>
      <w:r w:rsidR="00A940B7">
        <w:rPr>
          <w:rFonts w:cs="Arial"/>
        </w:rPr>
        <w:t xml:space="preserve">to </w:t>
      </w:r>
      <w:r>
        <w:rPr>
          <w:rFonts w:cs="Arial"/>
        </w:rPr>
        <w:t>improve soil performance and minimise soil loss and degradation</w:t>
      </w:r>
    </w:p>
    <w:p w14:paraId="571377BD" w14:textId="63DB9EC5" w:rsidR="00B44D5D" w:rsidRDefault="00B44D5D" w:rsidP="00631069">
      <w:pPr>
        <w:pStyle w:val="ListParagraph"/>
        <w:numPr>
          <w:ilvl w:val="0"/>
          <w:numId w:val="36"/>
        </w:numPr>
        <w:autoSpaceDE w:val="0"/>
        <w:autoSpaceDN w:val="0"/>
        <w:adjustRightInd w:val="0"/>
        <w:rPr>
          <w:rFonts w:cs="Arial"/>
        </w:rPr>
      </w:pPr>
      <w:r>
        <w:rPr>
          <w:rFonts w:cs="Arial"/>
        </w:rPr>
        <w:lastRenderedPageBreak/>
        <w:t>water</w:t>
      </w:r>
      <w:r w:rsidR="00A940B7">
        <w:rPr>
          <w:rFonts w:cs="Arial"/>
        </w:rPr>
        <w:t xml:space="preserve"> </w:t>
      </w:r>
      <w:r>
        <w:rPr>
          <w:rFonts w:cs="Arial"/>
        </w:rPr>
        <w:t xml:space="preserve">– </w:t>
      </w:r>
      <w:r w:rsidR="00A940B7">
        <w:rPr>
          <w:rFonts w:cs="Arial"/>
        </w:rPr>
        <w:t xml:space="preserve">to </w:t>
      </w:r>
      <w:r>
        <w:rPr>
          <w:rFonts w:cs="Arial"/>
        </w:rPr>
        <w:t>maximise water use efficiency and maintain water quality on</w:t>
      </w:r>
      <w:r>
        <w:rPr>
          <w:rFonts w:cs="Arial"/>
        </w:rPr>
        <w:noBreakHyphen/>
        <w:t>farm and downstream</w:t>
      </w:r>
    </w:p>
    <w:p w14:paraId="3F3DCB58" w14:textId="48D60F13" w:rsidR="00B44D5D" w:rsidRDefault="00B44D5D" w:rsidP="00631069">
      <w:pPr>
        <w:pStyle w:val="ListParagraph"/>
        <w:numPr>
          <w:ilvl w:val="0"/>
          <w:numId w:val="36"/>
        </w:numPr>
        <w:autoSpaceDE w:val="0"/>
        <w:autoSpaceDN w:val="0"/>
        <w:adjustRightInd w:val="0"/>
        <w:rPr>
          <w:rFonts w:cs="Arial"/>
        </w:rPr>
      </w:pPr>
      <w:r>
        <w:rPr>
          <w:rFonts w:cs="Arial"/>
        </w:rPr>
        <w:t>nutrient</w:t>
      </w:r>
      <w:r w:rsidR="00A940B7">
        <w:rPr>
          <w:rFonts w:cs="Arial"/>
        </w:rPr>
        <w:t xml:space="preserve">s </w:t>
      </w:r>
      <w:r>
        <w:rPr>
          <w:rFonts w:cs="Arial"/>
        </w:rPr>
        <w:t xml:space="preserve">– </w:t>
      </w:r>
      <w:r w:rsidR="00A940B7">
        <w:rPr>
          <w:rFonts w:cs="Arial"/>
        </w:rPr>
        <w:t xml:space="preserve">to </w:t>
      </w:r>
      <w:r>
        <w:rPr>
          <w:rFonts w:cs="Arial"/>
        </w:rPr>
        <w:t>maintain productive capacity of the soil without detriment to the environment</w:t>
      </w:r>
    </w:p>
    <w:p w14:paraId="0CB9353A" w14:textId="0D8E832C" w:rsidR="00B44D5D" w:rsidRDefault="00B44D5D" w:rsidP="00631069">
      <w:pPr>
        <w:pStyle w:val="ListParagraph"/>
        <w:numPr>
          <w:ilvl w:val="0"/>
          <w:numId w:val="36"/>
        </w:numPr>
        <w:autoSpaceDE w:val="0"/>
        <w:autoSpaceDN w:val="0"/>
        <w:adjustRightInd w:val="0"/>
        <w:rPr>
          <w:rFonts w:cs="Arial"/>
        </w:rPr>
      </w:pPr>
      <w:r>
        <w:rPr>
          <w:rFonts w:cs="Arial"/>
        </w:rPr>
        <w:t>pest</w:t>
      </w:r>
      <w:r w:rsidR="00A940B7">
        <w:rPr>
          <w:rFonts w:cs="Arial"/>
        </w:rPr>
        <w:t xml:space="preserve">s </w:t>
      </w:r>
      <w:r>
        <w:rPr>
          <w:rFonts w:cs="Arial"/>
        </w:rPr>
        <w:t xml:space="preserve">– </w:t>
      </w:r>
      <w:r w:rsidR="00A940B7">
        <w:rPr>
          <w:rFonts w:cs="Arial"/>
        </w:rPr>
        <w:t xml:space="preserve">to </w:t>
      </w:r>
      <w:r>
        <w:rPr>
          <w:rFonts w:cs="Arial"/>
        </w:rPr>
        <w:t>man</w:t>
      </w:r>
      <w:r w:rsidR="00A940B7">
        <w:rPr>
          <w:rFonts w:cs="Arial"/>
        </w:rPr>
        <w:t>age established pests in a cost-</w:t>
      </w:r>
      <w:r>
        <w:rPr>
          <w:rFonts w:cs="Arial"/>
        </w:rPr>
        <w:t>effective and environmentally and socially responsible way</w:t>
      </w:r>
    </w:p>
    <w:p w14:paraId="5CD4D41F" w14:textId="1C49C356" w:rsidR="000C7B32" w:rsidRPr="00FC1472" w:rsidRDefault="00B44D5D" w:rsidP="00C627C4">
      <w:pPr>
        <w:pStyle w:val="ListParagraph"/>
        <w:numPr>
          <w:ilvl w:val="0"/>
          <w:numId w:val="36"/>
        </w:numPr>
        <w:autoSpaceDE w:val="0"/>
        <w:autoSpaceDN w:val="0"/>
        <w:adjustRightInd w:val="0"/>
        <w:rPr>
          <w:rFonts w:cs="Arial"/>
        </w:rPr>
      </w:pPr>
      <w:r>
        <w:rPr>
          <w:rFonts w:cs="Arial"/>
        </w:rPr>
        <w:t xml:space="preserve">postharvest handling of strawberries – </w:t>
      </w:r>
      <w:r w:rsidR="00A940B7">
        <w:rPr>
          <w:rFonts w:cs="Arial"/>
        </w:rPr>
        <w:t xml:space="preserve">to </w:t>
      </w:r>
      <w:r>
        <w:rPr>
          <w:rFonts w:cs="Arial"/>
        </w:rPr>
        <w:t xml:space="preserve">maintain fruit quality and maximise shelf life. </w:t>
      </w:r>
    </w:p>
    <w:p w14:paraId="0018B580" w14:textId="4023F7CB" w:rsidR="000575B8" w:rsidRPr="006E6B7C" w:rsidRDefault="000575B8" w:rsidP="002D08FC">
      <w:pPr>
        <w:pStyle w:val="Heading3"/>
      </w:pPr>
      <w:bookmarkStart w:id="39" w:name="_Toc27377155"/>
      <w:r>
        <w:t>3.2</w:t>
      </w:r>
      <w:r w:rsidRPr="006E6B7C">
        <w:t>.</w:t>
      </w:r>
      <w:r>
        <w:t>5</w:t>
      </w:r>
      <w:r w:rsidRPr="006E6B7C">
        <w:tab/>
      </w:r>
      <w:r>
        <w:t xml:space="preserve">Codex </w:t>
      </w:r>
      <w:r w:rsidR="0030524A">
        <w:t>standards</w:t>
      </w:r>
      <w:r>
        <w:t xml:space="preserve"> for </w:t>
      </w:r>
      <w:r w:rsidR="002D08FC">
        <w:t>f</w:t>
      </w:r>
      <w:r>
        <w:t xml:space="preserve">resh </w:t>
      </w:r>
      <w:r w:rsidR="002D08FC">
        <w:t>f</w:t>
      </w:r>
      <w:r>
        <w:t xml:space="preserve">ruits and </w:t>
      </w:r>
      <w:r w:rsidR="002D08FC">
        <w:t>v</w:t>
      </w:r>
      <w:r>
        <w:t>egetables</w:t>
      </w:r>
      <w:bookmarkEnd w:id="39"/>
      <w:r w:rsidRPr="006E6B7C">
        <w:t xml:space="preserve"> </w:t>
      </w:r>
    </w:p>
    <w:p w14:paraId="4E248B29" w14:textId="1B887E7B" w:rsidR="001D11C0" w:rsidRDefault="001D11C0" w:rsidP="00456EF1">
      <w:r>
        <w:t>The Codex Alimentarius Commission (Codex) is the international food standards setting body established in the United Nation’s Food and Agriculture Organization and the World Health Organization. Codex develops international food standards, guidelines and codes of practice contribut</w:t>
      </w:r>
      <w:r w:rsidR="00A940B7">
        <w:t>ing</w:t>
      </w:r>
      <w:r>
        <w:t xml:space="preserve"> to the safety, quality and fairness of food trade. </w:t>
      </w:r>
    </w:p>
    <w:p w14:paraId="46411543" w14:textId="2741C9DE" w:rsidR="000662B5" w:rsidRDefault="000662B5" w:rsidP="00456EF1"/>
    <w:p w14:paraId="22EC95D4" w14:textId="6115F76C" w:rsidR="000662B5" w:rsidRDefault="00BD318C" w:rsidP="00456EF1">
      <w:r>
        <w:t xml:space="preserve">Codex has established </w:t>
      </w:r>
      <w:r w:rsidR="000662B5">
        <w:t xml:space="preserve">standards for horticultural produce </w:t>
      </w:r>
      <w:r>
        <w:t>that</w:t>
      </w:r>
      <w:r w:rsidR="000662B5">
        <w:t xml:space="preserve"> can be divided into three groups: </w:t>
      </w:r>
    </w:p>
    <w:p w14:paraId="5B1C12E9" w14:textId="63899A6E" w:rsidR="000662B5" w:rsidRDefault="000662B5" w:rsidP="00631069">
      <w:pPr>
        <w:pStyle w:val="ListParagraph"/>
        <w:numPr>
          <w:ilvl w:val="0"/>
          <w:numId w:val="30"/>
        </w:numPr>
      </w:pPr>
      <w:r>
        <w:t>Quality standards</w:t>
      </w:r>
      <w:r w:rsidR="00BD318C">
        <w:t>,</w:t>
      </w:r>
      <w:r>
        <w:t xml:space="preserve"> for example</w:t>
      </w:r>
      <w:r w:rsidR="00BD318C">
        <w:t xml:space="preserve"> the</w:t>
      </w:r>
      <w:r>
        <w:t xml:space="preserve"> Codex Standard fo</w:t>
      </w:r>
      <w:r w:rsidR="00BD318C">
        <w:t>r Mangoes (Codex Stan 184-1993).</w:t>
      </w:r>
      <w:r>
        <w:t xml:space="preserve"> </w:t>
      </w:r>
    </w:p>
    <w:p w14:paraId="21EA0658" w14:textId="261738F3" w:rsidR="000662B5" w:rsidRDefault="000662B5" w:rsidP="00631069">
      <w:pPr>
        <w:pStyle w:val="ListParagraph"/>
        <w:numPr>
          <w:ilvl w:val="0"/>
          <w:numId w:val="30"/>
        </w:numPr>
      </w:pPr>
      <w:r>
        <w:t xml:space="preserve">Processed horticultural product standards, for example </w:t>
      </w:r>
      <w:r w:rsidR="00BD318C">
        <w:t xml:space="preserve">the </w:t>
      </w:r>
      <w:r w:rsidR="00A65367">
        <w:t xml:space="preserve">Codex Standard for Quick </w:t>
      </w:r>
      <w:r w:rsidR="00BD318C">
        <w:t>Frozen Bl</w:t>
      </w:r>
      <w:r w:rsidR="00A65367">
        <w:t>ueberries (CXS 103-1981)</w:t>
      </w:r>
      <w:r w:rsidR="00BD318C">
        <w:t>.</w:t>
      </w:r>
    </w:p>
    <w:p w14:paraId="3C423B16" w14:textId="44672AE7" w:rsidR="001D11C0" w:rsidRDefault="000662B5" w:rsidP="00631069">
      <w:pPr>
        <w:pStyle w:val="ListParagraph"/>
        <w:numPr>
          <w:ilvl w:val="0"/>
          <w:numId w:val="30"/>
        </w:numPr>
      </w:pPr>
      <w:r>
        <w:t xml:space="preserve">Food safety standards, for example Code of </w:t>
      </w:r>
      <w:r w:rsidR="00694B6C">
        <w:t>H</w:t>
      </w:r>
      <w:r>
        <w:t>ygienic Practice for Fresh Fruit and Vegetables</w:t>
      </w:r>
      <w:r w:rsidR="00A65367">
        <w:t xml:space="preserve"> </w:t>
      </w:r>
      <w:r w:rsidR="00761A0C">
        <w:t xml:space="preserve">(CoHP FFV, CRC/RCP 53-2003) </w:t>
      </w:r>
      <w:r w:rsidR="00A65367">
        <w:t>and Code of P</w:t>
      </w:r>
      <w:r w:rsidR="00761A0C">
        <w:t>ractice for Packaging and T</w:t>
      </w:r>
      <w:r w:rsidR="00A65367">
        <w:t xml:space="preserve">ransport of </w:t>
      </w:r>
      <w:r w:rsidR="00761A0C">
        <w:t xml:space="preserve">Fresh Fruit and Vegetables </w:t>
      </w:r>
      <w:r w:rsidR="00A65367">
        <w:t>(CXC 44-1995)</w:t>
      </w:r>
    </w:p>
    <w:p w14:paraId="5555E701" w14:textId="0565A09D" w:rsidR="00A65367" w:rsidRDefault="00A65367" w:rsidP="00456EF1"/>
    <w:p w14:paraId="26CF64B4" w14:textId="25D5EE84" w:rsidR="00A65367" w:rsidRDefault="00A65367" w:rsidP="00456EF1">
      <w:r>
        <w:t xml:space="preserve">Quality and processed product standards will not be discussed </w:t>
      </w:r>
      <w:r w:rsidR="00271302">
        <w:t xml:space="preserve">further </w:t>
      </w:r>
      <w:r>
        <w:t>in this document.</w:t>
      </w:r>
    </w:p>
    <w:p w14:paraId="04F1F8B5" w14:textId="77777777" w:rsidR="00A65367" w:rsidRDefault="00A65367" w:rsidP="00456EF1"/>
    <w:p w14:paraId="7B8805DA" w14:textId="20649704" w:rsidR="00456EF1" w:rsidRDefault="00456EF1" w:rsidP="00456EF1">
      <w:r>
        <w:t xml:space="preserve">The </w:t>
      </w:r>
      <w:r w:rsidR="00761A0C">
        <w:t>CoHP FFV</w:t>
      </w:r>
      <w:r w:rsidR="00761A0C" w:rsidRPr="00C24381">
        <w:rPr>
          <w:i/>
        </w:rPr>
        <w:t xml:space="preserve"> </w:t>
      </w:r>
      <w:r w:rsidR="00761A0C" w:rsidRPr="00761A0C">
        <w:t>f</w:t>
      </w:r>
      <w:r w:rsidR="00761A0C">
        <w:t>or f</w:t>
      </w:r>
      <w:r w:rsidR="00761A0C" w:rsidRPr="00761A0C">
        <w:t>ruits and vegetables</w:t>
      </w:r>
      <w:r w:rsidR="00761A0C">
        <w:t xml:space="preserve"> </w:t>
      </w:r>
      <w:r>
        <w:t>provides a general framework of recommendations that can be uniformly applied across the horticulture sector</w:t>
      </w:r>
      <w:r w:rsidR="00AD12BB">
        <w:rPr>
          <w:rStyle w:val="FootnoteReference"/>
        </w:rPr>
        <w:footnoteReference w:id="52"/>
      </w:r>
      <w:r>
        <w:t xml:space="preserve">. </w:t>
      </w:r>
      <w:r w:rsidR="00B25F4B">
        <w:t>It</w:t>
      </w:r>
      <w:r>
        <w:t xml:space="preserve"> covers general hygienic practices from primary production to consumption and in particular for </w:t>
      </w:r>
      <w:r w:rsidR="00B25F4B">
        <w:t xml:space="preserve">fresh fruits and vegetables </w:t>
      </w:r>
      <w:r>
        <w:t xml:space="preserve">intended to be consumed raw. The CoHP FFV applies to </w:t>
      </w:r>
      <w:r w:rsidR="00B25F4B">
        <w:t>produce</w:t>
      </w:r>
      <w:r>
        <w:t xml:space="preserve"> grown in open or protected systems and focusses on the prevention and control of microbiological hazards.</w:t>
      </w:r>
    </w:p>
    <w:p w14:paraId="2C557EE9" w14:textId="77777777" w:rsidR="00456EF1" w:rsidRDefault="00456EF1" w:rsidP="00456EF1"/>
    <w:p w14:paraId="66F27281" w14:textId="77777777" w:rsidR="00456EF1" w:rsidRDefault="00456EF1" w:rsidP="00456EF1">
      <w:r>
        <w:t xml:space="preserve">The CoHP FFV contains annexes with additional recommendations for the following produce: </w:t>
      </w:r>
    </w:p>
    <w:p w14:paraId="7E1FB219" w14:textId="4B0C7AB8" w:rsidR="00456EF1" w:rsidRDefault="00456EF1" w:rsidP="0061609E">
      <w:pPr>
        <w:pStyle w:val="ListParagraph"/>
        <w:numPr>
          <w:ilvl w:val="0"/>
          <w:numId w:val="7"/>
        </w:numPr>
      </w:pPr>
      <w:r w:rsidRPr="00156601">
        <w:rPr>
          <w:i/>
        </w:rPr>
        <w:t>Annex I:</w:t>
      </w:r>
      <w:r>
        <w:t xml:space="preserve"> </w:t>
      </w:r>
      <w:r w:rsidRPr="00156601">
        <w:rPr>
          <w:i/>
        </w:rPr>
        <w:t>Ready-to-eat, fresh, pre-cut fruits and vegetables</w:t>
      </w:r>
      <w:r>
        <w:t xml:space="preserve"> – applies to any fruit or vegetable that is normally eaten in </w:t>
      </w:r>
      <w:r w:rsidR="00D049F2">
        <w:t>a</w:t>
      </w:r>
      <w:r>
        <w:t xml:space="preserve"> raw state, intended for direct human consumption without any further microbiocidal steps. Th</w:t>
      </w:r>
      <w:r w:rsidR="009C51E5">
        <w:t>is</w:t>
      </w:r>
      <w:r>
        <w:t xml:space="preserve"> may include any fruit or vegetable that has been washed, peeled, cut or otherwise physically altered from its original form but remains in the fresh state.</w:t>
      </w:r>
    </w:p>
    <w:p w14:paraId="21007739" w14:textId="77777777" w:rsidR="00456EF1" w:rsidRDefault="00456EF1" w:rsidP="0061609E">
      <w:pPr>
        <w:pStyle w:val="ListParagraph"/>
        <w:numPr>
          <w:ilvl w:val="0"/>
          <w:numId w:val="7"/>
        </w:numPr>
      </w:pPr>
      <w:r w:rsidRPr="0025446D">
        <w:rPr>
          <w:i/>
        </w:rPr>
        <w:t>Annex II: Sprout production</w:t>
      </w:r>
      <w:r>
        <w:t xml:space="preserve"> – applies to primary production of seeds for sprouting and the production of sprouts for human consumption.</w:t>
      </w:r>
    </w:p>
    <w:p w14:paraId="29EA8F37" w14:textId="741C9762" w:rsidR="00456EF1" w:rsidRDefault="00456EF1" w:rsidP="0061609E">
      <w:pPr>
        <w:pStyle w:val="ListParagraph"/>
        <w:numPr>
          <w:ilvl w:val="0"/>
          <w:numId w:val="7"/>
        </w:numPr>
      </w:pPr>
      <w:r w:rsidRPr="0025446D">
        <w:rPr>
          <w:i/>
        </w:rPr>
        <w:t>Annex III: Fresh leafy vegetables</w:t>
      </w:r>
      <w:r>
        <w:t xml:space="preserve"> – includes all vegetables of a leafy nature where the leaf is intended to be consumed, including but not limited to</w:t>
      </w:r>
      <w:r w:rsidR="00B25F4B">
        <w:t>:</w:t>
      </w:r>
      <w:r>
        <w:t xml:space="preserve"> all lettuce, spinach, cabbage, chicory, endive, radicchio and fresh herbs such </w:t>
      </w:r>
      <w:r>
        <w:lastRenderedPageBreak/>
        <w:t>as coriander, basil, betel leaf, curry leaf, fenugreek leaf, Colocasia leaves and parsley.</w:t>
      </w:r>
    </w:p>
    <w:p w14:paraId="2684EBBA" w14:textId="77777777" w:rsidR="00456EF1" w:rsidRDefault="00456EF1" w:rsidP="0061609E">
      <w:pPr>
        <w:pStyle w:val="ListParagraph"/>
        <w:numPr>
          <w:ilvl w:val="0"/>
          <w:numId w:val="7"/>
        </w:numPr>
      </w:pPr>
      <w:r w:rsidRPr="0025446D">
        <w:rPr>
          <w:i/>
        </w:rPr>
        <w:t>Annex IV: Melons</w:t>
      </w:r>
      <w:r>
        <w:t xml:space="preserve"> – including whole and/or pre-cut cantaloupe (also known as muskmelons and rockmelons), watermelon and honeydew and other varieties of melons.</w:t>
      </w:r>
    </w:p>
    <w:p w14:paraId="545401A1" w14:textId="45FE20FC" w:rsidR="00456EF1" w:rsidRDefault="00456EF1" w:rsidP="0061609E">
      <w:pPr>
        <w:pStyle w:val="ListParagraph"/>
        <w:numPr>
          <w:ilvl w:val="0"/>
          <w:numId w:val="7"/>
        </w:numPr>
      </w:pPr>
      <w:r w:rsidRPr="0025446D">
        <w:rPr>
          <w:i/>
        </w:rPr>
        <w:t>Annex V: Berries</w:t>
      </w:r>
      <w:r>
        <w:t xml:space="preserve"> – all edible varieties of berries, including but not limited to</w:t>
      </w:r>
      <w:r w:rsidR="00B25F4B">
        <w:t>:</w:t>
      </w:r>
      <w:r>
        <w:t xml:space="preserve"> strawberries, raspberries, blackberries, mulberries, currants, gooseberries and ground cherries. For wild-berries, only the measures for handling and post-harvest activities apply.</w:t>
      </w:r>
    </w:p>
    <w:p w14:paraId="35CF6D22" w14:textId="77777777" w:rsidR="00456EF1" w:rsidRDefault="00456EF1" w:rsidP="00456EF1"/>
    <w:p w14:paraId="719A7D8D" w14:textId="3C5CA45B" w:rsidR="00456EF1" w:rsidRDefault="00456EF1" w:rsidP="00456EF1">
      <w:r>
        <w:t xml:space="preserve">The CoHP FFV and its </w:t>
      </w:r>
      <w:r w:rsidR="00B25F4B">
        <w:t>annexes were informed by a risk-</w:t>
      </w:r>
      <w:r>
        <w:t>ranking approach (published in 2008) that grouped fresh fruits and vegetables into three priority areas:</w:t>
      </w:r>
    </w:p>
    <w:p w14:paraId="4ECF8002" w14:textId="447FE4C4" w:rsidR="00456EF1" w:rsidRDefault="00456EF1" w:rsidP="0061609E">
      <w:pPr>
        <w:pStyle w:val="ListParagraph"/>
        <w:numPr>
          <w:ilvl w:val="0"/>
          <w:numId w:val="8"/>
        </w:numPr>
      </w:pPr>
      <w:r>
        <w:t>Priority 1: leafy green vege</w:t>
      </w:r>
      <w:r w:rsidR="00D049F2">
        <w:t>tables</w:t>
      </w:r>
    </w:p>
    <w:p w14:paraId="096EBB40" w14:textId="3AEA503B" w:rsidR="00456EF1" w:rsidRDefault="00456EF1" w:rsidP="0061609E">
      <w:pPr>
        <w:pStyle w:val="ListParagraph"/>
        <w:numPr>
          <w:ilvl w:val="0"/>
          <w:numId w:val="8"/>
        </w:numPr>
      </w:pPr>
      <w:r>
        <w:t>Priority 2: berries, green onions, m</w:t>
      </w:r>
      <w:r w:rsidR="00D049F2">
        <w:t>elons, sprouted seeds, tomatoes</w:t>
      </w:r>
    </w:p>
    <w:p w14:paraId="6EEFF0F7" w14:textId="51528BBA" w:rsidR="00871E6B" w:rsidRDefault="00456EF1" w:rsidP="00871E6B">
      <w:pPr>
        <w:pStyle w:val="ListParagraph"/>
        <w:numPr>
          <w:ilvl w:val="0"/>
          <w:numId w:val="8"/>
        </w:numPr>
      </w:pPr>
      <w:r>
        <w:t>Priority 3: carrots, cucumbers, almonds, baby corn, sesame seeds, onion and garlic, pawpaw, celery and maimai.</w:t>
      </w:r>
    </w:p>
    <w:p w14:paraId="66C73B7B" w14:textId="79742282" w:rsidR="002D08FC" w:rsidRDefault="002D08FC" w:rsidP="002D08FC">
      <w:pPr>
        <w:ind w:left="360"/>
      </w:pPr>
    </w:p>
    <w:p w14:paraId="775CD5A7" w14:textId="77777777" w:rsidR="00BB763C" w:rsidRPr="00871E6B" w:rsidRDefault="00BB763C" w:rsidP="002D08FC">
      <w:pPr>
        <w:ind w:left="360"/>
      </w:pPr>
    </w:p>
    <w:p w14:paraId="328F51B4" w14:textId="710148A8" w:rsidR="00871E6B" w:rsidRDefault="00B1331F" w:rsidP="00871E6B">
      <w:pPr>
        <w:pStyle w:val="Heading1"/>
        <w:rPr>
          <w:rFonts w:cs="Arial"/>
        </w:rPr>
      </w:pPr>
      <w:bookmarkStart w:id="40" w:name="_Toc27377156"/>
      <w:r>
        <w:rPr>
          <w:rFonts w:cs="Arial"/>
        </w:rPr>
        <w:t>4</w:t>
      </w:r>
      <w:r w:rsidR="00871E6B" w:rsidRPr="00680982">
        <w:rPr>
          <w:rFonts w:cs="Arial"/>
        </w:rPr>
        <w:t xml:space="preserve"> </w:t>
      </w:r>
      <w:r w:rsidR="00871E6B" w:rsidRPr="00680982">
        <w:rPr>
          <w:rFonts w:cs="Arial"/>
        </w:rPr>
        <w:tab/>
      </w:r>
      <w:r w:rsidR="00871E6B">
        <w:rPr>
          <w:rFonts w:cs="Arial"/>
        </w:rPr>
        <w:t>Conclusion</w:t>
      </w:r>
      <w:bookmarkEnd w:id="40"/>
    </w:p>
    <w:p w14:paraId="207E4A7E" w14:textId="1ABCB525" w:rsidR="002F205B" w:rsidRDefault="00F276E9" w:rsidP="002F205B">
      <w:pPr>
        <w:rPr>
          <w:lang w:bidi="ar-SA"/>
        </w:rPr>
      </w:pPr>
      <w:r>
        <w:rPr>
          <w:lang w:bidi="ar-SA"/>
        </w:rPr>
        <w:t>This paper has</w:t>
      </w:r>
      <w:r w:rsidR="00C52CE3">
        <w:rPr>
          <w:lang w:bidi="ar-SA"/>
        </w:rPr>
        <w:t xml:space="preserve"> outlined the regulatory and non-</w:t>
      </w:r>
      <w:r w:rsidR="008756F2">
        <w:rPr>
          <w:lang w:bidi="ar-SA"/>
        </w:rPr>
        <w:t xml:space="preserve">regulatory food safety measures for horticultural produce. It has </w:t>
      </w:r>
      <w:r>
        <w:rPr>
          <w:lang w:bidi="ar-SA"/>
        </w:rPr>
        <w:t xml:space="preserve">identified that, other than for seed sprouts, there are no national regulatory food safety requirements that apply to the primary production and processing of horticultural products in Australia. </w:t>
      </w:r>
      <w:r w:rsidR="00AD15B2">
        <w:rPr>
          <w:lang w:bidi="ar-SA"/>
        </w:rPr>
        <w:t>However, some jurisdictions (NSW, Q</w:t>
      </w:r>
      <w:r w:rsidR="00BD318C">
        <w:rPr>
          <w:lang w:bidi="ar-SA"/>
        </w:rPr>
        <w:t>ueenslan</w:t>
      </w:r>
      <w:r w:rsidR="00AD15B2">
        <w:rPr>
          <w:lang w:bidi="ar-SA"/>
        </w:rPr>
        <w:t>d and S</w:t>
      </w:r>
      <w:r w:rsidR="00B25F4B">
        <w:rPr>
          <w:lang w:bidi="ar-SA"/>
        </w:rPr>
        <w:t xml:space="preserve">outh </w:t>
      </w:r>
      <w:r w:rsidR="00AD15B2">
        <w:rPr>
          <w:lang w:bidi="ar-SA"/>
        </w:rPr>
        <w:t>A</w:t>
      </w:r>
      <w:r w:rsidR="00B25F4B">
        <w:rPr>
          <w:lang w:bidi="ar-SA"/>
        </w:rPr>
        <w:t>ustralia</w:t>
      </w:r>
      <w:r w:rsidR="00AD15B2">
        <w:rPr>
          <w:lang w:bidi="ar-SA"/>
        </w:rPr>
        <w:t>) have regulatory requirements for certain horticultural products</w:t>
      </w:r>
      <w:r w:rsidR="008756F2">
        <w:rPr>
          <w:lang w:bidi="ar-SA"/>
        </w:rPr>
        <w:t>.</w:t>
      </w:r>
      <w:r w:rsidR="00AD15B2">
        <w:rPr>
          <w:lang w:bidi="ar-SA"/>
        </w:rPr>
        <w:t xml:space="preserve"> </w:t>
      </w:r>
      <w:r w:rsidR="008756F2">
        <w:rPr>
          <w:lang w:bidi="ar-SA"/>
        </w:rPr>
        <w:t xml:space="preserve">While there are national </w:t>
      </w:r>
      <w:r>
        <w:rPr>
          <w:lang w:bidi="ar-SA"/>
        </w:rPr>
        <w:t>import and export</w:t>
      </w:r>
      <w:r w:rsidR="008756F2">
        <w:rPr>
          <w:lang w:bidi="ar-SA"/>
        </w:rPr>
        <w:t xml:space="preserve"> requirements for horticultural produce</w:t>
      </w:r>
      <w:r w:rsidR="00C52CE3">
        <w:rPr>
          <w:lang w:bidi="ar-SA"/>
        </w:rPr>
        <w:t>,</w:t>
      </w:r>
      <w:r w:rsidR="008756F2">
        <w:rPr>
          <w:lang w:bidi="ar-SA"/>
        </w:rPr>
        <w:t xml:space="preserve"> the focus is on preventi</w:t>
      </w:r>
      <w:r w:rsidR="00C52CE3">
        <w:rPr>
          <w:lang w:bidi="ar-SA"/>
        </w:rPr>
        <w:t xml:space="preserve">ng </w:t>
      </w:r>
      <w:r w:rsidR="008756F2">
        <w:rPr>
          <w:lang w:bidi="ar-SA"/>
        </w:rPr>
        <w:t>the introduction and spread of pests and diseases.</w:t>
      </w:r>
      <w:r>
        <w:rPr>
          <w:lang w:bidi="ar-SA"/>
        </w:rPr>
        <w:t xml:space="preserve"> </w:t>
      </w:r>
    </w:p>
    <w:p w14:paraId="0CBD1DE4" w14:textId="729D9564" w:rsidR="00F276E9" w:rsidRDefault="00F276E9" w:rsidP="002F205B">
      <w:pPr>
        <w:rPr>
          <w:lang w:bidi="ar-SA"/>
        </w:rPr>
      </w:pPr>
    </w:p>
    <w:p w14:paraId="0000D028" w14:textId="46C8AA06" w:rsidR="00F276E9" w:rsidRDefault="00B25F4B" w:rsidP="002F205B">
      <w:pPr>
        <w:rPr>
          <w:lang w:bidi="ar-SA"/>
        </w:rPr>
      </w:pPr>
      <w:r>
        <w:rPr>
          <w:lang w:bidi="ar-SA"/>
        </w:rPr>
        <w:t>C</w:t>
      </w:r>
      <w:r w:rsidR="008756F2">
        <w:rPr>
          <w:lang w:bidi="ar-SA"/>
        </w:rPr>
        <w:t>omprehensive</w:t>
      </w:r>
      <w:r w:rsidR="00C52CE3">
        <w:rPr>
          <w:lang w:bidi="ar-SA"/>
        </w:rPr>
        <w:t xml:space="preserve"> but </w:t>
      </w:r>
      <w:r w:rsidR="008756F2">
        <w:rPr>
          <w:lang w:bidi="ar-SA"/>
        </w:rPr>
        <w:t xml:space="preserve">voluntary on-farm </w:t>
      </w:r>
      <w:r w:rsidR="00F276E9">
        <w:rPr>
          <w:lang w:bidi="ar-SA"/>
        </w:rPr>
        <w:t>food safety schemes</w:t>
      </w:r>
      <w:r>
        <w:rPr>
          <w:lang w:bidi="ar-SA"/>
        </w:rPr>
        <w:t xml:space="preserve"> are</w:t>
      </w:r>
      <w:r w:rsidR="00F276E9">
        <w:rPr>
          <w:lang w:bidi="ar-SA"/>
        </w:rPr>
        <w:t xml:space="preserve"> available in Australia </w:t>
      </w:r>
      <w:r w:rsidR="008756F2">
        <w:rPr>
          <w:lang w:bidi="ar-SA"/>
        </w:rPr>
        <w:t xml:space="preserve">that </w:t>
      </w:r>
      <w:r w:rsidR="00F276E9">
        <w:rPr>
          <w:lang w:bidi="ar-SA"/>
        </w:rPr>
        <w:t>provide guidance on how produce should be grown, packed, prepared and distributed.</w:t>
      </w:r>
      <w:r w:rsidR="008756F2">
        <w:rPr>
          <w:lang w:bidi="ar-SA"/>
        </w:rPr>
        <w:t xml:space="preserve"> These schemes provide varying degrees of coverage across the supply chain. While they</w:t>
      </w:r>
      <w:r w:rsidR="00F276E9">
        <w:rPr>
          <w:lang w:bidi="ar-SA"/>
        </w:rPr>
        <w:t xml:space="preserve"> are not mandatory</w:t>
      </w:r>
      <w:r w:rsidR="008756F2">
        <w:rPr>
          <w:lang w:bidi="ar-SA"/>
        </w:rPr>
        <w:t>,</w:t>
      </w:r>
      <w:r w:rsidR="00F276E9">
        <w:rPr>
          <w:lang w:bidi="ar-SA"/>
        </w:rPr>
        <w:t xml:space="preserve"> some retailers may require a primary producer to be audited against one of the schemes in order to supply their product.</w:t>
      </w:r>
    </w:p>
    <w:p w14:paraId="6B456603" w14:textId="77777777" w:rsidR="00F276E9" w:rsidRDefault="00F276E9" w:rsidP="002F205B">
      <w:pPr>
        <w:rPr>
          <w:lang w:bidi="ar-SA"/>
        </w:rPr>
      </w:pPr>
    </w:p>
    <w:p w14:paraId="6495057B" w14:textId="6A74EC07" w:rsidR="005715C0" w:rsidRDefault="00F276E9" w:rsidP="005715C0">
      <w:pPr>
        <w:rPr>
          <w:rFonts w:cs="Arial"/>
        </w:rPr>
        <w:sectPr w:rsidR="005715C0" w:rsidSect="005715C0">
          <w:pgSz w:w="11906" w:h="16838"/>
          <w:pgMar w:top="1418" w:right="1418" w:bottom="1418" w:left="1418" w:header="709" w:footer="709" w:gutter="0"/>
          <w:cols w:space="708"/>
          <w:docGrid w:linePitch="360"/>
        </w:sectPr>
      </w:pPr>
      <w:r>
        <w:rPr>
          <w:lang w:bidi="ar-SA"/>
        </w:rPr>
        <w:t>In addition</w:t>
      </w:r>
      <w:r w:rsidR="008756F2">
        <w:rPr>
          <w:lang w:bidi="ar-SA"/>
        </w:rPr>
        <w:t xml:space="preserve"> to the food safety schemes</w:t>
      </w:r>
      <w:r>
        <w:rPr>
          <w:lang w:bidi="ar-SA"/>
        </w:rPr>
        <w:t xml:space="preserve">, </w:t>
      </w:r>
      <w:r w:rsidR="00CD175D">
        <w:rPr>
          <w:lang w:bidi="ar-SA"/>
        </w:rPr>
        <w:t xml:space="preserve">some </w:t>
      </w:r>
      <w:r>
        <w:rPr>
          <w:lang w:bidi="ar-SA"/>
        </w:rPr>
        <w:t xml:space="preserve">guidance </w:t>
      </w:r>
      <w:r w:rsidR="008756F2">
        <w:rPr>
          <w:lang w:bidi="ar-SA"/>
        </w:rPr>
        <w:t xml:space="preserve">documents </w:t>
      </w:r>
      <w:r w:rsidR="00050296">
        <w:rPr>
          <w:lang w:bidi="ar-SA"/>
        </w:rPr>
        <w:t>on</w:t>
      </w:r>
      <w:r>
        <w:rPr>
          <w:lang w:bidi="ar-SA"/>
        </w:rPr>
        <w:t xml:space="preserve"> the safe production and processing of horticultural products </w:t>
      </w:r>
      <w:r w:rsidR="00050296">
        <w:rPr>
          <w:lang w:bidi="ar-SA"/>
        </w:rPr>
        <w:t xml:space="preserve">have been developed </w:t>
      </w:r>
      <w:r>
        <w:rPr>
          <w:lang w:bidi="ar-SA"/>
        </w:rPr>
        <w:t xml:space="preserve">to assist primary producers. </w:t>
      </w:r>
      <w:r w:rsidR="008756F2">
        <w:rPr>
          <w:lang w:bidi="ar-SA"/>
        </w:rPr>
        <w:t>However</w:t>
      </w:r>
      <w:r w:rsidR="00050296">
        <w:rPr>
          <w:lang w:bidi="ar-SA"/>
        </w:rPr>
        <w:t>,</w:t>
      </w:r>
      <w:r w:rsidR="008756F2">
        <w:rPr>
          <w:lang w:bidi="ar-SA"/>
        </w:rPr>
        <w:t xml:space="preserve"> the focus on food safety varies within these documents.</w:t>
      </w:r>
      <w:r w:rsidR="00050296">
        <w:rPr>
          <w:lang w:bidi="ar-SA"/>
        </w:rPr>
        <w:t xml:space="preserve"> </w:t>
      </w:r>
    </w:p>
    <w:p w14:paraId="76D3948F" w14:textId="5426CF91" w:rsidR="005715C0" w:rsidRPr="0079231E" w:rsidRDefault="005715C0" w:rsidP="005715C0">
      <w:pPr>
        <w:pStyle w:val="Heading1"/>
        <w:rPr>
          <w:rFonts w:cs="Arial"/>
        </w:rPr>
      </w:pPr>
      <w:bookmarkStart w:id="41" w:name="_Toc27377157"/>
      <w:r>
        <w:rPr>
          <w:rFonts w:cs="Arial"/>
        </w:rPr>
        <w:lastRenderedPageBreak/>
        <w:t>5</w:t>
      </w:r>
      <w:r w:rsidRPr="00680982">
        <w:rPr>
          <w:rFonts w:cs="Arial"/>
        </w:rPr>
        <w:t xml:space="preserve"> </w:t>
      </w:r>
      <w:r w:rsidRPr="00680982">
        <w:rPr>
          <w:rFonts w:cs="Arial"/>
        </w:rPr>
        <w:tab/>
      </w:r>
      <w:r>
        <w:rPr>
          <w:rFonts w:cs="Arial"/>
        </w:rPr>
        <w:t xml:space="preserve">Annex 1 – </w:t>
      </w:r>
      <w:r w:rsidR="002D08FC">
        <w:rPr>
          <w:rFonts w:cs="Arial"/>
        </w:rPr>
        <w:t>State and t</w:t>
      </w:r>
      <w:r w:rsidR="003E1649">
        <w:rPr>
          <w:rFonts w:cs="Arial"/>
        </w:rPr>
        <w:t xml:space="preserve">erritory </w:t>
      </w:r>
      <w:r w:rsidR="002D08FC">
        <w:rPr>
          <w:rFonts w:cs="Arial"/>
        </w:rPr>
        <w:t>l</w:t>
      </w:r>
      <w:r w:rsidR="003E1649">
        <w:rPr>
          <w:rFonts w:cs="Arial"/>
        </w:rPr>
        <w:t xml:space="preserve">egislation </w:t>
      </w:r>
      <w:r w:rsidR="002D08FC">
        <w:rPr>
          <w:rFonts w:cs="Arial"/>
        </w:rPr>
        <w:t>c</w:t>
      </w:r>
      <w:r w:rsidR="003E1649">
        <w:rPr>
          <w:rFonts w:cs="Arial"/>
        </w:rPr>
        <w:t>omparison</w:t>
      </w:r>
      <w:bookmarkEnd w:id="41"/>
    </w:p>
    <w:p w14:paraId="78305B99" w14:textId="3E74E41E" w:rsidR="003E1649" w:rsidRDefault="003E1649">
      <w:pPr>
        <w:widowControl/>
        <w:rPr>
          <w:rFonts w:cs="Arial"/>
        </w:rPr>
      </w:pPr>
      <w:r w:rsidRPr="003E1649">
        <w:rPr>
          <w:rFonts w:cs="Arial"/>
        </w:rPr>
        <w:t>Table 4</w:t>
      </w:r>
      <w:r>
        <w:rPr>
          <w:rFonts w:cs="Arial"/>
        </w:rPr>
        <w:t xml:space="preserve"> </w:t>
      </w:r>
      <w:r w:rsidR="00002291">
        <w:rPr>
          <w:rFonts w:cs="Arial"/>
        </w:rPr>
        <w:t>identifies the regulators of food businesses and primary food</w:t>
      </w:r>
      <w:r w:rsidR="00E40F4D">
        <w:rPr>
          <w:rFonts w:cs="Arial"/>
        </w:rPr>
        <w:t xml:space="preserve"> producers in each jurisdiction. It also compares the definitions of food business and primary food production in each jurisdiction.</w:t>
      </w:r>
    </w:p>
    <w:p w14:paraId="6880727E" w14:textId="6467FABC" w:rsidR="003E1649" w:rsidRDefault="003E1649">
      <w:pPr>
        <w:widowControl/>
        <w:rPr>
          <w:rFonts w:cs="Arial"/>
        </w:rPr>
      </w:pPr>
    </w:p>
    <w:tbl>
      <w:tblPr>
        <w:tblStyle w:val="TableGrid"/>
        <w:tblW w:w="14029" w:type="dxa"/>
        <w:tblLook w:val="04A0" w:firstRow="1" w:lastRow="0" w:firstColumn="1" w:lastColumn="0" w:noHBand="0" w:noVBand="1"/>
        <w:tblDescription w:val="Summary of jurisdictions' legislation related to horticulture. Jurisdictions are identified in the rows. In the columns are the definition of food business and definition of primary food production and who regulates these. "/>
      </w:tblPr>
      <w:tblGrid>
        <w:gridCol w:w="2030"/>
        <w:gridCol w:w="2030"/>
        <w:gridCol w:w="2031"/>
        <w:gridCol w:w="3969"/>
        <w:gridCol w:w="3969"/>
      </w:tblGrid>
      <w:tr w:rsidR="007E0703" w:rsidRPr="00F15F63" w14:paraId="3129DD91" w14:textId="77777777" w:rsidTr="00EA278E">
        <w:trPr>
          <w:tblHeader/>
        </w:trPr>
        <w:tc>
          <w:tcPr>
            <w:tcW w:w="2030" w:type="dxa"/>
            <w:shd w:val="clear" w:color="auto" w:fill="DAEEF3" w:themeFill="accent5" w:themeFillTint="33"/>
          </w:tcPr>
          <w:p w14:paraId="7F66BFD8" w14:textId="38C00D5B" w:rsidR="007E0703" w:rsidRPr="00F15F63" w:rsidRDefault="007E0703" w:rsidP="00AD12BB">
            <w:pPr>
              <w:spacing w:before="40" w:after="40"/>
              <w:rPr>
                <w:rFonts w:cs="Arial"/>
                <w:b/>
                <w:sz w:val="20"/>
                <w:szCs w:val="20"/>
              </w:rPr>
            </w:pPr>
            <w:r w:rsidRPr="00F15F63">
              <w:rPr>
                <w:rFonts w:cs="Arial"/>
                <w:b/>
                <w:sz w:val="20"/>
                <w:szCs w:val="20"/>
              </w:rPr>
              <w:t>Jurisdiction</w:t>
            </w:r>
            <w:r w:rsidR="00AD12BB" w:rsidRPr="00AD12BB">
              <w:rPr>
                <w:rFonts w:ascii="Arial Bold" w:hAnsi="Arial Bold" w:cs="Arial"/>
                <w:b/>
                <w:sz w:val="20"/>
                <w:szCs w:val="20"/>
                <w:vertAlign w:val="superscript"/>
              </w:rPr>
              <w:t>a</w:t>
            </w:r>
          </w:p>
        </w:tc>
        <w:tc>
          <w:tcPr>
            <w:tcW w:w="2030" w:type="dxa"/>
            <w:shd w:val="clear" w:color="auto" w:fill="DAEEF3" w:themeFill="accent5" w:themeFillTint="33"/>
          </w:tcPr>
          <w:p w14:paraId="23DAB0E4" w14:textId="77777777" w:rsidR="007E0703" w:rsidRPr="00F15F63" w:rsidRDefault="007E0703" w:rsidP="005715C0">
            <w:pPr>
              <w:spacing w:before="40" w:after="40"/>
              <w:rPr>
                <w:rFonts w:cs="Arial"/>
                <w:b/>
                <w:sz w:val="20"/>
                <w:szCs w:val="20"/>
              </w:rPr>
            </w:pPr>
            <w:r w:rsidRPr="00F15F63">
              <w:rPr>
                <w:rFonts w:cs="Arial"/>
                <w:b/>
                <w:sz w:val="20"/>
                <w:szCs w:val="20"/>
              </w:rPr>
              <w:t>Food business regulator</w:t>
            </w:r>
          </w:p>
        </w:tc>
        <w:tc>
          <w:tcPr>
            <w:tcW w:w="2031" w:type="dxa"/>
            <w:shd w:val="clear" w:color="auto" w:fill="DAEEF3" w:themeFill="accent5" w:themeFillTint="33"/>
          </w:tcPr>
          <w:p w14:paraId="17C0D234" w14:textId="77777777" w:rsidR="007E0703" w:rsidRPr="00F15F63" w:rsidRDefault="007E0703" w:rsidP="005715C0">
            <w:pPr>
              <w:spacing w:before="40" w:after="40"/>
              <w:rPr>
                <w:rFonts w:cs="Arial"/>
                <w:b/>
                <w:sz w:val="20"/>
                <w:szCs w:val="20"/>
              </w:rPr>
            </w:pPr>
            <w:r w:rsidRPr="00F15F63">
              <w:rPr>
                <w:rFonts w:cs="Arial"/>
                <w:b/>
                <w:sz w:val="20"/>
                <w:szCs w:val="20"/>
              </w:rPr>
              <w:t>Primary Food Production Regulator</w:t>
            </w:r>
          </w:p>
        </w:tc>
        <w:tc>
          <w:tcPr>
            <w:tcW w:w="3969" w:type="dxa"/>
            <w:shd w:val="clear" w:color="auto" w:fill="DAEEF3" w:themeFill="accent5" w:themeFillTint="33"/>
          </w:tcPr>
          <w:p w14:paraId="5B4CD148" w14:textId="77777777" w:rsidR="007E0703" w:rsidRPr="00F15F63" w:rsidRDefault="007E0703" w:rsidP="005715C0">
            <w:pPr>
              <w:spacing w:before="40" w:after="40"/>
              <w:rPr>
                <w:rFonts w:cs="Arial"/>
                <w:b/>
                <w:sz w:val="20"/>
                <w:szCs w:val="20"/>
              </w:rPr>
            </w:pPr>
            <w:r w:rsidRPr="00F15F63">
              <w:rPr>
                <w:rFonts w:cs="Arial"/>
                <w:b/>
                <w:sz w:val="20"/>
                <w:szCs w:val="20"/>
              </w:rPr>
              <w:t>Food business definition applied in jurisdiction</w:t>
            </w:r>
          </w:p>
        </w:tc>
        <w:tc>
          <w:tcPr>
            <w:tcW w:w="3969" w:type="dxa"/>
            <w:shd w:val="clear" w:color="auto" w:fill="DAEEF3" w:themeFill="accent5" w:themeFillTint="33"/>
          </w:tcPr>
          <w:p w14:paraId="2D05A06F" w14:textId="77777777" w:rsidR="007E0703" w:rsidRPr="00F15F63" w:rsidRDefault="007E0703" w:rsidP="005715C0">
            <w:pPr>
              <w:spacing w:before="40" w:after="40"/>
              <w:rPr>
                <w:rFonts w:cs="Arial"/>
                <w:b/>
                <w:sz w:val="20"/>
                <w:szCs w:val="20"/>
              </w:rPr>
            </w:pPr>
            <w:r w:rsidRPr="00F15F63">
              <w:rPr>
                <w:rFonts w:cs="Arial"/>
                <w:b/>
                <w:sz w:val="20"/>
                <w:szCs w:val="20"/>
              </w:rPr>
              <w:t>Primary Food Production definition applied in jurisdiction</w:t>
            </w:r>
          </w:p>
        </w:tc>
      </w:tr>
      <w:tr w:rsidR="007E0703" w:rsidRPr="00F15F63" w14:paraId="7DAC3FDF" w14:textId="77777777" w:rsidTr="00EA278E">
        <w:tc>
          <w:tcPr>
            <w:tcW w:w="2030" w:type="dxa"/>
          </w:tcPr>
          <w:p w14:paraId="2E25D25A" w14:textId="77777777" w:rsidR="007E0703" w:rsidRPr="00F15F63" w:rsidRDefault="007E0703" w:rsidP="005715C0">
            <w:pPr>
              <w:spacing w:before="40" w:after="40"/>
              <w:rPr>
                <w:rFonts w:cs="Arial"/>
                <w:b/>
                <w:sz w:val="20"/>
                <w:szCs w:val="20"/>
                <w:highlight w:val="yellow"/>
              </w:rPr>
            </w:pPr>
            <w:r w:rsidRPr="004860D4">
              <w:rPr>
                <w:rFonts w:cs="Arial"/>
                <w:b/>
                <w:sz w:val="20"/>
                <w:szCs w:val="20"/>
              </w:rPr>
              <w:t>New South Wales</w:t>
            </w:r>
          </w:p>
        </w:tc>
        <w:tc>
          <w:tcPr>
            <w:tcW w:w="2030" w:type="dxa"/>
          </w:tcPr>
          <w:p w14:paraId="7C0395E4" w14:textId="77777777" w:rsidR="007E0703" w:rsidRPr="00F15F63" w:rsidRDefault="007E0703" w:rsidP="005715C0">
            <w:pPr>
              <w:spacing w:before="40" w:after="40"/>
              <w:rPr>
                <w:rFonts w:cs="Arial"/>
                <w:sz w:val="20"/>
                <w:szCs w:val="20"/>
              </w:rPr>
            </w:pPr>
            <w:r w:rsidRPr="00F15F63">
              <w:rPr>
                <w:rFonts w:cs="Arial"/>
                <w:sz w:val="20"/>
                <w:szCs w:val="20"/>
              </w:rPr>
              <w:t>Food Authority</w:t>
            </w:r>
          </w:p>
        </w:tc>
        <w:tc>
          <w:tcPr>
            <w:tcW w:w="2031" w:type="dxa"/>
          </w:tcPr>
          <w:p w14:paraId="309A4BCF" w14:textId="77777777" w:rsidR="007E0703" w:rsidRPr="00F15F63" w:rsidRDefault="007E0703" w:rsidP="005715C0">
            <w:pPr>
              <w:spacing w:before="40" w:after="40"/>
              <w:rPr>
                <w:rFonts w:cs="Arial"/>
                <w:sz w:val="20"/>
                <w:szCs w:val="20"/>
              </w:rPr>
            </w:pPr>
            <w:r w:rsidRPr="00F15F63">
              <w:rPr>
                <w:rFonts w:cs="Arial"/>
                <w:sz w:val="20"/>
                <w:szCs w:val="20"/>
              </w:rPr>
              <w:t>Food Authority</w:t>
            </w:r>
          </w:p>
        </w:tc>
        <w:tc>
          <w:tcPr>
            <w:tcW w:w="3969" w:type="dxa"/>
          </w:tcPr>
          <w:p w14:paraId="2A5B00F8" w14:textId="1F32B553" w:rsidR="007E0703" w:rsidRPr="00170AC5" w:rsidRDefault="00FE7B07" w:rsidP="005715C0">
            <w:pPr>
              <w:rPr>
                <w:rFonts w:cs="Arial"/>
                <w:i/>
                <w:sz w:val="20"/>
                <w:szCs w:val="20"/>
              </w:rPr>
            </w:pPr>
            <w:hyperlink r:id="rId21" w:anchor="/view/act/2003/43/part1/sec6" w:history="1">
              <w:r w:rsidR="00064BDD" w:rsidRPr="00064BDD">
                <w:rPr>
                  <w:rStyle w:val="Hyperlink"/>
                  <w:rFonts w:cs="Arial"/>
                  <w:i/>
                  <w:sz w:val="20"/>
                  <w:szCs w:val="20"/>
                </w:rPr>
                <w:t>Food Act 2003</w:t>
              </w:r>
            </w:hyperlink>
            <w:r w:rsidR="00064BDD" w:rsidRPr="00064BDD">
              <w:rPr>
                <w:rFonts w:cs="Arial"/>
                <w:sz w:val="20"/>
                <w:szCs w:val="20"/>
              </w:rPr>
              <w:t>, s6</w:t>
            </w:r>
          </w:p>
          <w:p w14:paraId="14011320" w14:textId="77777777" w:rsidR="007E0703" w:rsidRDefault="007E0703" w:rsidP="005715C0">
            <w:pPr>
              <w:spacing w:before="40" w:after="40"/>
              <w:rPr>
                <w:rFonts w:cs="Arial"/>
                <w:sz w:val="20"/>
                <w:szCs w:val="20"/>
              </w:rPr>
            </w:pPr>
          </w:p>
          <w:p w14:paraId="39BC9BBC" w14:textId="5F0DD1B4" w:rsidR="007E0703" w:rsidRPr="009D7748" w:rsidRDefault="007E0703" w:rsidP="0037212D">
            <w:pPr>
              <w:spacing w:before="40" w:after="40"/>
              <w:rPr>
                <w:rFonts w:cs="Arial"/>
                <w:sz w:val="20"/>
                <w:szCs w:val="20"/>
              </w:rPr>
            </w:pPr>
            <w:r w:rsidRPr="00C17619">
              <w:rPr>
                <w:sz w:val="20"/>
                <w:szCs w:val="20"/>
              </w:rPr>
              <w:t>Definition of food business is th</w:t>
            </w:r>
            <w:r>
              <w:rPr>
                <w:sz w:val="20"/>
                <w:szCs w:val="20"/>
              </w:rPr>
              <w:t>e same as in the Model Food Act with the exception that it does not contain the clarifier that a food business means any business, enterprise or activity (other than a business, enterprise or activity t</w:t>
            </w:r>
            <w:r w:rsidR="00E40F4D">
              <w:rPr>
                <w:sz w:val="20"/>
                <w:szCs w:val="20"/>
              </w:rPr>
              <w:t>hat is primary food production).</w:t>
            </w:r>
          </w:p>
        </w:tc>
        <w:tc>
          <w:tcPr>
            <w:tcW w:w="3969" w:type="dxa"/>
          </w:tcPr>
          <w:p w14:paraId="13AF464E" w14:textId="0DF9DDF0" w:rsidR="007E0703" w:rsidRPr="00170AC5" w:rsidRDefault="00FE7B07" w:rsidP="005715C0">
            <w:pPr>
              <w:shd w:val="clear" w:color="auto" w:fill="FFFFFF"/>
              <w:rPr>
                <w:rFonts w:cs="Arial"/>
                <w:i/>
                <w:color w:val="000000"/>
                <w:sz w:val="20"/>
                <w:szCs w:val="20"/>
                <w:lang w:eastAsia="en-AU"/>
              </w:rPr>
            </w:pPr>
            <w:hyperlink r:id="rId22" w:anchor="/view/act/2003/43/part1/sec7" w:history="1">
              <w:r w:rsidR="00064BDD" w:rsidRPr="00064BDD">
                <w:rPr>
                  <w:rStyle w:val="Hyperlink"/>
                  <w:rFonts w:cs="Arial"/>
                  <w:i/>
                  <w:sz w:val="20"/>
                  <w:szCs w:val="20"/>
                  <w:lang w:eastAsia="en-AU"/>
                </w:rPr>
                <w:t>Food Act 2003</w:t>
              </w:r>
            </w:hyperlink>
            <w:r w:rsidR="00064BDD" w:rsidRPr="00064BDD">
              <w:rPr>
                <w:rFonts w:cs="Arial"/>
                <w:i/>
                <w:color w:val="000000"/>
                <w:sz w:val="20"/>
                <w:szCs w:val="20"/>
                <w:lang w:eastAsia="en-AU"/>
              </w:rPr>
              <w:t>, s7</w:t>
            </w:r>
          </w:p>
          <w:p w14:paraId="75F03522" w14:textId="77777777" w:rsidR="007E0703" w:rsidRDefault="007E0703" w:rsidP="005715C0">
            <w:pPr>
              <w:spacing w:before="40" w:after="40"/>
              <w:rPr>
                <w:rFonts w:cs="Arial"/>
                <w:sz w:val="20"/>
                <w:szCs w:val="20"/>
              </w:rPr>
            </w:pPr>
          </w:p>
          <w:p w14:paraId="1B335237" w14:textId="77777777" w:rsidR="007E0703" w:rsidRDefault="007E0703" w:rsidP="005715C0">
            <w:pPr>
              <w:spacing w:before="40" w:after="40"/>
              <w:rPr>
                <w:rFonts w:cs="Arial"/>
                <w:sz w:val="20"/>
                <w:szCs w:val="20"/>
              </w:rPr>
            </w:pPr>
            <w:r>
              <w:rPr>
                <w:rFonts w:cs="Arial"/>
                <w:sz w:val="20"/>
                <w:szCs w:val="20"/>
              </w:rPr>
              <w:t xml:space="preserve">Definition of primary food production is the same as in the Model Food Act with the exception that the definition does not contain the note about enabling regulations to be made. </w:t>
            </w:r>
          </w:p>
          <w:p w14:paraId="1AE5BB02" w14:textId="77777777" w:rsidR="007E0703" w:rsidRPr="005B422A" w:rsidRDefault="007E0703" w:rsidP="005715C0">
            <w:pPr>
              <w:spacing w:before="40" w:after="40"/>
              <w:rPr>
                <w:rFonts w:cs="Arial"/>
                <w:sz w:val="20"/>
                <w:szCs w:val="20"/>
              </w:rPr>
            </w:pPr>
          </w:p>
        </w:tc>
      </w:tr>
      <w:tr w:rsidR="007E0703" w:rsidRPr="00F15F63" w14:paraId="7422E57E" w14:textId="77777777" w:rsidTr="00EA278E">
        <w:tc>
          <w:tcPr>
            <w:tcW w:w="2030" w:type="dxa"/>
          </w:tcPr>
          <w:p w14:paraId="541B44C6" w14:textId="77777777" w:rsidR="007E0703" w:rsidRPr="00F15F63" w:rsidRDefault="007E0703" w:rsidP="005715C0">
            <w:pPr>
              <w:spacing w:before="40" w:after="40"/>
              <w:rPr>
                <w:rFonts w:cs="Arial"/>
                <w:b/>
                <w:sz w:val="20"/>
                <w:szCs w:val="20"/>
                <w:highlight w:val="yellow"/>
              </w:rPr>
            </w:pPr>
            <w:r w:rsidRPr="004860D4">
              <w:rPr>
                <w:rFonts w:cs="Arial"/>
                <w:b/>
                <w:sz w:val="20"/>
                <w:szCs w:val="20"/>
              </w:rPr>
              <w:t>Queensland</w:t>
            </w:r>
          </w:p>
        </w:tc>
        <w:tc>
          <w:tcPr>
            <w:tcW w:w="2030" w:type="dxa"/>
          </w:tcPr>
          <w:p w14:paraId="352A3606" w14:textId="77777777" w:rsidR="007E0703" w:rsidRPr="00F15F63" w:rsidRDefault="007E0703" w:rsidP="005715C0">
            <w:pPr>
              <w:spacing w:before="40" w:after="40"/>
              <w:rPr>
                <w:rFonts w:cs="Arial"/>
                <w:sz w:val="20"/>
                <w:szCs w:val="20"/>
              </w:rPr>
            </w:pPr>
            <w:r w:rsidRPr="00F15F63">
              <w:rPr>
                <w:rFonts w:cs="Arial"/>
                <w:sz w:val="20"/>
                <w:szCs w:val="20"/>
              </w:rPr>
              <w:t>Qld Health &amp; Local Government</w:t>
            </w:r>
          </w:p>
        </w:tc>
        <w:tc>
          <w:tcPr>
            <w:tcW w:w="2031" w:type="dxa"/>
          </w:tcPr>
          <w:p w14:paraId="2F6752B5" w14:textId="77777777" w:rsidR="007E0703" w:rsidRPr="00F15F63" w:rsidRDefault="007E0703" w:rsidP="005715C0">
            <w:pPr>
              <w:spacing w:before="40" w:after="40"/>
              <w:rPr>
                <w:rFonts w:cs="Arial"/>
                <w:sz w:val="20"/>
                <w:szCs w:val="20"/>
              </w:rPr>
            </w:pPr>
            <w:r w:rsidRPr="00F15F63">
              <w:rPr>
                <w:rFonts w:cs="Arial"/>
                <w:sz w:val="20"/>
                <w:szCs w:val="20"/>
              </w:rPr>
              <w:t>Safe Food Production Queensland</w:t>
            </w:r>
          </w:p>
        </w:tc>
        <w:tc>
          <w:tcPr>
            <w:tcW w:w="3969" w:type="dxa"/>
          </w:tcPr>
          <w:p w14:paraId="29DCAB05" w14:textId="043CCF8B" w:rsidR="007E0703" w:rsidRPr="00F15F63" w:rsidRDefault="00FE7B07" w:rsidP="005715C0">
            <w:pPr>
              <w:rPr>
                <w:rFonts w:cs="Arial"/>
                <w:i/>
                <w:sz w:val="20"/>
                <w:szCs w:val="20"/>
              </w:rPr>
            </w:pPr>
            <w:hyperlink r:id="rId23" w:history="1">
              <w:r w:rsidR="00064BDD" w:rsidRPr="00064BDD">
                <w:rPr>
                  <w:rStyle w:val="Hyperlink"/>
                  <w:rFonts w:cs="Arial"/>
                  <w:i/>
                  <w:sz w:val="20"/>
                  <w:szCs w:val="20"/>
                </w:rPr>
                <w:t>Food Act 2006</w:t>
              </w:r>
            </w:hyperlink>
            <w:r w:rsidR="00064BDD">
              <w:rPr>
                <w:rFonts w:cs="Arial"/>
                <w:sz w:val="20"/>
                <w:szCs w:val="20"/>
              </w:rPr>
              <w:t>, s13</w:t>
            </w:r>
          </w:p>
          <w:p w14:paraId="4CC1AB14" w14:textId="77777777" w:rsidR="007E0703" w:rsidRDefault="007E0703" w:rsidP="005715C0">
            <w:pPr>
              <w:spacing w:before="40" w:after="40"/>
              <w:rPr>
                <w:rStyle w:val="Hyperlink"/>
                <w:color w:val="auto"/>
                <w:sz w:val="20"/>
                <w:szCs w:val="20"/>
                <w:u w:val="none"/>
              </w:rPr>
            </w:pPr>
          </w:p>
          <w:p w14:paraId="3CCD0B10" w14:textId="2B055735" w:rsidR="007E0703" w:rsidRDefault="007E0703" w:rsidP="005715C0">
            <w:pPr>
              <w:spacing w:before="40" w:after="40"/>
              <w:rPr>
                <w:rFonts w:cs="Arial"/>
                <w:sz w:val="20"/>
                <w:szCs w:val="20"/>
              </w:rPr>
            </w:pPr>
            <w:r w:rsidRPr="00C17619">
              <w:rPr>
                <w:sz w:val="20"/>
                <w:szCs w:val="20"/>
              </w:rPr>
              <w:t>Definition of food business is th</w:t>
            </w:r>
            <w:r>
              <w:rPr>
                <w:sz w:val="20"/>
                <w:szCs w:val="20"/>
              </w:rPr>
              <w:t>e same as in the Model Food Act with the exception that it does not contain the clarifier that a food business means any business, enterprise or activity (other than a business, enterprise or activity t</w:t>
            </w:r>
            <w:r w:rsidR="00E40F4D">
              <w:rPr>
                <w:sz w:val="20"/>
                <w:szCs w:val="20"/>
              </w:rPr>
              <w:t>hat is primary food production).</w:t>
            </w:r>
          </w:p>
          <w:p w14:paraId="212E34C3" w14:textId="77777777" w:rsidR="007E0703" w:rsidRPr="00E01106" w:rsidRDefault="007E0703" w:rsidP="005715C0">
            <w:pPr>
              <w:spacing w:before="40" w:after="40"/>
              <w:rPr>
                <w:sz w:val="20"/>
                <w:szCs w:val="20"/>
              </w:rPr>
            </w:pPr>
          </w:p>
        </w:tc>
        <w:tc>
          <w:tcPr>
            <w:tcW w:w="3969" w:type="dxa"/>
          </w:tcPr>
          <w:p w14:paraId="04AAEF6A" w14:textId="5DF1E070" w:rsidR="007E0703" w:rsidRPr="00F15F63" w:rsidRDefault="00FE7B07" w:rsidP="005715C0">
            <w:pPr>
              <w:rPr>
                <w:rFonts w:cs="Arial"/>
                <w:sz w:val="20"/>
                <w:szCs w:val="20"/>
              </w:rPr>
            </w:pPr>
            <w:hyperlink r:id="rId24" w:history="1">
              <w:r w:rsidR="00064BDD" w:rsidRPr="00064BDD">
                <w:rPr>
                  <w:rStyle w:val="Hyperlink"/>
                  <w:rFonts w:cs="Arial"/>
                  <w:i/>
                  <w:sz w:val="20"/>
                  <w:szCs w:val="20"/>
                </w:rPr>
                <w:t>Food Production (Safety) Act 2000 (FPS Act)</w:t>
              </w:r>
            </w:hyperlink>
            <w:r w:rsidR="00064BDD">
              <w:rPr>
                <w:rFonts w:cs="Arial"/>
                <w:sz w:val="20"/>
                <w:szCs w:val="20"/>
              </w:rPr>
              <w:t>, s11</w:t>
            </w:r>
          </w:p>
          <w:p w14:paraId="61529218" w14:textId="77777777" w:rsidR="007E0703" w:rsidRPr="00064BDD" w:rsidRDefault="007E0703" w:rsidP="005715C0">
            <w:pPr>
              <w:spacing w:before="40" w:after="40"/>
              <w:rPr>
                <w:rStyle w:val="Hyperlink"/>
                <w:rFonts w:cs="Arial"/>
                <w:b/>
                <w:sz w:val="20"/>
                <w:szCs w:val="20"/>
                <w:u w:val="none"/>
              </w:rPr>
            </w:pPr>
          </w:p>
          <w:p w14:paraId="37BB9955" w14:textId="2878882D" w:rsidR="007E0703" w:rsidRDefault="00064BDD" w:rsidP="005715C0">
            <w:pPr>
              <w:spacing w:before="40" w:after="40"/>
              <w:rPr>
                <w:rFonts w:eastAsiaTheme="minorHAnsi"/>
                <w:sz w:val="20"/>
                <w:szCs w:val="20"/>
                <w:lang w:bidi="ar-SA"/>
              </w:rPr>
            </w:pPr>
            <w:r>
              <w:rPr>
                <w:rFonts w:eastAsiaTheme="minorHAnsi"/>
                <w:sz w:val="20"/>
                <w:szCs w:val="20"/>
                <w:lang w:bidi="ar-SA"/>
              </w:rPr>
              <w:t>D</w:t>
            </w:r>
            <w:r w:rsidR="007E0703" w:rsidRPr="005B422A">
              <w:rPr>
                <w:rFonts w:eastAsiaTheme="minorHAnsi"/>
                <w:sz w:val="20"/>
                <w:szCs w:val="20"/>
                <w:lang w:bidi="ar-SA"/>
              </w:rPr>
              <w:t>ef</w:t>
            </w:r>
            <w:r w:rsidR="007E0703">
              <w:rPr>
                <w:rFonts w:eastAsiaTheme="minorHAnsi"/>
                <w:sz w:val="20"/>
                <w:szCs w:val="20"/>
                <w:lang w:bidi="ar-SA"/>
              </w:rPr>
              <w:t>inition</w:t>
            </w:r>
            <w:r>
              <w:rPr>
                <w:rFonts w:eastAsiaTheme="minorHAnsi"/>
                <w:sz w:val="20"/>
                <w:szCs w:val="20"/>
                <w:lang w:bidi="ar-SA"/>
              </w:rPr>
              <w:t xml:space="preserve"> of</w:t>
            </w:r>
            <w:r w:rsidR="007E0703">
              <w:rPr>
                <w:rFonts w:eastAsiaTheme="minorHAnsi"/>
                <w:sz w:val="20"/>
                <w:szCs w:val="20"/>
                <w:lang w:bidi="ar-SA"/>
              </w:rPr>
              <w:t xml:space="preserve"> production of primary produce refers specifically to anima</w:t>
            </w:r>
            <w:r w:rsidR="00E40F4D">
              <w:rPr>
                <w:rFonts w:eastAsiaTheme="minorHAnsi"/>
                <w:sz w:val="20"/>
                <w:szCs w:val="20"/>
                <w:lang w:bidi="ar-SA"/>
              </w:rPr>
              <w:t xml:space="preserve">ls, plants or other organisms, </w:t>
            </w:r>
            <w:r w:rsidR="007E0703">
              <w:rPr>
                <w:rFonts w:eastAsiaTheme="minorHAnsi"/>
                <w:sz w:val="20"/>
                <w:szCs w:val="20"/>
                <w:lang w:bidi="ar-SA"/>
              </w:rPr>
              <w:t>or to primary produce, rather than to food.</w:t>
            </w:r>
          </w:p>
          <w:p w14:paraId="32F619F6" w14:textId="77777777" w:rsidR="007E0703" w:rsidRDefault="007E0703" w:rsidP="005715C0">
            <w:pPr>
              <w:spacing w:before="40" w:after="40"/>
              <w:rPr>
                <w:rFonts w:eastAsiaTheme="minorHAnsi"/>
                <w:sz w:val="20"/>
                <w:szCs w:val="20"/>
                <w:lang w:bidi="ar-SA"/>
              </w:rPr>
            </w:pPr>
          </w:p>
          <w:p w14:paraId="264EC22B" w14:textId="77777777" w:rsidR="007E0703" w:rsidRDefault="007E0703" w:rsidP="005715C0">
            <w:pPr>
              <w:spacing w:before="40" w:after="40"/>
              <w:rPr>
                <w:rFonts w:eastAsiaTheme="minorHAnsi"/>
                <w:sz w:val="20"/>
                <w:szCs w:val="20"/>
                <w:lang w:bidi="ar-SA"/>
              </w:rPr>
            </w:pPr>
            <w:r>
              <w:rPr>
                <w:rFonts w:eastAsiaTheme="minorHAnsi"/>
                <w:sz w:val="20"/>
                <w:szCs w:val="20"/>
                <w:lang w:bidi="ar-SA"/>
              </w:rPr>
              <w:t>The definition includes specific reference to processes for seafood, crustaceans, dairy produce, smallgoods, meat processing and primary produce intended for consumption by an animal.</w:t>
            </w:r>
          </w:p>
          <w:p w14:paraId="367BB042" w14:textId="77777777" w:rsidR="007E0703" w:rsidRDefault="007E0703" w:rsidP="005715C0">
            <w:pPr>
              <w:spacing w:before="40" w:after="40"/>
              <w:rPr>
                <w:rFonts w:eastAsiaTheme="minorHAnsi"/>
                <w:sz w:val="20"/>
                <w:szCs w:val="20"/>
                <w:lang w:bidi="ar-SA"/>
              </w:rPr>
            </w:pPr>
          </w:p>
          <w:p w14:paraId="36FDA577" w14:textId="4F8FCF8F" w:rsidR="007E0703" w:rsidRPr="002D5B53" w:rsidRDefault="007E0703" w:rsidP="005715C0">
            <w:pPr>
              <w:spacing w:before="40" w:after="40"/>
              <w:rPr>
                <w:rFonts w:eastAsiaTheme="minorHAnsi"/>
                <w:sz w:val="20"/>
                <w:szCs w:val="20"/>
                <w:lang w:bidi="ar-SA"/>
              </w:rPr>
            </w:pPr>
            <w:r>
              <w:rPr>
                <w:rFonts w:eastAsiaTheme="minorHAnsi"/>
                <w:sz w:val="20"/>
                <w:szCs w:val="20"/>
                <w:lang w:bidi="ar-SA"/>
              </w:rPr>
              <w:t>The definition includes a definition of ‘treating’.</w:t>
            </w:r>
          </w:p>
        </w:tc>
      </w:tr>
      <w:tr w:rsidR="007E0703" w:rsidRPr="00F15F63" w14:paraId="19C0AE17" w14:textId="77777777" w:rsidTr="00EA278E">
        <w:tc>
          <w:tcPr>
            <w:tcW w:w="2030" w:type="dxa"/>
          </w:tcPr>
          <w:p w14:paraId="79CB1AC4" w14:textId="77777777" w:rsidR="007E0703" w:rsidRPr="00F15F63" w:rsidRDefault="007E0703" w:rsidP="005715C0">
            <w:pPr>
              <w:spacing w:before="40" w:after="40"/>
              <w:rPr>
                <w:rFonts w:cs="Arial"/>
                <w:b/>
                <w:sz w:val="20"/>
                <w:szCs w:val="20"/>
                <w:highlight w:val="yellow"/>
              </w:rPr>
            </w:pPr>
            <w:r w:rsidRPr="004860D4">
              <w:rPr>
                <w:rFonts w:cs="Arial"/>
                <w:b/>
                <w:sz w:val="20"/>
                <w:szCs w:val="20"/>
              </w:rPr>
              <w:t>Victoria</w:t>
            </w:r>
          </w:p>
        </w:tc>
        <w:tc>
          <w:tcPr>
            <w:tcW w:w="2030" w:type="dxa"/>
          </w:tcPr>
          <w:p w14:paraId="7FCEC51D" w14:textId="61DDC99C" w:rsidR="007E0703" w:rsidRPr="00F15F63" w:rsidRDefault="007E0703" w:rsidP="0014378F">
            <w:pPr>
              <w:spacing w:before="40" w:after="40"/>
              <w:rPr>
                <w:rFonts w:cs="Arial"/>
                <w:sz w:val="20"/>
                <w:szCs w:val="20"/>
              </w:rPr>
            </w:pPr>
            <w:r w:rsidRPr="00F15F63">
              <w:rPr>
                <w:rFonts w:cs="Arial"/>
                <w:sz w:val="20"/>
                <w:szCs w:val="20"/>
              </w:rPr>
              <w:t>Food Safety Unit, D</w:t>
            </w:r>
            <w:r>
              <w:rPr>
                <w:rFonts w:cs="Arial"/>
                <w:sz w:val="20"/>
                <w:szCs w:val="20"/>
              </w:rPr>
              <w:t>epartment of Health and Human Services Victoria</w:t>
            </w:r>
          </w:p>
        </w:tc>
        <w:tc>
          <w:tcPr>
            <w:tcW w:w="2031" w:type="dxa"/>
          </w:tcPr>
          <w:p w14:paraId="3A6CE9BD" w14:textId="77777777" w:rsidR="007E0703" w:rsidRPr="00F15F63" w:rsidRDefault="007E0703" w:rsidP="005715C0">
            <w:pPr>
              <w:rPr>
                <w:rFonts w:cs="Arial"/>
                <w:sz w:val="20"/>
                <w:szCs w:val="20"/>
              </w:rPr>
            </w:pPr>
            <w:r w:rsidRPr="00F15F63">
              <w:rPr>
                <w:rFonts w:cs="Arial"/>
                <w:sz w:val="20"/>
                <w:szCs w:val="20"/>
              </w:rPr>
              <w:t>Agriculture Victoria (Sprouts)</w:t>
            </w:r>
          </w:p>
          <w:p w14:paraId="7F4FC967" w14:textId="77777777" w:rsidR="007E0703" w:rsidRPr="00F15F63" w:rsidRDefault="007E0703" w:rsidP="005715C0">
            <w:pPr>
              <w:rPr>
                <w:rFonts w:cs="Arial"/>
                <w:sz w:val="20"/>
                <w:szCs w:val="20"/>
              </w:rPr>
            </w:pPr>
          </w:p>
          <w:p w14:paraId="32EE7B24" w14:textId="77777777" w:rsidR="007E0703" w:rsidRPr="00F15F63" w:rsidRDefault="007E0703" w:rsidP="005715C0">
            <w:pPr>
              <w:spacing w:before="40" w:after="40"/>
              <w:rPr>
                <w:rFonts w:cs="Arial"/>
                <w:sz w:val="20"/>
                <w:szCs w:val="20"/>
              </w:rPr>
            </w:pPr>
            <w:r w:rsidRPr="00F15F63">
              <w:rPr>
                <w:rFonts w:cs="Arial"/>
                <w:sz w:val="20"/>
                <w:szCs w:val="20"/>
              </w:rPr>
              <w:t>Other commodities are regulated by either external regulators (PrimeSafe or Dairy Food Safety Victoria) or also by Agriculture Victoria</w:t>
            </w:r>
          </w:p>
        </w:tc>
        <w:tc>
          <w:tcPr>
            <w:tcW w:w="3969" w:type="dxa"/>
            <w:shd w:val="clear" w:color="auto" w:fill="auto"/>
          </w:tcPr>
          <w:p w14:paraId="01F6DE56" w14:textId="77777777" w:rsidR="007E0703" w:rsidRPr="00C17619" w:rsidRDefault="00FE7B07" w:rsidP="005715C0">
            <w:pPr>
              <w:rPr>
                <w:rFonts w:cs="Arial"/>
                <w:sz w:val="20"/>
                <w:szCs w:val="20"/>
              </w:rPr>
            </w:pPr>
            <w:hyperlink r:id="rId25" w:history="1">
              <w:r w:rsidR="007E0703" w:rsidRPr="00064BDD">
                <w:rPr>
                  <w:rStyle w:val="Hyperlink"/>
                  <w:rFonts w:cs="Arial"/>
                  <w:i/>
                  <w:sz w:val="20"/>
                  <w:szCs w:val="20"/>
                </w:rPr>
                <w:t>Food Act 1984</w:t>
              </w:r>
            </w:hyperlink>
            <w:r w:rsidR="007E0703" w:rsidRPr="00C17619">
              <w:rPr>
                <w:rFonts w:cs="Arial"/>
                <w:sz w:val="20"/>
                <w:szCs w:val="20"/>
              </w:rPr>
              <w:t>, s4B</w:t>
            </w:r>
          </w:p>
          <w:p w14:paraId="76BC3CF1" w14:textId="77777777" w:rsidR="007E0703" w:rsidRPr="00C17619" w:rsidRDefault="007E0703" w:rsidP="005715C0">
            <w:pPr>
              <w:spacing w:before="40" w:after="40"/>
              <w:rPr>
                <w:rFonts w:cs="Arial"/>
                <w:sz w:val="20"/>
                <w:szCs w:val="20"/>
              </w:rPr>
            </w:pPr>
          </w:p>
          <w:p w14:paraId="2E7AD022" w14:textId="77777777" w:rsidR="007E0703" w:rsidRPr="00C17619" w:rsidRDefault="007E0703" w:rsidP="005715C0">
            <w:pPr>
              <w:spacing w:before="40" w:after="40"/>
              <w:rPr>
                <w:rFonts w:cs="Arial"/>
                <w:sz w:val="20"/>
                <w:szCs w:val="20"/>
              </w:rPr>
            </w:pPr>
            <w:r w:rsidRPr="00C17619">
              <w:rPr>
                <w:sz w:val="20"/>
                <w:szCs w:val="20"/>
              </w:rPr>
              <w:t>Definition of food business is the same as in the Model Food Act.</w:t>
            </w:r>
          </w:p>
        </w:tc>
        <w:tc>
          <w:tcPr>
            <w:tcW w:w="3969" w:type="dxa"/>
          </w:tcPr>
          <w:p w14:paraId="388F6605" w14:textId="77777777" w:rsidR="007E0703" w:rsidRPr="00F15F63" w:rsidRDefault="00FE7B07" w:rsidP="005715C0">
            <w:pPr>
              <w:rPr>
                <w:rFonts w:cs="Arial"/>
                <w:sz w:val="20"/>
                <w:szCs w:val="20"/>
              </w:rPr>
            </w:pPr>
            <w:hyperlink r:id="rId26" w:history="1">
              <w:r w:rsidR="007E0703" w:rsidRPr="00064BDD">
                <w:rPr>
                  <w:rStyle w:val="Hyperlink"/>
                  <w:rFonts w:cs="Arial"/>
                  <w:i/>
                  <w:sz w:val="20"/>
                  <w:szCs w:val="20"/>
                </w:rPr>
                <w:t>Food Act 1984</w:t>
              </w:r>
            </w:hyperlink>
            <w:r w:rsidR="007E0703" w:rsidRPr="00F15F63">
              <w:rPr>
                <w:rFonts w:cs="Arial"/>
                <w:sz w:val="20"/>
                <w:szCs w:val="20"/>
              </w:rPr>
              <w:t>, s4C</w:t>
            </w:r>
          </w:p>
          <w:p w14:paraId="70499419" w14:textId="77777777" w:rsidR="007E0703" w:rsidRDefault="007E0703" w:rsidP="005715C0">
            <w:pPr>
              <w:spacing w:before="40" w:after="40"/>
              <w:rPr>
                <w:rFonts w:cs="Arial"/>
                <w:sz w:val="20"/>
                <w:szCs w:val="20"/>
              </w:rPr>
            </w:pPr>
          </w:p>
          <w:p w14:paraId="51C36B75" w14:textId="77777777" w:rsidR="007E0703" w:rsidRDefault="007E0703" w:rsidP="005715C0">
            <w:pPr>
              <w:spacing w:before="40" w:after="40"/>
              <w:rPr>
                <w:rFonts w:cs="Arial"/>
                <w:sz w:val="20"/>
                <w:szCs w:val="20"/>
              </w:rPr>
            </w:pPr>
            <w:r>
              <w:rPr>
                <w:rFonts w:cs="Arial"/>
                <w:sz w:val="20"/>
                <w:szCs w:val="20"/>
              </w:rPr>
              <w:t>Definition of primary food production is the same as in the Model Food Act.</w:t>
            </w:r>
          </w:p>
          <w:p w14:paraId="50FE4264" w14:textId="77777777" w:rsidR="007E0703" w:rsidRDefault="007E0703" w:rsidP="005715C0">
            <w:pPr>
              <w:spacing w:before="40" w:after="40"/>
              <w:rPr>
                <w:rFonts w:cs="Arial"/>
                <w:sz w:val="20"/>
                <w:szCs w:val="20"/>
              </w:rPr>
            </w:pPr>
          </w:p>
          <w:p w14:paraId="4545DCD4" w14:textId="77777777" w:rsidR="007E0703" w:rsidRPr="00631069" w:rsidRDefault="007E0703" w:rsidP="005715C0">
            <w:pPr>
              <w:pStyle w:val="ListParagraph"/>
              <w:spacing w:before="40" w:after="40"/>
              <w:ind w:left="360"/>
              <w:rPr>
                <w:rFonts w:cs="Arial"/>
                <w:sz w:val="20"/>
                <w:szCs w:val="20"/>
              </w:rPr>
            </w:pPr>
            <w:r>
              <w:rPr>
                <w:rFonts w:cs="Arial"/>
                <w:sz w:val="20"/>
                <w:szCs w:val="20"/>
              </w:rPr>
              <w:t xml:space="preserve"> </w:t>
            </w:r>
          </w:p>
        </w:tc>
      </w:tr>
      <w:tr w:rsidR="007E0703" w:rsidRPr="00F15F63" w14:paraId="6E960E46" w14:textId="77777777" w:rsidTr="00EA278E">
        <w:tc>
          <w:tcPr>
            <w:tcW w:w="2030" w:type="dxa"/>
          </w:tcPr>
          <w:p w14:paraId="0FE36B0B" w14:textId="77777777" w:rsidR="007E0703" w:rsidRPr="00F15F63" w:rsidRDefault="007E0703" w:rsidP="005715C0">
            <w:pPr>
              <w:spacing w:before="40" w:after="40"/>
              <w:rPr>
                <w:rFonts w:cs="Arial"/>
                <w:b/>
                <w:sz w:val="20"/>
                <w:szCs w:val="20"/>
              </w:rPr>
            </w:pPr>
            <w:r w:rsidRPr="00E40F4D">
              <w:rPr>
                <w:rFonts w:cs="Arial"/>
                <w:b/>
                <w:sz w:val="20"/>
                <w:szCs w:val="20"/>
              </w:rPr>
              <w:t>Tasmania</w:t>
            </w:r>
          </w:p>
        </w:tc>
        <w:tc>
          <w:tcPr>
            <w:tcW w:w="2030" w:type="dxa"/>
          </w:tcPr>
          <w:p w14:paraId="228E51CD" w14:textId="62D9748A" w:rsidR="007E0703" w:rsidRPr="00F15F63" w:rsidRDefault="00E40F4D" w:rsidP="005715C0">
            <w:pPr>
              <w:spacing w:before="40" w:after="40"/>
              <w:rPr>
                <w:rFonts w:cs="Arial"/>
                <w:sz w:val="20"/>
                <w:szCs w:val="20"/>
              </w:rPr>
            </w:pPr>
            <w:r>
              <w:rPr>
                <w:rFonts w:cs="Arial"/>
                <w:sz w:val="20"/>
                <w:szCs w:val="20"/>
              </w:rPr>
              <w:t>Department of Health</w:t>
            </w:r>
          </w:p>
        </w:tc>
        <w:tc>
          <w:tcPr>
            <w:tcW w:w="2031" w:type="dxa"/>
          </w:tcPr>
          <w:p w14:paraId="48E4DFEB" w14:textId="7A8375AD" w:rsidR="007E0703" w:rsidRPr="00F15F63" w:rsidRDefault="00E40F4D" w:rsidP="005715C0">
            <w:pPr>
              <w:spacing w:before="40" w:after="40"/>
              <w:rPr>
                <w:rFonts w:cs="Arial"/>
                <w:sz w:val="20"/>
                <w:szCs w:val="20"/>
              </w:rPr>
            </w:pPr>
            <w:r>
              <w:rPr>
                <w:rFonts w:cs="Arial"/>
                <w:sz w:val="20"/>
                <w:szCs w:val="20"/>
              </w:rPr>
              <w:t>Department of Primary Industries, Parks, Water and Environment</w:t>
            </w:r>
          </w:p>
        </w:tc>
        <w:tc>
          <w:tcPr>
            <w:tcW w:w="3969" w:type="dxa"/>
          </w:tcPr>
          <w:p w14:paraId="318FC280" w14:textId="3DA93A1C" w:rsidR="007E0703" w:rsidRPr="00DA77FD" w:rsidRDefault="00FE7B07" w:rsidP="005715C0">
            <w:pPr>
              <w:spacing w:before="40" w:after="40"/>
              <w:rPr>
                <w:rFonts w:cs="Arial"/>
                <w:sz w:val="20"/>
                <w:szCs w:val="20"/>
              </w:rPr>
            </w:pPr>
            <w:hyperlink r:id="rId27" w:history="1">
              <w:r w:rsidR="007E0703" w:rsidRPr="00064BDD">
                <w:rPr>
                  <w:rStyle w:val="Hyperlink"/>
                  <w:rFonts w:cs="Arial"/>
                  <w:i/>
                  <w:sz w:val="20"/>
                  <w:szCs w:val="20"/>
                </w:rPr>
                <w:t>Food Act 2003</w:t>
              </w:r>
            </w:hyperlink>
            <w:r w:rsidR="00064BDD">
              <w:rPr>
                <w:rStyle w:val="Hyperlink"/>
                <w:rFonts w:cs="Arial"/>
                <w:color w:val="auto"/>
                <w:sz w:val="20"/>
                <w:szCs w:val="20"/>
                <w:u w:val="none"/>
              </w:rPr>
              <w:t xml:space="preserve">, </w:t>
            </w:r>
            <w:r w:rsidR="00064BDD">
              <w:rPr>
                <w:rFonts w:cs="Arial"/>
                <w:sz w:val="20"/>
                <w:szCs w:val="20"/>
              </w:rPr>
              <w:t>s</w:t>
            </w:r>
            <w:r w:rsidR="007E0703" w:rsidRPr="00DA77FD">
              <w:rPr>
                <w:rFonts w:cs="Arial"/>
                <w:sz w:val="20"/>
                <w:szCs w:val="20"/>
              </w:rPr>
              <w:t xml:space="preserve">6 </w:t>
            </w:r>
          </w:p>
          <w:p w14:paraId="73257333" w14:textId="77777777" w:rsidR="007E0703" w:rsidRDefault="007E0703" w:rsidP="005715C0">
            <w:pPr>
              <w:spacing w:before="40" w:after="40"/>
              <w:rPr>
                <w:rFonts w:cs="Arial"/>
                <w:sz w:val="20"/>
                <w:szCs w:val="20"/>
                <w:highlight w:val="cyan"/>
              </w:rPr>
            </w:pPr>
          </w:p>
          <w:p w14:paraId="7EC16F66" w14:textId="77777777" w:rsidR="007E0703" w:rsidRDefault="007E0703" w:rsidP="005715C0">
            <w:pPr>
              <w:spacing w:before="40" w:after="40"/>
              <w:rPr>
                <w:sz w:val="20"/>
                <w:szCs w:val="20"/>
              </w:rPr>
            </w:pPr>
            <w:r w:rsidRPr="00C17619">
              <w:rPr>
                <w:sz w:val="20"/>
                <w:szCs w:val="20"/>
              </w:rPr>
              <w:t>Definition of food business is the same as in the Model Food Act.</w:t>
            </w:r>
          </w:p>
          <w:p w14:paraId="5DDB9044" w14:textId="77777777" w:rsidR="007E0703" w:rsidRPr="007C798B" w:rsidRDefault="007E0703" w:rsidP="005715C0">
            <w:pPr>
              <w:spacing w:before="40" w:after="40"/>
              <w:rPr>
                <w:rFonts w:cs="Arial"/>
                <w:sz w:val="20"/>
                <w:szCs w:val="20"/>
                <w:highlight w:val="cyan"/>
              </w:rPr>
            </w:pPr>
          </w:p>
        </w:tc>
        <w:tc>
          <w:tcPr>
            <w:tcW w:w="3969" w:type="dxa"/>
          </w:tcPr>
          <w:p w14:paraId="4B3A766A" w14:textId="3F313BCF" w:rsidR="007E0703" w:rsidRPr="00064BDD" w:rsidRDefault="00FE7B07" w:rsidP="005715C0">
            <w:pPr>
              <w:spacing w:before="40" w:after="40"/>
              <w:rPr>
                <w:rFonts w:cs="Arial"/>
                <w:sz w:val="20"/>
                <w:szCs w:val="20"/>
              </w:rPr>
            </w:pPr>
            <w:hyperlink r:id="rId28" w:history="1">
              <w:r w:rsidR="007E0703" w:rsidRPr="00064BDD">
                <w:rPr>
                  <w:rStyle w:val="Hyperlink"/>
                  <w:rFonts w:cs="Arial"/>
                  <w:i/>
                  <w:sz w:val="20"/>
                  <w:szCs w:val="20"/>
                </w:rPr>
                <w:t>Food Act 2003</w:t>
              </w:r>
            </w:hyperlink>
            <w:r w:rsidR="00064BDD">
              <w:rPr>
                <w:rStyle w:val="Hyperlink"/>
                <w:rFonts w:cs="Arial"/>
                <w:color w:val="auto"/>
                <w:sz w:val="20"/>
                <w:szCs w:val="20"/>
                <w:u w:val="none"/>
              </w:rPr>
              <w:t>, s7</w:t>
            </w:r>
          </w:p>
          <w:p w14:paraId="7E852255" w14:textId="77777777" w:rsidR="007E0703" w:rsidRPr="00E01106" w:rsidRDefault="007E0703" w:rsidP="005715C0">
            <w:pPr>
              <w:spacing w:before="40" w:after="40"/>
              <w:rPr>
                <w:rFonts w:cs="Arial"/>
                <w:sz w:val="20"/>
                <w:szCs w:val="20"/>
              </w:rPr>
            </w:pPr>
          </w:p>
          <w:p w14:paraId="548323BE" w14:textId="77777777" w:rsidR="007E0703" w:rsidRPr="00E01106" w:rsidRDefault="007E0703" w:rsidP="005715C0">
            <w:pPr>
              <w:spacing w:before="40" w:after="40"/>
              <w:rPr>
                <w:rFonts w:cs="Arial"/>
                <w:sz w:val="20"/>
                <w:szCs w:val="20"/>
              </w:rPr>
            </w:pPr>
            <w:r w:rsidRPr="00E01106">
              <w:rPr>
                <w:rFonts w:cs="Arial"/>
                <w:sz w:val="20"/>
                <w:szCs w:val="20"/>
              </w:rPr>
              <w:t>Definition of primary food production contains additions to the definition in the Model Food Act.</w:t>
            </w:r>
          </w:p>
          <w:p w14:paraId="45FF1C72" w14:textId="77777777" w:rsidR="007E0703" w:rsidRPr="00E01106" w:rsidRDefault="007E0703" w:rsidP="005715C0">
            <w:pPr>
              <w:spacing w:before="40" w:after="40"/>
              <w:rPr>
                <w:rFonts w:cs="Arial"/>
                <w:sz w:val="20"/>
                <w:szCs w:val="20"/>
              </w:rPr>
            </w:pPr>
          </w:p>
          <w:p w14:paraId="66F314E2" w14:textId="77777777" w:rsidR="007E0703" w:rsidRPr="00E01106" w:rsidRDefault="007E0703" w:rsidP="005715C0">
            <w:pPr>
              <w:spacing w:before="40" w:after="40"/>
              <w:rPr>
                <w:rFonts w:cs="Arial"/>
                <w:sz w:val="20"/>
                <w:szCs w:val="20"/>
              </w:rPr>
            </w:pPr>
            <w:r w:rsidRPr="00E01106">
              <w:rPr>
                <w:rFonts w:cs="Arial"/>
                <w:sz w:val="20"/>
                <w:szCs w:val="20"/>
              </w:rPr>
              <w:t>In addition to on the premises food was grown, raised, cultivated, picked, harvested, collected or caught, primary food production also includes on premises that are associated with those premises.</w:t>
            </w:r>
          </w:p>
          <w:p w14:paraId="16750948" w14:textId="77777777" w:rsidR="007E0703" w:rsidRPr="00E01106" w:rsidRDefault="007E0703" w:rsidP="005715C0">
            <w:pPr>
              <w:spacing w:before="40" w:after="40"/>
              <w:rPr>
                <w:rFonts w:cs="Arial"/>
                <w:sz w:val="20"/>
                <w:szCs w:val="20"/>
              </w:rPr>
            </w:pPr>
          </w:p>
          <w:p w14:paraId="22F1C734" w14:textId="77777777" w:rsidR="007E0703" w:rsidRPr="00E01106" w:rsidRDefault="007E0703" w:rsidP="005715C0">
            <w:pPr>
              <w:spacing w:before="40" w:after="40"/>
              <w:rPr>
                <w:rFonts w:cs="Arial"/>
                <w:sz w:val="20"/>
                <w:szCs w:val="20"/>
              </w:rPr>
            </w:pPr>
            <w:r w:rsidRPr="00E01106">
              <w:rPr>
                <w:rFonts w:cs="Arial"/>
                <w:sz w:val="20"/>
                <w:szCs w:val="20"/>
              </w:rPr>
              <w:t>In addition to what is stated in the definition in the Model Food Act, primary food production does not include the packing or treating of food on premises that are associated with the premises on which it was grown, raised, cultivated, picked, harvested, collected or caught if carried out by a person who has purchased the food, or who is carrying out the packing or treating under contract (not being a contract of employment).</w:t>
            </w:r>
          </w:p>
          <w:p w14:paraId="3073EAA3" w14:textId="77777777" w:rsidR="007E0703" w:rsidRPr="00E01106" w:rsidRDefault="007E0703" w:rsidP="005715C0">
            <w:pPr>
              <w:spacing w:before="40" w:after="40"/>
              <w:rPr>
                <w:rFonts w:cs="Arial"/>
                <w:sz w:val="20"/>
                <w:szCs w:val="20"/>
              </w:rPr>
            </w:pPr>
          </w:p>
          <w:p w14:paraId="69FD3366" w14:textId="77777777" w:rsidR="007E0703" w:rsidRPr="00E01106" w:rsidRDefault="007E0703" w:rsidP="005715C0">
            <w:pPr>
              <w:spacing w:before="40" w:after="40"/>
              <w:rPr>
                <w:rFonts w:cs="Arial"/>
                <w:sz w:val="20"/>
                <w:szCs w:val="20"/>
              </w:rPr>
            </w:pPr>
            <w:r w:rsidRPr="00E01106">
              <w:rPr>
                <w:rFonts w:cs="Arial"/>
                <w:sz w:val="20"/>
                <w:szCs w:val="20"/>
              </w:rPr>
              <w:t>Premises are associated with each other if they form part of a single enterprise.</w:t>
            </w:r>
          </w:p>
          <w:p w14:paraId="31A9B522" w14:textId="77777777" w:rsidR="007E0703" w:rsidRPr="00E01106" w:rsidRDefault="007E0703" w:rsidP="005715C0">
            <w:pPr>
              <w:widowControl/>
              <w:rPr>
                <w:rFonts w:cs="Arial"/>
                <w:sz w:val="20"/>
                <w:szCs w:val="20"/>
              </w:rPr>
            </w:pPr>
          </w:p>
        </w:tc>
      </w:tr>
      <w:tr w:rsidR="007E0703" w:rsidRPr="00F15F63" w14:paraId="7F88A71D" w14:textId="77777777" w:rsidTr="00EA278E">
        <w:tc>
          <w:tcPr>
            <w:tcW w:w="2030" w:type="dxa"/>
            <w:shd w:val="clear" w:color="auto" w:fill="auto"/>
          </w:tcPr>
          <w:p w14:paraId="0DAE737E" w14:textId="77777777" w:rsidR="007E0703" w:rsidRPr="00F15F63" w:rsidRDefault="007E0703" w:rsidP="005715C0">
            <w:pPr>
              <w:spacing w:before="40" w:after="40"/>
              <w:rPr>
                <w:rFonts w:cs="Arial"/>
                <w:b/>
                <w:sz w:val="20"/>
                <w:szCs w:val="20"/>
              </w:rPr>
            </w:pPr>
            <w:r w:rsidRPr="004860D4">
              <w:rPr>
                <w:rFonts w:cs="Arial"/>
                <w:b/>
                <w:sz w:val="20"/>
                <w:szCs w:val="20"/>
              </w:rPr>
              <w:t>South Australia</w:t>
            </w:r>
          </w:p>
        </w:tc>
        <w:tc>
          <w:tcPr>
            <w:tcW w:w="2030" w:type="dxa"/>
          </w:tcPr>
          <w:p w14:paraId="78915727" w14:textId="77777777" w:rsidR="007E0703" w:rsidRPr="00F15F63" w:rsidRDefault="007E0703" w:rsidP="005715C0">
            <w:pPr>
              <w:spacing w:before="40" w:after="40"/>
              <w:rPr>
                <w:rFonts w:cs="Arial"/>
                <w:sz w:val="20"/>
                <w:szCs w:val="20"/>
              </w:rPr>
            </w:pPr>
            <w:r w:rsidRPr="00F15F63">
              <w:rPr>
                <w:rFonts w:cs="Arial"/>
                <w:sz w:val="20"/>
                <w:szCs w:val="20"/>
              </w:rPr>
              <w:t>SA Health/ L</w:t>
            </w:r>
            <w:r>
              <w:rPr>
                <w:rFonts w:cs="Arial"/>
                <w:sz w:val="20"/>
                <w:szCs w:val="20"/>
              </w:rPr>
              <w:t xml:space="preserve">ocal </w:t>
            </w:r>
            <w:r w:rsidRPr="00F15F63">
              <w:rPr>
                <w:rFonts w:cs="Arial"/>
                <w:sz w:val="20"/>
                <w:szCs w:val="20"/>
              </w:rPr>
              <w:t>G</w:t>
            </w:r>
            <w:r>
              <w:rPr>
                <w:rFonts w:cs="Arial"/>
                <w:sz w:val="20"/>
                <w:szCs w:val="20"/>
              </w:rPr>
              <w:t>overnment</w:t>
            </w:r>
          </w:p>
        </w:tc>
        <w:tc>
          <w:tcPr>
            <w:tcW w:w="2031" w:type="dxa"/>
          </w:tcPr>
          <w:p w14:paraId="7AC95DB6" w14:textId="391B5A3E" w:rsidR="007E0703" w:rsidRPr="00F15F63" w:rsidRDefault="007E0703" w:rsidP="0014378F">
            <w:pPr>
              <w:spacing w:before="40" w:after="40"/>
              <w:rPr>
                <w:rFonts w:cs="Arial"/>
                <w:sz w:val="20"/>
                <w:szCs w:val="20"/>
              </w:rPr>
            </w:pPr>
            <w:r>
              <w:rPr>
                <w:rFonts w:cs="Arial"/>
                <w:sz w:val="20"/>
                <w:szCs w:val="20"/>
              </w:rPr>
              <w:t>Primary Industries and Regions South Australia</w:t>
            </w:r>
            <w:r w:rsidRPr="00F15F63">
              <w:rPr>
                <w:rFonts w:cs="Arial"/>
                <w:sz w:val="20"/>
                <w:szCs w:val="20"/>
              </w:rPr>
              <w:t xml:space="preserve"> (Biosecurity SA)</w:t>
            </w:r>
          </w:p>
        </w:tc>
        <w:tc>
          <w:tcPr>
            <w:tcW w:w="3969" w:type="dxa"/>
          </w:tcPr>
          <w:p w14:paraId="1A1D1AB6" w14:textId="7D41E514" w:rsidR="007E0703" w:rsidRPr="00F15F63" w:rsidRDefault="00FE7B07" w:rsidP="005715C0">
            <w:pPr>
              <w:rPr>
                <w:rFonts w:cs="Arial"/>
                <w:sz w:val="20"/>
                <w:szCs w:val="20"/>
              </w:rPr>
            </w:pPr>
            <w:hyperlink r:id="rId29" w:history="1">
              <w:r w:rsidR="007E0703" w:rsidRPr="00064BDD">
                <w:rPr>
                  <w:rStyle w:val="Hyperlink"/>
                  <w:rFonts w:cs="Arial"/>
                  <w:i/>
                  <w:sz w:val="20"/>
                  <w:szCs w:val="20"/>
                </w:rPr>
                <w:t>SA Food Act 2001</w:t>
              </w:r>
            </w:hyperlink>
            <w:r w:rsidR="00064BDD">
              <w:rPr>
                <w:rStyle w:val="Hyperlink"/>
                <w:rFonts w:cs="Arial"/>
                <w:color w:val="auto"/>
                <w:sz w:val="20"/>
                <w:szCs w:val="20"/>
                <w:u w:val="none"/>
              </w:rPr>
              <w:t>, s6</w:t>
            </w:r>
          </w:p>
          <w:p w14:paraId="4CF4DD82" w14:textId="77777777" w:rsidR="007E0703" w:rsidRDefault="007E0703" w:rsidP="005715C0">
            <w:pPr>
              <w:spacing w:before="40" w:after="40"/>
              <w:rPr>
                <w:rFonts w:cs="Arial"/>
                <w:sz w:val="20"/>
                <w:szCs w:val="20"/>
              </w:rPr>
            </w:pPr>
          </w:p>
          <w:p w14:paraId="68E2A0E9" w14:textId="77777777" w:rsidR="007E0703" w:rsidRPr="00EB2808" w:rsidRDefault="007E0703" w:rsidP="005715C0">
            <w:pPr>
              <w:spacing w:before="40" w:after="40"/>
              <w:rPr>
                <w:rFonts w:cs="Arial"/>
                <w:sz w:val="20"/>
                <w:szCs w:val="20"/>
              </w:rPr>
            </w:pPr>
            <w:r w:rsidRPr="00C17619">
              <w:rPr>
                <w:sz w:val="20"/>
                <w:szCs w:val="20"/>
              </w:rPr>
              <w:t>Definition of food business is the same as in the Model Food Act.</w:t>
            </w:r>
          </w:p>
        </w:tc>
        <w:tc>
          <w:tcPr>
            <w:tcW w:w="3969" w:type="dxa"/>
          </w:tcPr>
          <w:p w14:paraId="5943FEEF" w14:textId="706AD98E" w:rsidR="007E0703" w:rsidRPr="00F15F63" w:rsidRDefault="00FE7B07" w:rsidP="005715C0">
            <w:pPr>
              <w:rPr>
                <w:rFonts w:cs="Arial"/>
                <w:sz w:val="20"/>
                <w:szCs w:val="20"/>
              </w:rPr>
            </w:pPr>
            <w:hyperlink r:id="rId30" w:history="1">
              <w:r w:rsidR="007E0703" w:rsidRPr="00064BDD">
                <w:rPr>
                  <w:rStyle w:val="Hyperlink"/>
                  <w:rFonts w:cs="Arial"/>
                  <w:i/>
                  <w:sz w:val="20"/>
                  <w:szCs w:val="20"/>
                </w:rPr>
                <w:t>SA Food Act 2001</w:t>
              </w:r>
            </w:hyperlink>
            <w:r w:rsidR="00064BDD">
              <w:rPr>
                <w:rStyle w:val="Hyperlink"/>
                <w:rFonts w:cs="Arial"/>
                <w:color w:val="auto"/>
                <w:sz w:val="20"/>
                <w:szCs w:val="20"/>
                <w:u w:val="none"/>
              </w:rPr>
              <w:t>, s7</w:t>
            </w:r>
          </w:p>
          <w:p w14:paraId="7F6E81A2" w14:textId="77777777" w:rsidR="007E0703" w:rsidRDefault="007E0703" w:rsidP="005715C0">
            <w:pPr>
              <w:spacing w:before="40" w:after="40"/>
              <w:rPr>
                <w:rFonts w:cs="Arial"/>
                <w:sz w:val="20"/>
                <w:szCs w:val="20"/>
              </w:rPr>
            </w:pPr>
          </w:p>
          <w:p w14:paraId="4D702999" w14:textId="77777777" w:rsidR="007E0703" w:rsidRDefault="007E0703" w:rsidP="005715C0">
            <w:pPr>
              <w:spacing w:before="40" w:after="40"/>
              <w:rPr>
                <w:rFonts w:cs="Arial"/>
                <w:sz w:val="20"/>
                <w:szCs w:val="20"/>
              </w:rPr>
            </w:pPr>
            <w:r>
              <w:rPr>
                <w:rFonts w:cs="Arial"/>
                <w:sz w:val="20"/>
                <w:szCs w:val="20"/>
              </w:rPr>
              <w:t>Definition of primary food production contains additions to the definition in the Model Food Act.</w:t>
            </w:r>
          </w:p>
          <w:p w14:paraId="62F8B543" w14:textId="77777777" w:rsidR="007E0703" w:rsidRDefault="007E0703" w:rsidP="005715C0">
            <w:pPr>
              <w:spacing w:before="40" w:after="40"/>
              <w:rPr>
                <w:rFonts w:cs="Arial"/>
                <w:sz w:val="20"/>
                <w:szCs w:val="20"/>
              </w:rPr>
            </w:pPr>
          </w:p>
          <w:p w14:paraId="7A4EADA4" w14:textId="77777777" w:rsidR="007E0703" w:rsidRDefault="007E0703" w:rsidP="005715C0">
            <w:pPr>
              <w:spacing w:before="40" w:after="40"/>
              <w:rPr>
                <w:rFonts w:cs="Arial"/>
                <w:sz w:val="20"/>
                <w:szCs w:val="20"/>
              </w:rPr>
            </w:pPr>
            <w:r>
              <w:rPr>
                <w:rFonts w:cs="Arial"/>
                <w:sz w:val="20"/>
                <w:szCs w:val="20"/>
              </w:rPr>
              <w:t>In addition to on the premises food was grown, raised, cultivated, picked, harvested, collected or caught, primary food production also includes on premises that are associated with those premises.</w:t>
            </w:r>
          </w:p>
          <w:p w14:paraId="376878C5" w14:textId="77777777" w:rsidR="007E0703" w:rsidRDefault="007E0703" w:rsidP="005715C0">
            <w:pPr>
              <w:spacing w:before="40" w:after="40"/>
              <w:rPr>
                <w:rFonts w:cs="Arial"/>
                <w:sz w:val="20"/>
                <w:szCs w:val="20"/>
              </w:rPr>
            </w:pPr>
          </w:p>
          <w:p w14:paraId="3DEDF1B6" w14:textId="77777777" w:rsidR="007E0703" w:rsidRDefault="007E0703" w:rsidP="005715C0">
            <w:pPr>
              <w:spacing w:before="40" w:after="40"/>
              <w:rPr>
                <w:rFonts w:cs="Arial"/>
                <w:sz w:val="20"/>
                <w:szCs w:val="20"/>
              </w:rPr>
            </w:pPr>
            <w:r>
              <w:rPr>
                <w:rFonts w:cs="Arial"/>
                <w:sz w:val="20"/>
                <w:szCs w:val="20"/>
              </w:rPr>
              <w:t>In addition to what is stated in the definition in the Model Food Act, primary food production does not include t</w:t>
            </w:r>
            <w:r w:rsidRPr="00BC04B6">
              <w:rPr>
                <w:rFonts w:cs="Arial"/>
                <w:sz w:val="20"/>
                <w:szCs w:val="20"/>
              </w:rPr>
              <w:t>he packing or treating of food on premises that are associated with the premises on which it was grown, raised, cultivated, picked, harvested, collected or caught if carried out by a person who has purchased the food, or who is carrying out the packing or treating under contract (not being a contract of employment)</w:t>
            </w:r>
            <w:r>
              <w:rPr>
                <w:rFonts w:cs="Arial"/>
                <w:sz w:val="20"/>
                <w:szCs w:val="20"/>
              </w:rPr>
              <w:t>.</w:t>
            </w:r>
          </w:p>
          <w:p w14:paraId="6C5EAC48" w14:textId="77777777" w:rsidR="007E0703" w:rsidRDefault="007E0703" w:rsidP="005715C0">
            <w:pPr>
              <w:spacing w:before="40" w:after="40"/>
              <w:rPr>
                <w:rFonts w:cs="Arial"/>
                <w:sz w:val="20"/>
                <w:szCs w:val="20"/>
              </w:rPr>
            </w:pPr>
          </w:p>
          <w:p w14:paraId="070425D8" w14:textId="77777777" w:rsidR="007E0703" w:rsidRDefault="007E0703" w:rsidP="005715C0">
            <w:pPr>
              <w:spacing w:before="40" w:after="40"/>
              <w:rPr>
                <w:rFonts w:cs="Arial"/>
                <w:sz w:val="20"/>
                <w:szCs w:val="20"/>
              </w:rPr>
            </w:pPr>
            <w:r>
              <w:rPr>
                <w:rFonts w:cs="Arial"/>
                <w:sz w:val="20"/>
                <w:szCs w:val="20"/>
              </w:rPr>
              <w:t>Premises are associated with each other if they form part of a single enterprise.</w:t>
            </w:r>
          </w:p>
          <w:p w14:paraId="452C814C" w14:textId="2214571D" w:rsidR="00E40F4D" w:rsidRPr="001C01F6" w:rsidRDefault="00E40F4D" w:rsidP="005715C0">
            <w:pPr>
              <w:spacing w:before="40" w:after="40"/>
              <w:rPr>
                <w:rFonts w:cs="Arial"/>
                <w:sz w:val="20"/>
                <w:szCs w:val="20"/>
              </w:rPr>
            </w:pPr>
          </w:p>
        </w:tc>
      </w:tr>
      <w:tr w:rsidR="007E0703" w:rsidRPr="00F15F63" w14:paraId="16A20476" w14:textId="77777777" w:rsidTr="00EA278E">
        <w:tc>
          <w:tcPr>
            <w:tcW w:w="2030" w:type="dxa"/>
          </w:tcPr>
          <w:p w14:paraId="387FF7E6" w14:textId="77777777" w:rsidR="007E0703" w:rsidRPr="00F15F63" w:rsidRDefault="007E0703" w:rsidP="005715C0">
            <w:pPr>
              <w:spacing w:before="40" w:after="40"/>
              <w:rPr>
                <w:rFonts w:cs="Arial"/>
                <w:b/>
                <w:sz w:val="20"/>
                <w:szCs w:val="20"/>
              </w:rPr>
            </w:pPr>
            <w:r w:rsidRPr="004860D4">
              <w:rPr>
                <w:rFonts w:cs="Arial"/>
                <w:b/>
                <w:sz w:val="20"/>
                <w:szCs w:val="20"/>
              </w:rPr>
              <w:t>Northern Territory</w:t>
            </w:r>
          </w:p>
        </w:tc>
        <w:tc>
          <w:tcPr>
            <w:tcW w:w="2030" w:type="dxa"/>
          </w:tcPr>
          <w:p w14:paraId="20560FD8" w14:textId="77777777" w:rsidR="007E0703" w:rsidRPr="00F15F63" w:rsidRDefault="007E0703" w:rsidP="005715C0">
            <w:pPr>
              <w:spacing w:before="40" w:after="40"/>
              <w:rPr>
                <w:rFonts w:cs="Arial"/>
                <w:sz w:val="20"/>
                <w:szCs w:val="20"/>
              </w:rPr>
            </w:pPr>
            <w:r w:rsidRPr="00F15F63">
              <w:rPr>
                <w:rFonts w:cs="Arial"/>
                <w:sz w:val="20"/>
                <w:szCs w:val="20"/>
              </w:rPr>
              <w:t>Department of Health</w:t>
            </w:r>
          </w:p>
        </w:tc>
        <w:tc>
          <w:tcPr>
            <w:tcW w:w="2031" w:type="dxa"/>
          </w:tcPr>
          <w:p w14:paraId="20AA8A6B" w14:textId="77777777" w:rsidR="007E0703" w:rsidRPr="00F15F63" w:rsidRDefault="007E0703" w:rsidP="005715C0">
            <w:pPr>
              <w:spacing w:before="40" w:after="40"/>
              <w:rPr>
                <w:rFonts w:cs="Arial"/>
                <w:sz w:val="20"/>
                <w:szCs w:val="20"/>
              </w:rPr>
            </w:pPr>
            <w:r w:rsidRPr="00F15F63">
              <w:rPr>
                <w:rFonts w:cs="Arial"/>
                <w:sz w:val="20"/>
                <w:szCs w:val="20"/>
              </w:rPr>
              <w:t>Department of Health</w:t>
            </w:r>
          </w:p>
        </w:tc>
        <w:tc>
          <w:tcPr>
            <w:tcW w:w="3969" w:type="dxa"/>
          </w:tcPr>
          <w:p w14:paraId="498CE025" w14:textId="700A227C" w:rsidR="007E0703" w:rsidRPr="00F15F63" w:rsidRDefault="00FE7B07" w:rsidP="005715C0">
            <w:pPr>
              <w:rPr>
                <w:rFonts w:cs="Arial"/>
                <w:sz w:val="20"/>
                <w:szCs w:val="20"/>
              </w:rPr>
            </w:pPr>
            <w:hyperlink r:id="rId31" w:history="1">
              <w:r w:rsidR="007E0703" w:rsidRPr="00185CE6">
                <w:rPr>
                  <w:rStyle w:val="Hyperlink"/>
                  <w:rFonts w:cs="Arial"/>
                  <w:i/>
                  <w:sz w:val="20"/>
                  <w:szCs w:val="20"/>
                </w:rPr>
                <w:t>Food Act 2004</w:t>
              </w:r>
            </w:hyperlink>
            <w:r w:rsidR="00185CE6">
              <w:rPr>
                <w:rFonts w:cs="Arial"/>
                <w:sz w:val="20"/>
                <w:szCs w:val="20"/>
              </w:rPr>
              <w:t>, s8</w:t>
            </w:r>
          </w:p>
          <w:p w14:paraId="0D97C322" w14:textId="77777777" w:rsidR="007E0703" w:rsidRDefault="007E0703" w:rsidP="005715C0">
            <w:pPr>
              <w:rPr>
                <w:rFonts w:cs="Arial"/>
                <w:sz w:val="20"/>
                <w:szCs w:val="20"/>
              </w:rPr>
            </w:pPr>
          </w:p>
          <w:p w14:paraId="1225A035" w14:textId="77777777" w:rsidR="007E0703" w:rsidRDefault="007E0703" w:rsidP="005715C0">
            <w:pPr>
              <w:rPr>
                <w:sz w:val="20"/>
                <w:szCs w:val="20"/>
              </w:rPr>
            </w:pPr>
            <w:r w:rsidRPr="00C17619">
              <w:rPr>
                <w:sz w:val="20"/>
                <w:szCs w:val="20"/>
              </w:rPr>
              <w:t>Definition of food business is the same as in the Model Food Act.</w:t>
            </w:r>
          </w:p>
          <w:p w14:paraId="487FD537" w14:textId="77777777" w:rsidR="007E0703" w:rsidRPr="00F15F63" w:rsidRDefault="007E0703" w:rsidP="005715C0">
            <w:pPr>
              <w:rPr>
                <w:rFonts w:cs="Arial"/>
                <w:sz w:val="20"/>
                <w:szCs w:val="20"/>
              </w:rPr>
            </w:pPr>
          </w:p>
          <w:p w14:paraId="6B236F27" w14:textId="77777777" w:rsidR="007E0703" w:rsidRPr="00F15F63" w:rsidRDefault="007E0703" w:rsidP="005715C0">
            <w:pPr>
              <w:spacing w:before="40" w:after="40"/>
              <w:rPr>
                <w:rFonts w:cs="Arial"/>
                <w:sz w:val="20"/>
                <w:szCs w:val="20"/>
              </w:rPr>
            </w:pPr>
          </w:p>
        </w:tc>
        <w:tc>
          <w:tcPr>
            <w:tcW w:w="3969" w:type="dxa"/>
          </w:tcPr>
          <w:p w14:paraId="496C12A5" w14:textId="66530718" w:rsidR="007E0703" w:rsidRPr="00F15F63" w:rsidRDefault="00FE7B07" w:rsidP="005715C0">
            <w:pPr>
              <w:rPr>
                <w:rFonts w:cs="Arial"/>
                <w:sz w:val="20"/>
                <w:szCs w:val="20"/>
              </w:rPr>
            </w:pPr>
            <w:hyperlink r:id="rId32" w:history="1">
              <w:r w:rsidR="007E0703" w:rsidRPr="00185CE6">
                <w:rPr>
                  <w:rStyle w:val="Hyperlink"/>
                  <w:rFonts w:cs="Arial"/>
                  <w:i/>
                  <w:sz w:val="20"/>
                  <w:szCs w:val="20"/>
                </w:rPr>
                <w:t>Food Act 2004</w:t>
              </w:r>
            </w:hyperlink>
            <w:r w:rsidR="00185CE6">
              <w:rPr>
                <w:rFonts w:cs="Arial"/>
                <w:sz w:val="20"/>
                <w:szCs w:val="20"/>
              </w:rPr>
              <w:t>, s9</w:t>
            </w:r>
          </w:p>
          <w:p w14:paraId="67E71D6A" w14:textId="77777777" w:rsidR="007E0703" w:rsidRDefault="007E0703" w:rsidP="005715C0">
            <w:pPr>
              <w:rPr>
                <w:rFonts w:cs="Arial"/>
                <w:sz w:val="20"/>
                <w:szCs w:val="20"/>
              </w:rPr>
            </w:pPr>
          </w:p>
          <w:p w14:paraId="126DA0B2" w14:textId="5901AA54" w:rsidR="007E0703" w:rsidRPr="00F15F63" w:rsidRDefault="007E0703" w:rsidP="0037212D">
            <w:pPr>
              <w:spacing w:before="40" w:after="40"/>
              <w:rPr>
                <w:rFonts w:cs="Arial"/>
                <w:sz w:val="20"/>
                <w:szCs w:val="20"/>
              </w:rPr>
            </w:pPr>
            <w:r>
              <w:rPr>
                <w:rFonts w:cs="Arial"/>
                <w:sz w:val="20"/>
                <w:szCs w:val="20"/>
              </w:rPr>
              <w:t xml:space="preserve">Definition of primary food production is the same as in the Model Food Act with the exception that regulations are not referred to in </w:t>
            </w:r>
            <w:r w:rsidR="00E40F4D">
              <w:rPr>
                <w:rFonts w:cs="Arial"/>
                <w:sz w:val="20"/>
                <w:szCs w:val="20"/>
              </w:rPr>
              <w:t>relation to</w:t>
            </w:r>
            <w:r>
              <w:rPr>
                <w:rFonts w:cs="Arial"/>
                <w:sz w:val="20"/>
                <w:szCs w:val="20"/>
              </w:rPr>
              <w:t xml:space="preserve"> what primary food production does not include.</w:t>
            </w:r>
          </w:p>
        </w:tc>
      </w:tr>
      <w:tr w:rsidR="007E0703" w:rsidRPr="00F15F63" w14:paraId="110C5D3B" w14:textId="77777777" w:rsidTr="00EA278E">
        <w:tc>
          <w:tcPr>
            <w:tcW w:w="2030" w:type="dxa"/>
          </w:tcPr>
          <w:p w14:paraId="6091E4BA" w14:textId="77777777" w:rsidR="007E0703" w:rsidRPr="00F15F63" w:rsidRDefault="007E0703" w:rsidP="005715C0">
            <w:pPr>
              <w:spacing w:before="40" w:after="40"/>
              <w:rPr>
                <w:rFonts w:cs="Arial"/>
                <w:b/>
                <w:sz w:val="20"/>
                <w:szCs w:val="20"/>
              </w:rPr>
            </w:pPr>
            <w:r w:rsidRPr="004860D4">
              <w:rPr>
                <w:rFonts w:cs="Arial"/>
                <w:b/>
                <w:sz w:val="20"/>
                <w:szCs w:val="20"/>
              </w:rPr>
              <w:t>Western Australia</w:t>
            </w:r>
          </w:p>
        </w:tc>
        <w:tc>
          <w:tcPr>
            <w:tcW w:w="2030" w:type="dxa"/>
          </w:tcPr>
          <w:p w14:paraId="5800A6CF" w14:textId="77777777" w:rsidR="007E0703" w:rsidRPr="00F15F63" w:rsidRDefault="007E0703" w:rsidP="005715C0">
            <w:pPr>
              <w:rPr>
                <w:rFonts w:cs="Arial"/>
                <w:sz w:val="20"/>
                <w:szCs w:val="20"/>
              </w:rPr>
            </w:pPr>
            <w:r w:rsidRPr="00F15F63">
              <w:rPr>
                <w:rFonts w:cs="Arial"/>
                <w:sz w:val="20"/>
                <w:szCs w:val="20"/>
              </w:rPr>
              <w:t>Department of Health (DOHWA)</w:t>
            </w:r>
          </w:p>
          <w:p w14:paraId="2C0C3AFA" w14:textId="77777777" w:rsidR="007E0703" w:rsidRPr="00F15F63" w:rsidRDefault="007E0703" w:rsidP="005715C0">
            <w:pPr>
              <w:rPr>
                <w:rFonts w:cs="Arial"/>
                <w:sz w:val="20"/>
                <w:szCs w:val="20"/>
              </w:rPr>
            </w:pPr>
            <w:r w:rsidRPr="00F15F63">
              <w:rPr>
                <w:rFonts w:cs="Arial"/>
                <w:sz w:val="20"/>
                <w:szCs w:val="20"/>
              </w:rPr>
              <w:t xml:space="preserve">(dairy PPP; shellfish PPP; Kings Park; </w:t>
            </w:r>
            <w:r w:rsidRPr="00F15F63">
              <w:rPr>
                <w:rFonts w:cs="Arial"/>
                <w:sz w:val="20"/>
                <w:szCs w:val="20"/>
              </w:rPr>
              <w:lastRenderedPageBreak/>
              <w:t>Rottnest Island; and Public Hospitals)</w:t>
            </w:r>
          </w:p>
          <w:p w14:paraId="6C3F523F" w14:textId="77777777" w:rsidR="007E0703" w:rsidRPr="00F15F63" w:rsidRDefault="007E0703" w:rsidP="005715C0">
            <w:pPr>
              <w:rPr>
                <w:rFonts w:cs="Arial"/>
                <w:sz w:val="20"/>
                <w:szCs w:val="20"/>
              </w:rPr>
            </w:pPr>
          </w:p>
          <w:p w14:paraId="54433B63" w14:textId="77777777" w:rsidR="007E0703" w:rsidRPr="00F15F63" w:rsidRDefault="007E0703" w:rsidP="005715C0">
            <w:pPr>
              <w:rPr>
                <w:rFonts w:cs="Arial"/>
                <w:sz w:val="20"/>
                <w:szCs w:val="20"/>
              </w:rPr>
            </w:pPr>
            <w:r w:rsidRPr="00F15F63">
              <w:rPr>
                <w:rFonts w:cs="Arial"/>
                <w:sz w:val="20"/>
                <w:szCs w:val="20"/>
              </w:rPr>
              <w:t>Local Government</w:t>
            </w:r>
          </w:p>
          <w:p w14:paraId="324A3296" w14:textId="77777777" w:rsidR="007E0703" w:rsidRPr="00F15F63" w:rsidRDefault="007E0703" w:rsidP="005715C0">
            <w:pPr>
              <w:spacing w:before="40" w:after="40"/>
              <w:rPr>
                <w:rFonts w:cs="Arial"/>
                <w:sz w:val="20"/>
                <w:szCs w:val="20"/>
              </w:rPr>
            </w:pPr>
            <w:r w:rsidRPr="00F15F63">
              <w:rPr>
                <w:rFonts w:cs="Arial"/>
                <w:sz w:val="20"/>
                <w:szCs w:val="20"/>
              </w:rPr>
              <w:t>(all food businesses in district, except for the business required to register with the DOHWA</w:t>
            </w:r>
          </w:p>
        </w:tc>
        <w:tc>
          <w:tcPr>
            <w:tcW w:w="2031" w:type="dxa"/>
          </w:tcPr>
          <w:p w14:paraId="6383745D" w14:textId="77777777" w:rsidR="007E0703" w:rsidRPr="00F15F63" w:rsidRDefault="007E0703" w:rsidP="005715C0">
            <w:pPr>
              <w:rPr>
                <w:rFonts w:cs="Arial"/>
                <w:sz w:val="20"/>
                <w:szCs w:val="20"/>
              </w:rPr>
            </w:pPr>
            <w:r w:rsidRPr="00F15F63">
              <w:rPr>
                <w:rFonts w:cs="Arial"/>
                <w:sz w:val="20"/>
                <w:szCs w:val="20"/>
              </w:rPr>
              <w:lastRenderedPageBreak/>
              <w:t>DOHWA</w:t>
            </w:r>
          </w:p>
          <w:p w14:paraId="451405C0" w14:textId="77777777" w:rsidR="007E0703" w:rsidRPr="00F15F63" w:rsidRDefault="007E0703" w:rsidP="005715C0">
            <w:pPr>
              <w:rPr>
                <w:rFonts w:cs="Arial"/>
                <w:sz w:val="20"/>
                <w:szCs w:val="20"/>
              </w:rPr>
            </w:pPr>
            <w:r w:rsidRPr="00F15F63">
              <w:rPr>
                <w:rFonts w:cs="Arial"/>
                <w:sz w:val="20"/>
                <w:szCs w:val="20"/>
              </w:rPr>
              <w:t>(dairy and shellfish PPP)</w:t>
            </w:r>
          </w:p>
          <w:p w14:paraId="2C2D7B28" w14:textId="77777777" w:rsidR="007E0703" w:rsidRPr="00F15F63" w:rsidRDefault="007E0703" w:rsidP="005715C0">
            <w:pPr>
              <w:rPr>
                <w:rFonts w:cs="Arial"/>
                <w:sz w:val="20"/>
                <w:szCs w:val="20"/>
              </w:rPr>
            </w:pPr>
          </w:p>
          <w:p w14:paraId="67DA704A" w14:textId="77777777" w:rsidR="007E0703" w:rsidRPr="00F15F63" w:rsidRDefault="007E0703" w:rsidP="005715C0">
            <w:pPr>
              <w:rPr>
                <w:rFonts w:cs="Arial"/>
                <w:sz w:val="20"/>
                <w:szCs w:val="20"/>
              </w:rPr>
            </w:pPr>
            <w:r w:rsidRPr="00F15F63">
              <w:rPr>
                <w:rFonts w:cs="Arial"/>
                <w:sz w:val="20"/>
                <w:szCs w:val="20"/>
              </w:rPr>
              <w:t>Local Government</w:t>
            </w:r>
          </w:p>
          <w:p w14:paraId="4212C104" w14:textId="77777777" w:rsidR="007E0703" w:rsidRPr="00F15F63" w:rsidRDefault="007E0703" w:rsidP="005715C0">
            <w:pPr>
              <w:spacing w:before="40" w:after="40"/>
              <w:rPr>
                <w:rFonts w:cs="Arial"/>
                <w:sz w:val="20"/>
                <w:szCs w:val="20"/>
              </w:rPr>
            </w:pPr>
            <w:r w:rsidRPr="00F15F63">
              <w:rPr>
                <w:rFonts w:cs="Arial"/>
                <w:sz w:val="20"/>
                <w:szCs w:val="20"/>
              </w:rPr>
              <w:lastRenderedPageBreak/>
              <w:t>(meat; poultry; egg and egg products; and seed sprouts PPP)</w:t>
            </w:r>
          </w:p>
        </w:tc>
        <w:tc>
          <w:tcPr>
            <w:tcW w:w="3969" w:type="dxa"/>
          </w:tcPr>
          <w:p w14:paraId="64839323" w14:textId="340699E8" w:rsidR="007E0703" w:rsidRPr="00F15F63" w:rsidRDefault="00FE7B07" w:rsidP="005715C0">
            <w:pPr>
              <w:rPr>
                <w:rFonts w:cs="Arial"/>
                <w:b/>
                <w:sz w:val="20"/>
                <w:szCs w:val="20"/>
              </w:rPr>
            </w:pPr>
            <w:hyperlink r:id="rId33" w:history="1">
              <w:r w:rsidR="007E0703" w:rsidRPr="00185CE6">
                <w:rPr>
                  <w:rStyle w:val="Hyperlink"/>
                  <w:rFonts w:cs="Arial"/>
                  <w:i/>
                  <w:sz w:val="20"/>
                  <w:szCs w:val="20"/>
                </w:rPr>
                <w:t>Food Act 2008</w:t>
              </w:r>
            </w:hyperlink>
            <w:r w:rsidR="00185CE6">
              <w:rPr>
                <w:rFonts w:cs="Arial"/>
                <w:sz w:val="20"/>
                <w:szCs w:val="20"/>
              </w:rPr>
              <w:t>, s4 &amp; s10</w:t>
            </w:r>
          </w:p>
          <w:p w14:paraId="61F49570" w14:textId="2A8C3C25" w:rsidR="007E0703" w:rsidRDefault="007E0703" w:rsidP="005715C0">
            <w:pPr>
              <w:rPr>
                <w:rFonts w:cs="Arial"/>
                <w:sz w:val="20"/>
                <w:szCs w:val="20"/>
              </w:rPr>
            </w:pPr>
          </w:p>
          <w:p w14:paraId="7F15D3A2" w14:textId="77777777" w:rsidR="007E0703" w:rsidRDefault="007E0703" w:rsidP="005715C0">
            <w:pPr>
              <w:rPr>
                <w:sz w:val="20"/>
                <w:szCs w:val="20"/>
              </w:rPr>
            </w:pPr>
            <w:r w:rsidRPr="00C17619">
              <w:rPr>
                <w:sz w:val="20"/>
                <w:szCs w:val="20"/>
              </w:rPr>
              <w:t xml:space="preserve">Definition of food business is the same </w:t>
            </w:r>
            <w:r>
              <w:rPr>
                <w:sz w:val="20"/>
                <w:szCs w:val="20"/>
              </w:rPr>
              <w:t>as in the Model Food Act.</w:t>
            </w:r>
          </w:p>
          <w:p w14:paraId="0364E7EA" w14:textId="77777777" w:rsidR="007E0703" w:rsidRPr="00F15F63" w:rsidRDefault="007E0703" w:rsidP="005715C0">
            <w:pPr>
              <w:rPr>
                <w:rFonts w:cs="Arial"/>
                <w:sz w:val="20"/>
                <w:szCs w:val="20"/>
              </w:rPr>
            </w:pPr>
          </w:p>
          <w:p w14:paraId="5121AB70" w14:textId="77777777" w:rsidR="007E0703" w:rsidRPr="00E4029A" w:rsidRDefault="007E0703" w:rsidP="005715C0">
            <w:pPr>
              <w:widowControl/>
              <w:autoSpaceDE w:val="0"/>
              <w:autoSpaceDN w:val="0"/>
              <w:adjustRightInd w:val="0"/>
              <w:rPr>
                <w:rFonts w:cs="Arial"/>
                <w:sz w:val="20"/>
                <w:szCs w:val="20"/>
                <w:lang w:eastAsia="en-GB" w:bidi="ar-SA"/>
              </w:rPr>
            </w:pPr>
            <w:r>
              <w:rPr>
                <w:rFonts w:cs="Arial"/>
                <w:sz w:val="20"/>
                <w:szCs w:val="20"/>
                <w:lang w:eastAsia="en-GB" w:bidi="ar-SA"/>
              </w:rPr>
              <w:t>A</w:t>
            </w:r>
            <w:r w:rsidRPr="00E4029A">
              <w:rPr>
                <w:rFonts w:cs="Arial"/>
                <w:sz w:val="20"/>
                <w:szCs w:val="20"/>
                <w:lang w:eastAsia="en-GB" w:bidi="ar-SA"/>
              </w:rPr>
              <w:t xml:space="preserve">pplication of Act to primary food </w:t>
            </w:r>
            <w:r>
              <w:rPr>
                <w:rFonts w:cs="Arial"/>
                <w:sz w:val="20"/>
                <w:szCs w:val="20"/>
                <w:lang w:eastAsia="en-GB" w:bidi="ar-SA"/>
              </w:rPr>
              <w:t>p</w:t>
            </w:r>
            <w:r w:rsidRPr="00E4029A">
              <w:rPr>
                <w:rFonts w:cs="Arial"/>
                <w:sz w:val="20"/>
                <w:szCs w:val="20"/>
                <w:lang w:eastAsia="en-GB" w:bidi="ar-SA"/>
              </w:rPr>
              <w:t>roduction</w:t>
            </w:r>
          </w:p>
          <w:p w14:paraId="13BAC0B5"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(1) Parts 6, 8 and 9 do not apply to or in respect of primary food</w:t>
            </w:r>
            <w:r>
              <w:rPr>
                <w:rFonts w:cs="Arial"/>
                <w:sz w:val="20"/>
                <w:szCs w:val="20"/>
                <w:lang w:eastAsia="en-GB" w:bidi="ar-SA"/>
              </w:rPr>
              <w:t xml:space="preserve"> </w:t>
            </w:r>
            <w:r w:rsidRPr="00E4029A">
              <w:rPr>
                <w:rFonts w:cs="Arial"/>
                <w:sz w:val="20"/>
                <w:szCs w:val="20"/>
                <w:lang w:eastAsia="en-GB" w:bidi="ar-SA"/>
              </w:rPr>
              <w:t>production.</w:t>
            </w:r>
          </w:p>
          <w:p w14:paraId="7E7F8B22"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 xml:space="preserve">(2) The functions conferred on </w:t>
            </w:r>
            <w:r>
              <w:rPr>
                <w:rFonts w:cs="Arial"/>
                <w:sz w:val="20"/>
                <w:szCs w:val="20"/>
                <w:lang w:eastAsia="en-GB" w:bidi="ar-SA"/>
              </w:rPr>
              <w:t>a</w:t>
            </w:r>
            <w:r w:rsidRPr="00E4029A">
              <w:rPr>
                <w:rFonts w:cs="Arial"/>
                <w:sz w:val="20"/>
                <w:szCs w:val="20"/>
                <w:lang w:eastAsia="en-GB" w:bidi="ar-SA"/>
              </w:rPr>
              <w:t>uthorised officers by Parts 5 and 7</w:t>
            </w:r>
            <w:r>
              <w:rPr>
                <w:rFonts w:cs="Arial"/>
                <w:sz w:val="20"/>
                <w:szCs w:val="20"/>
                <w:lang w:eastAsia="en-GB" w:bidi="ar-SA"/>
              </w:rPr>
              <w:t xml:space="preserve"> </w:t>
            </w:r>
            <w:r w:rsidRPr="00E4029A">
              <w:rPr>
                <w:rFonts w:cs="Arial"/>
                <w:sz w:val="20"/>
                <w:szCs w:val="20"/>
                <w:lang w:eastAsia="en-GB" w:bidi="ar-SA"/>
              </w:rPr>
              <w:t>may be performed in respect of primary food production only —</w:t>
            </w:r>
          </w:p>
          <w:p w14:paraId="7E099E12"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(a) to enable the investigation and prosecution of offences</w:t>
            </w:r>
            <w:r>
              <w:rPr>
                <w:rFonts w:cs="Arial"/>
                <w:sz w:val="20"/>
                <w:szCs w:val="20"/>
                <w:lang w:eastAsia="en-GB" w:bidi="ar-SA"/>
              </w:rPr>
              <w:t xml:space="preserve"> </w:t>
            </w:r>
            <w:r w:rsidRPr="00E4029A">
              <w:rPr>
                <w:rFonts w:cs="Arial"/>
                <w:sz w:val="20"/>
                <w:szCs w:val="20"/>
                <w:lang w:eastAsia="en-GB" w:bidi="ar-SA"/>
              </w:rPr>
              <w:t>against this Act; or</w:t>
            </w:r>
          </w:p>
          <w:p w14:paraId="52020928" w14:textId="77777777" w:rsidR="007E0703" w:rsidRPr="00E4029A" w:rsidRDefault="007E0703" w:rsidP="005715C0">
            <w:pPr>
              <w:widowControl/>
              <w:autoSpaceDE w:val="0"/>
              <w:autoSpaceDN w:val="0"/>
              <w:adjustRightInd w:val="0"/>
              <w:rPr>
                <w:rFonts w:cs="Arial"/>
                <w:sz w:val="20"/>
                <w:szCs w:val="20"/>
                <w:lang w:eastAsia="en-GB" w:bidi="ar-SA"/>
              </w:rPr>
            </w:pPr>
            <w:r w:rsidRPr="00E4029A">
              <w:rPr>
                <w:rFonts w:cs="Arial"/>
                <w:sz w:val="20"/>
                <w:szCs w:val="20"/>
                <w:lang w:eastAsia="en-GB" w:bidi="ar-SA"/>
              </w:rPr>
              <w:t>(b) in connection with making or enforcing emergency</w:t>
            </w:r>
          </w:p>
          <w:p w14:paraId="33261DAC" w14:textId="77777777" w:rsidR="007E0703" w:rsidRPr="00F15F63" w:rsidRDefault="007E0703" w:rsidP="005715C0">
            <w:pPr>
              <w:spacing w:before="40" w:after="40"/>
              <w:rPr>
                <w:rFonts w:cs="Arial"/>
                <w:sz w:val="20"/>
                <w:szCs w:val="20"/>
              </w:rPr>
            </w:pPr>
            <w:r w:rsidRPr="00E4029A">
              <w:rPr>
                <w:rFonts w:cs="Arial"/>
                <w:sz w:val="20"/>
                <w:szCs w:val="20"/>
                <w:lang w:eastAsia="en-GB" w:bidi="ar-SA"/>
              </w:rPr>
              <w:t>orders.</w:t>
            </w:r>
          </w:p>
        </w:tc>
        <w:tc>
          <w:tcPr>
            <w:tcW w:w="3969" w:type="dxa"/>
          </w:tcPr>
          <w:p w14:paraId="584D16AA" w14:textId="17A20389" w:rsidR="007E0703" w:rsidRPr="00185CE6" w:rsidRDefault="00FE7B07" w:rsidP="005715C0">
            <w:pPr>
              <w:rPr>
                <w:rFonts w:cs="Arial"/>
                <w:sz w:val="20"/>
                <w:szCs w:val="20"/>
              </w:rPr>
            </w:pPr>
            <w:hyperlink r:id="rId34" w:history="1">
              <w:r w:rsidR="007E0703" w:rsidRPr="00185CE6">
                <w:rPr>
                  <w:rStyle w:val="Hyperlink"/>
                  <w:rFonts w:cs="Arial"/>
                  <w:i/>
                  <w:sz w:val="20"/>
                  <w:szCs w:val="20"/>
                </w:rPr>
                <w:t>Food Act 2008</w:t>
              </w:r>
            </w:hyperlink>
            <w:r w:rsidR="00185CE6">
              <w:rPr>
                <w:rFonts w:cs="Arial"/>
                <w:sz w:val="20"/>
                <w:szCs w:val="20"/>
              </w:rPr>
              <w:t>, s11</w:t>
            </w:r>
          </w:p>
          <w:p w14:paraId="1626DFBC" w14:textId="77777777" w:rsidR="007E0703" w:rsidRPr="00F15F63" w:rsidRDefault="007E0703" w:rsidP="005715C0">
            <w:pPr>
              <w:rPr>
                <w:rFonts w:cs="Arial"/>
                <w:sz w:val="20"/>
                <w:szCs w:val="20"/>
              </w:rPr>
            </w:pPr>
          </w:p>
          <w:p w14:paraId="6C61F594" w14:textId="07F640F5" w:rsidR="007E0703" w:rsidRPr="00185CE6" w:rsidRDefault="00FE7B07" w:rsidP="005715C0">
            <w:pPr>
              <w:rPr>
                <w:rFonts w:cs="Arial"/>
                <w:sz w:val="20"/>
                <w:szCs w:val="20"/>
              </w:rPr>
            </w:pPr>
            <w:hyperlink r:id="rId35" w:history="1">
              <w:r w:rsidR="007E0703" w:rsidRPr="00185CE6">
                <w:rPr>
                  <w:rStyle w:val="Hyperlink"/>
                  <w:rFonts w:cs="Arial"/>
                  <w:i/>
                  <w:sz w:val="20"/>
                  <w:szCs w:val="20"/>
                </w:rPr>
                <w:t>Food Regulations 2009</w:t>
              </w:r>
            </w:hyperlink>
            <w:r w:rsidR="00185CE6">
              <w:rPr>
                <w:rFonts w:cs="Arial"/>
                <w:sz w:val="20"/>
                <w:szCs w:val="20"/>
              </w:rPr>
              <w:t>, r6</w:t>
            </w:r>
          </w:p>
          <w:p w14:paraId="05171725" w14:textId="77777777" w:rsidR="007E0703" w:rsidRPr="00F15F63" w:rsidRDefault="007E0703" w:rsidP="005715C0">
            <w:pPr>
              <w:rPr>
                <w:rFonts w:cs="Arial"/>
                <w:sz w:val="20"/>
                <w:szCs w:val="20"/>
              </w:rPr>
            </w:pPr>
          </w:p>
          <w:p w14:paraId="3835AFDB" w14:textId="77777777" w:rsidR="007E0703" w:rsidRDefault="007E0703" w:rsidP="005715C0">
            <w:pPr>
              <w:spacing w:before="40" w:after="40"/>
              <w:rPr>
                <w:rFonts w:cs="Arial"/>
                <w:sz w:val="20"/>
                <w:szCs w:val="20"/>
              </w:rPr>
            </w:pPr>
            <w:r>
              <w:rPr>
                <w:rFonts w:cs="Arial"/>
                <w:sz w:val="20"/>
                <w:szCs w:val="20"/>
              </w:rPr>
              <w:lastRenderedPageBreak/>
              <w:t xml:space="preserve">Definition of primary food production is the same as in the Model Food Act with the exception that the definition does not contain the note about enabling regulations to be made. </w:t>
            </w:r>
          </w:p>
          <w:p w14:paraId="7EA83806" w14:textId="77777777" w:rsidR="007E0703" w:rsidRDefault="007E0703" w:rsidP="005715C0">
            <w:pPr>
              <w:spacing w:before="40" w:after="40"/>
              <w:rPr>
                <w:rFonts w:cs="Arial"/>
                <w:sz w:val="20"/>
                <w:szCs w:val="20"/>
              </w:rPr>
            </w:pPr>
          </w:p>
          <w:p w14:paraId="167A4BB9" w14:textId="77777777" w:rsidR="007E0703" w:rsidRPr="00F15F63" w:rsidRDefault="007E0703" w:rsidP="005715C0">
            <w:pPr>
              <w:spacing w:before="40" w:after="40"/>
              <w:rPr>
                <w:rFonts w:cs="Arial"/>
                <w:sz w:val="20"/>
                <w:szCs w:val="20"/>
              </w:rPr>
            </w:pPr>
          </w:p>
        </w:tc>
      </w:tr>
      <w:tr w:rsidR="007E0703" w:rsidRPr="00F15F63" w14:paraId="1EC52359" w14:textId="77777777" w:rsidTr="00EA278E">
        <w:tc>
          <w:tcPr>
            <w:tcW w:w="2030" w:type="dxa"/>
          </w:tcPr>
          <w:p w14:paraId="22614DEB" w14:textId="77777777" w:rsidR="007E0703" w:rsidRPr="00F15F63" w:rsidRDefault="007E0703" w:rsidP="005715C0">
            <w:pPr>
              <w:spacing w:before="40" w:after="40"/>
              <w:rPr>
                <w:rFonts w:cs="Arial"/>
                <w:b/>
                <w:sz w:val="20"/>
                <w:szCs w:val="20"/>
              </w:rPr>
            </w:pPr>
            <w:r w:rsidRPr="00F15F63">
              <w:rPr>
                <w:rFonts w:cs="Arial"/>
                <w:b/>
                <w:sz w:val="20"/>
                <w:szCs w:val="20"/>
              </w:rPr>
              <w:lastRenderedPageBreak/>
              <w:t>Commonwealth</w:t>
            </w:r>
          </w:p>
          <w:p w14:paraId="09F6EDAB" w14:textId="77777777" w:rsidR="007E0703" w:rsidRPr="00F15F63" w:rsidRDefault="007E0703" w:rsidP="005715C0">
            <w:pPr>
              <w:pStyle w:val="ListParagraph"/>
              <w:numPr>
                <w:ilvl w:val="0"/>
                <w:numId w:val="28"/>
              </w:numPr>
              <w:spacing w:before="40" w:after="40"/>
              <w:ind w:left="459" w:hanging="283"/>
              <w:rPr>
                <w:rFonts w:cs="Arial"/>
                <w:b/>
                <w:sz w:val="20"/>
                <w:szCs w:val="20"/>
              </w:rPr>
            </w:pPr>
            <w:r w:rsidRPr="00F15F63">
              <w:rPr>
                <w:rFonts w:cs="Arial"/>
                <w:b/>
                <w:sz w:val="20"/>
                <w:szCs w:val="20"/>
              </w:rPr>
              <w:t>Exports</w:t>
            </w:r>
          </w:p>
        </w:tc>
        <w:tc>
          <w:tcPr>
            <w:tcW w:w="2030" w:type="dxa"/>
          </w:tcPr>
          <w:p w14:paraId="61085C8F" w14:textId="77777777" w:rsidR="007E0703" w:rsidRPr="00F15F63" w:rsidRDefault="007E0703" w:rsidP="005715C0">
            <w:pPr>
              <w:rPr>
                <w:rFonts w:cs="Arial"/>
                <w:sz w:val="20"/>
                <w:szCs w:val="20"/>
              </w:rPr>
            </w:pPr>
            <w:r w:rsidRPr="00F15F63">
              <w:rPr>
                <w:rFonts w:cs="Arial"/>
                <w:sz w:val="20"/>
                <w:szCs w:val="20"/>
              </w:rPr>
              <w:t>Department of Agriculture</w:t>
            </w:r>
          </w:p>
          <w:p w14:paraId="18D3D6EF" w14:textId="77777777" w:rsidR="007E0703" w:rsidRPr="00F15F63" w:rsidRDefault="007E0703" w:rsidP="005715C0">
            <w:pPr>
              <w:spacing w:before="40" w:after="40"/>
              <w:rPr>
                <w:rFonts w:cs="Arial"/>
                <w:sz w:val="20"/>
                <w:szCs w:val="20"/>
              </w:rPr>
            </w:pPr>
            <w:r w:rsidRPr="00F15F63">
              <w:rPr>
                <w:rFonts w:cs="Arial"/>
                <w:sz w:val="20"/>
                <w:szCs w:val="20"/>
              </w:rPr>
              <w:t>- Biosecurity Plant Division</w:t>
            </w:r>
          </w:p>
        </w:tc>
        <w:tc>
          <w:tcPr>
            <w:tcW w:w="2031" w:type="dxa"/>
          </w:tcPr>
          <w:p w14:paraId="11E94167" w14:textId="77777777" w:rsidR="007E0703" w:rsidRPr="00185CE6" w:rsidRDefault="00FE7B07" w:rsidP="005715C0">
            <w:pPr>
              <w:rPr>
                <w:rFonts w:cs="Arial"/>
                <w:i/>
                <w:sz w:val="20"/>
                <w:szCs w:val="20"/>
              </w:rPr>
            </w:pPr>
            <w:hyperlink r:id="rId36" w:history="1">
              <w:r w:rsidR="007E0703" w:rsidRPr="00185CE6">
                <w:rPr>
                  <w:rStyle w:val="Hyperlink"/>
                  <w:rFonts w:cs="Arial"/>
                  <w:i/>
                  <w:sz w:val="20"/>
                  <w:szCs w:val="20"/>
                </w:rPr>
                <w:t>Export Control Act 1982</w:t>
              </w:r>
            </w:hyperlink>
            <w:r w:rsidR="007E0703" w:rsidRPr="00185CE6">
              <w:rPr>
                <w:rFonts w:cs="Arial"/>
                <w:i/>
                <w:sz w:val="20"/>
                <w:szCs w:val="20"/>
              </w:rPr>
              <w:t xml:space="preserve"> </w:t>
            </w:r>
          </w:p>
          <w:p w14:paraId="3C7ED732" w14:textId="77777777" w:rsidR="007E0703" w:rsidRPr="00F15F63" w:rsidRDefault="007E0703" w:rsidP="005715C0">
            <w:pPr>
              <w:rPr>
                <w:rFonts w:cs="Arial"/>
                <w:sz w:val="20"/>
                <w:szCs w:val="20"/>
              </w:rPr>
            </w:pPr>
          </w:p>
          <w:p w14:paraId="69127DA4" w14:textId="77777777" w:rsidR="007E0703" w:rsidRPr="00185CE6" w:rsidRDefault="00FE7B07" w:rsidP="005715C0">
            <w:pPr>
              <w:spacing w:before="40" w:after="40"/>
              <w:rPr>
                <w:rFonts w:cs="Arial"/>
                <w:i/>
                <w:sz w:val="20"/>
                <w:szCs w:val="20"/>
              </w:rPr>
            </w:pPr>
            <w:hyperlink r:id="rId37" w:history="1">
              <w:r w:rsidR="007E0703" w:rsidRPr="00185CE6">
                <w:rPr>
                  <w:rStyle w:val="Hyperlink"/>
                  <w:rFonts w:cs="Arial"/>
                  <w:i/>
                  <w:sz w:val="20"/>
                  <w:szCs w:val="20"/>
                </w:rPr>
                <w:t>Export Control (Plants and Plant Products) Order 2011</w:t>
              </w:r>
            </w:hyperlink>
          </w:p>
        </w:tc>
        <w:tc>
          <w:tcPr>
            <w:tcW w:w="3969" w:type="dxa"/>
          </w:tcPr>
          <w:p w14:paraId="056AECAD" w14:textId="77777777" w:rsidR="007E0703" w:rsidRPr="00F15F63" w:rsidRDefault="007E0703" w:rsidP="005715C0">
            <w:pPr>
              <w:rPr>
                <w:rFonts w:cs="Arial"/>
                <w:sz w:val="20"/>
                <w:szCs w:val="20"/>
              </w:rPr>
            </w:pPr>
            <w:r w:rsidRPr="00F15F63">
              <w:rPr>
                <w:rFonts w:cs="Arial"/>
                <w:sz w:val="20"/>
                <w:szCs w:val="20"/>
              </w:rPr>
              <w:t xml:space="preserve">Export legislation does not cover plant products as a food. </w:t>
            </w:r>
          </w:p>
          <w:p w14:paraId="72065221" w14:textId="77777777" w:rsidR="007E0703" w:rsidRPr="00F15F63" w:rsidRDefault="007E0703" w:rsidP="005715C0">
            <w:pPr>
              <w:spacing w:before="40" w:after="40"/>
              <w:rPr>
                <w:rFonts w:cs="Arial"/>
                <w:sz w:val="20"/>
                <w:szCs w:val="20"/>
              </w:rPr>
            </w:pPr>
          </w:p>
        </w:tc>
        <w:tc>
          <w:tcPr>
            <w:tcW w:w="3969" w:type="dxa"/>
          </w:tcPr>
          <w:p w14:paraId="7789BF69" w14:textId="77777777" w:rsidR="007E0703" w:rsidRPr="00F15F63" w:rsidRDefault="007E0703" w:rsidP="005715C0">
            <w:pPr>
              <w:spacing w:before="40" w:after="40"/>
              <w:rPr>
                <w:rFonts w:cs="Arial"/>
                <w:sz w:val="20"/>
                <w:szCs w:val="20"/>
              </w:rPr>
            </w:pPr>
            <w:r w:rsidRPr="00F15F63">
              <w:rPr>
                <w:rFonts w:cs="Arial"/>
                <w:sz w:val="20"/>
                <w:szCs w:val="20"/>
              </w:rPr>
              <w:t>Not defined</w:t>
            </w:r>
          </w:p>
        </w:tc>
      </w:tr>
      <w:tr w:rsidR="007E0703" w:rsidRPr="00F15F63" w14:paraId="0ED157B7" w14:textId="77777777" w:rsidTr="00EA278E">
        <w:tc>
          <w:tcPr>
            <w:tcW w:w="2030" w:type="dxa"/>
          </w:tcPr>
          <w:p w14:paraId="0BE9BD4A" w14:textId="77777777" w:rsidR="007E0703" w:rsidRPr="00F15F63" w:rsidRDefault="007E0703" w:rsidP="005715C0">
            <w:pPr>
              <w:spacing w:before="40" w:after="40"/>
              <w:rPr>
                <w:rFonts w:cs="Arial"/>
                <w:b/>
                <w:sz w:val="20"/>
                <w:szCs w:val="20"/>
              </w:rPr>
            </w:pPr>
            <w:r w:rsidRPr="00F15F63">
              <w:rPr>
                <w:rFonts w:cs="Arial"/>
                <w:b/>
                <w:sz w:val="20"/>
                <w:szCs w:val="20"/>
              </w:rPr>
              <w:t>Commonwealth</w:t>
            </w:r>
          </w:p>
          <w:p w14:paraId="210F7CF4" w14:textId="77777777" w:rsidR="007E0703" w:rsidRPr="00F15F63" w:rsidRDefault="007E0703" w:rsidP="005715C0">
            <w:pPr>
              <w:pStyle w:val="ListParagraph"/>
              <w:numPr>
                <w:ilvl w:val="0"/>
                <w:numId w:val="28"/>
              </w:numPr>
              <w:spacing w:before="40" w:after="40"/>
              <w:ind w:left="459" w:hanging="283"/>
              <w:rPr>
                <w:rFonts w:cs="Arial"/>
                <w:b/>
                <w:sz w:val="20"/>
                <w:szCs w:val="20"/>
              </w:rPr>
            </w:pPr>
            <w:r w:rsidRPr="00F15F63">
              <w:rPr>
                <w:rFonts w:cs="Arial"/>
                <w:b/>
                <w:sz w:val="20"/>
                <w:szCs w:val="20"/>
              </w:rPr>
              <w:t>Imports</w:t>
            </w:r>
          </w:p>
        </w:tc>
        <w:tc>
          <w:tcPr>
            <w:tcW w:w="2030" w:type="dxa"/>
          </w:tcPr>
          <w:p w14:paraId="6A39518A" w14:textId="77777777" w:rsidR="007E0703" w:rsidRPr="00F15F63" w:rsidRDefault="007E0703" w:rsidP="005715C0">
            <w:pPr>
              <w:spacing w:before="40" w:after="40"/>
              <w:rPr>
                <w:rFonts w:cs="Arial"/>
                <w:sz w:val="20"/>
                <w:szCs w:val="20"/>
              </w:rPr>
            </w:pPr>
            <w:r w:rsidRPr="00F15F63">
              <w:rPr>
                <w:rFonts w:cs="Arial"/>
                <w:sz w:val="20"/>
                <w:szCs w:val="20"/>
              </w:rPr>
              <w:t>Department of Agriculture – Imported Food</w:t>
            </w:r>
          </w:p>
        </w:tc>
        <w:tc>
          <w:tcPr>
            <w:tcW w:w="2031" w:type="dxa"/>
          </w:tcPr>
          <w:p w14:paraId="33F9FE1D" w14:textId="77777777" w:rsidR="007E0703" w:rsidRPr="00185CE6" w:rsidRDefault="00FE7B07" w:rsidP="005715C0">
            <w:pPr>
              <w:rPr>
                <w:rFonts w:cs="Arial"/>
                <w:i/>
                <w:sz w:val="20"/>
                <w:szCs w:val="20"/>
              </w:rPr>
            </w:pPr>
            <w:hyperlink r:id="rId38" w:history="1">
              <w:r w:rsidR="007E0703" w:rsidRPr="00185CE6">
                <w:rPr>
                  <w:rStyle w:val="Hyperlink"/>
                  <w:rFonts w:cs="Arial"/>
                  <w:i/>
                  <w:sz w:val="20"/>
                  <w:szCs w:val="20"/>
                </w:rPr>
                <w:t>Imported Food Control Act</w:t>
              </w:r>
            </w:hyperlink>
            <w:r w:rsidR="007E0703" w:rsidRPr="00185CE6">
              <w:rPr>
                <w:rStyle w:val="Hyperlink"/>
                <w:rFonts w:cs="Arial"/>
                <w:i/>
                <w:sz w:val="20"/>
                <w:szCs w:val="20"/>
              </w:rPr>
              <w:t xml:space="preserve"> 1992</w:t>
            </w:r>
            <w:r w:rsidR="007E0703" w:rsidRPr="00185CE6">
              <w:rPr>
                <w:rFonts w:cs="Arial"/>
                <w:i/>
                <w:sz w:val="20"/>
                <w:szCs w:val="20"/>
              </w:rPr>
              <w:t xml:space="preserve"> </w:t>
            </w:r>
          </w:p>
          <w:p w14:paraId="1896765B" w14:textId="77777777" w:rsidR="007E0703" w:rsidRPr="00F15F63" w:rsidRDefault="007E0703" w:rsidP="005715C0">
            <w:pPr>
              <w:spacing w:before="40" w:after="40"/>
              <w:rPr>
                <w:rFonts w:cs="Arial"/>
                <w:sz w:val="20"/>
                <w:szCs w:val="20"/>
              </w:rPr>
            </w:pPr>
          </w:p>
          <w:p w14:paraId="5F473009" w14:textId="77777777" w:rsidR="007E0703" w:rsidRPr="00185CE6" w:rsidRDefault="00FE7B07" w:rsidP="005715C0">
            <w:pPr>
              <w:rPr>
                <w:rFonts w:cs="Arial"/>
                <w:i/>
                <w:sz w:val="20"/>
                <w:szCs w:val="20"/>
              </w:rPr>
            </w:pPr>
            <w:hyperlink r:id="rId39" w:history="1">
              <w:r w:rsidR="007E0703" w:rsidRPr="00185CE6">
                <w:rPr>
                  <w:rStyle w:val="Hyperlink"/>
                  <w:rFonts w:cs="Arial"/>
                  <w:i/>
                  <w:sz w:val="20"/>
                  <w:szCs w:val="20"/>
                </w:rPr>
                <w:t>Imported Food Control Regulations</w:t>
              </w:r>
            </w:hyperlink>
            <w:r w:rsidR="007E0703" w:rsidRPr="00185CE6">
              <w:rPr>
                <w:rStyle w:val="Hyperlink"/>
                <w:rFonts w:cs="Arial"/>
                <w:i/>
                <w:sz w:val="20"/>
                <w:szCs w:val="20"/>
              </w:rPr>
              <w:t xml:space="preserve"> 2019</w:t>
            </w:r>
            <w:r w:rsidR="007E0703" w:rsidRPr="00185CE6">
              <w:rPr>
                <w:rFonts w:cs="Arial"/>
                <w:i/>
                <w:sz w:val="20"/>
                <w:szCs w:val="20"/>
              </w:rPr>
              <w:t xml:space="preserve"> </w:t>
            </w:r>
          </w:p>
          <w:p w14:paraId="490AC533" w14:textId="77777777" w:rsidR="007E0703" w:rsidRPr="00F15F63" w:rsidRDefault="007E0703" w:rsidP="005715C0">
            <w:pPr>
              <w:rPr>
                <w:rFonts w:cs="Arial"/>
                <w:sz w:val="20"/>
                <w:szCs w:val="20"/>
              </w:rPr>
            </w:pPr>
          </w:p>
          <w:p w14:paraId="3D3C2000" w14:textId="77777777" w:rsidR="007E0703" w:rsidRPr="00185CE6" w:rsidRDefault="00FE7B07" w:rsidP="005715C0">
            <w:pPr>
              <w:rPr>
                <w:rFonts w:cs="Arial"/>
                <w:i/>
                <w:sz w:val="20"/>
                <w:szCs w:val="20"/>
              </w:rPr>
            </w:pPr>
            <w:hyperlink r:id="rId40" w:history="1">
              <w:r w:rsidR="007E0703" w:rsidRPr="00185CE6">
                <w:rPr>
                  <w:rStyle w:val="Hyperlink"/>
                  <w:rFonts w:cs="Arial"/>
                  <w:i/>
                  <w:sz w:val="20"/>
                  <w:szCs w:val="20"/>
                </w:rPr>
                <w:t>Imported Food Control Order</w:t>
              </w:r>
            </w:hyperlink>
            <w:r w:rsidR="007E0703" w:rsidRPr="00185CE6">
              <w:rPr>
                <w:rStyle w:val="Hyperlink"/>
                <w:rFonts w:cs="Arial"/>
                <w:i/>
                <w:sz w:val="20"/>
                <w:szCs w:val="20"/>
              </w:rPr>
              <w:t xml:space="preserve"> 2019</w:t>
            </w:r>
          </w:p>
          <w:p w14:paraId="46A47E1C" w14:textId="77777777" w:rsidR="007E0703" w:rsidRPr="00F15F63" w:rsidRDefault="007E0703" w:rsidP="005715C0">
            <w:pPr>
              <w:spacing w:before="40" w:after="40"/>
              <w:rPr>
                <w:rFonts w:cs="Arial"/>
                <w:sz w:val="20"/>
                <w:szCs w:val="20"/>
              </w:rPr>
            </w:pPr>
          </w:p>
        </w:tc>
        <w:tc>
          <w:tcPr>
            <w:tcW w:w="3969" w:type="dxa"/>
          </w:tcPr>
          <w:p w14:paraId="2F86D768" w14:textId="77777777" w:rsidR="007E0703" w:rsidRPr="00F15F63" w:rsidRDefault="007E0703" w:rsidP="005715C0">
            <w:pPr>
              <w:rPr>
                <w:rFonts w:cs="Arial"/>
                <w:sz w:val="20"/>
                <w:szCs w:val="20"/>
              </w:rPr>
            </w:pPr>
            <w:r w:rsidRPr="00F15F63">
              <w:rPr>
                <w:rFonts w:cs="Arial"/>
                <w:sz w:val="20"/>
                <w:szCs w:val="20"/>
              </w:rPr>
              <w:t>Does not define food business.</w:t>
            </w:r>
          </w:p>
          <w:p w14:paraId="63028573" w14:textId="77777777" w:rsidR="007E0703" w:rsidRPr="00F15F63" w:rsidRDefault="007E0703" w:rsidP="005715C0">
            <w:pPr>
              <w:spacing w:before="40" w:after="40"/>
              <w:rPr>
                <w:rFonts w:cs="Arial"/>
                <w:sz w:val="20"/>
                <w:szCs w:val="20"/>
              </w:rPr>
            </w:pPr>
            <w:r w:rsidRPr="00F15F63">
              <w:rPr>
                <w:rFonts w:cs="Arial"/>
                <w:sz w:val="20"/>
                <w:szCs w:val="20"/>
              </w:rPr>
              <w:t>The legislation applies to Australian importers as ‘owners’ of the food.</w:t>
            </w:r>
          </w:p>
        </w:tc>
        <w:tc>
          <w:tcPr>
            <w:tcW w:w="3969" w:type="dxa"/>
          </w:tcPr>
          <w:p w14:paraId="72C6705B" w14:textId="17D3F6FB" w:rsidR="007E0703" w:rsidRPr="00F15F63" w:rsidRDefault="007E0703" w:rsidP="005715C0">
            <w:pPr>
              <w:spacing w:before="40" w:after="40"/>
              <w:rPr>
                <w:rFonts w:cs="Arial"/>
                <w:sz w:val="20"/>
                <w:szCs w:val="20"/>
              </w:rPr>
            </w:pPr>
            <w:r w:rsidRPr="00F15F63">
              <w:rPr>
                <w:rFonts w:cs="Arial"/>
                <w:sz w:val="20"/>
                <w:szCs w:val="20"/>
              </w:rPr>
              <w:t>Not defined</w:t>
            </w:r>
          </w:p>
        </w:tc>
      </w:tr>
    </w:tbl>
    <w:p w14:paraId="3E2091A4" w14:textId="77777777" w:rsidR="00AD12BB" w:rsidRDefault="003E1649" w:rsidP="003E1649">
      <w:pPr>
        <w:widowControl/>
        <w:ind w:firstLine="567"/>
        <w:rPr>
          <w:rFonts w:cs="Arial"/>
        </w:rPr>
      </w:pPr>
      <w:r w:rsidRPr="003E1649">
        <w:rPr>
          <w:rFonts w:cs="Arial"/>
          <w:b/>
          <w:sz w:val="20"/>
        </w:rPr>
        <w:t>Table 4: Summary of jurisdictions’ legislation related to horticulture</w:t>
      </w:r>
      <w:r>
        <w:rPr>
          <w:rFonts w:cs="Arial"/>
        </w:rPr>
        <w:t xml:space="preserve"> </w:t>
      </w:r>
    </w:p>
    <w:p w14:paraId="76B71EAB" w14:textId="77777777" w:rsidR="00AD12BB" w:rsidRPr="00AD12BB" w:rsidRDefault="00AD12BB" w:rsidP="00AD12BB">
      <w:pPr>
        <w:pStyle w:val="FootnoteText"/>
        <w:ind w:firstLine="567"/>
        <w:rPr>
          <w:lang w:val="en-AU"/>
        </w:rPr>
      </w:pPr>
      <w:r w:rsidRPr="00AD12BB">
        <w:rPr>
          <w:rFonts w:cs="Arial"/>
          <w:b/>
        </w:rPr>
        <w:t>a</w:t>
      </w:r>
      <w:r w:rsidRPr="00AD12BB">
        <w:rPr>
          <w:rFonts w:cs="Arial"/>
        </w:rPr>
        <w:t xml:space="preserve"> </w:t>
      </w:r>
      <w:r w:rsidRPr="00AD12BB">
        <w:rPr>
          <w:lang w:val="en-AU"/>
        </w:rPr>
        <w:t>ACT does not have any primary production and processing of horticultural products and therefore is not included.</w:t>
      </w:r>
    </w:p>
    <w:p w14:paraId="0C128076" w14:textId="245C0451" w:rsidR="005715C0" w:rsidRDefault="005715C0" w:rsidP="003E1649">
      <w:pPr>
        <w:widowControl/>
        <w:ind w:firstLine="567"/>
        <w:rPr>
          <w:rFonts w:cs="Arial"/>
          <w:b/>
          <w:bCs/>
          <w:sz w:val="36"/>
          <w:szCs w:val="28"/>
          <w:lang w:bidi="ar-SA"/>
        </w:rPr>
      </w:pPr>
      <w:r>
        <w:rPr>
          <w:rFonts w:cs="Arial"/>
        </w:rPr>
        <w:br w:type="page"/>
      </w:r>
    </w:p>
    <w:p w14:paraId="55F7A381" w14:textId="77777777" w:rsidR="005715C0" w:rsidRDefault="005715C0" w:rsidP="005C3A40">
      <w:pPr>
        <w:pStyle w:val="Heading1"/>
        <w:rPr>
          <w:rFonts w:cs="Arial"/>
        </w:rPr>
        <w:sectPr w:rsidR="005715C0" w:rsidSect="005715C0">
          <w:pgSz w:w="16838" w:h="11906" w:orient="landscape"/>
          <w:pgMar w:top="1418" w:right="1418" w:bottom="1418" w:left="1418" w:header="709" w:footer="709" w:gutter="0"/>
          <w:cols w:space="708"/>
          <w:docGrid w:linePitch="360"/>
        </w:sectPr>
      </w:pPr>
    </w:p>
    <w:p w14:paraId="1BED7AD6" w14:textId="48D5FE36" w:rsidR="005C3A40" w:rsidRPr="0079231E" w:rsidRDefault="00F13066" w:rsidP="005C3A40">
      <w:pPr>
        <w:pStyle w:val="Heading1"/>
        <w:rPr>
          <w:rFonts w:cs="Arial"/>
        </w:rPr>
      </w:pPr>
      <w:bookmarkStart w:id="42" w:name="_Toc27377158"/>
      <w:r>
        <w:rPr>
          <w:rFonts w:cs="Arial"/>
        </w:rPr>
        <w:lastRenderedPageBreak/>
        <w:t>6</w:t>
      </w:r>
      <w:r w:rsidR="005C3A40" w:rsidRPr="00680982">
        <w:rPr>
          <w:rFonts w:cs="Arial"/>
        </w:rPr>
        <w:t xml:space="preserve"> </w:t>
      </w:r>
      <w:r w:rsidR="005C3A40" w:rsidRPr="00680982">
        <w:rPr>
          <w:rFonts w:cs="Arial"/>
        </w:rPr>
        <w:tab/>
      </w:r>
      <w:r w:rsidR="005C3A40">
        <w:rPr>
          <w:rFonts w:cs="Arial"/>
        </w:rPr>
        <w:t xml:space="preserve">Annex </w:t>
      </w:r>
      <w:r w:rsidR="005715C0">
        <w:rPr>
          <w:rFonts w:cs="Arial"/>
        </w:rPr>
        <w:t>2</w:t>
      </w:r>
      <w:r w:rsidR="003379C7">
        <w:rPr>
          <w:rFonts w:cs="Arial"/>
        </w:rPr>
        <w:t xml:space="preserve"> – Food </w:t>
      </w:r>
      <w:r w:rsidR="002D08FC">
        <w:rPr>
          <w:rFonts w:cs="Arial"/>
        </w:rPr>
        <w:t>safety scheme r</w:t>
      </w:r>
      <w:r w:rsidR="003379C7">
        <w:rPr>
          <w:rFonts w:cs="Arial"/>
        </w:rPr>
        <w:t>equirements</w:t>
      </w:r>
      <w:r w:rsidR="00187CC5">
        <w:rPr>
          <w:rFonts w:cs="Arial"/>
        </w:rPr>
        <w:t xml:space="preserve"> at the time of P1015</w:t>
      </w:r>
      <w:bookmarkEnd w:id="42"/>
    </w:p>
    <w:p w14:paraId="569FD890" w14:textId="5639B0C5" w:rsidR="00187CC5" w:rsidRDefault="00A44E61" w:rsidP="003379C7">
      <w:r>
        <w:t xml:space="preserve">The 2012 report, </w:t>
      </w:r>
      <w:r w:rsidRPr="00A44E61">
        <w:rPr>
          <w:i/>
        </w:rPr>
        <w:t>Review of Food Safety Systems in Australian Horticulture</w:t>
      </w:r>
      <w:r>
        <w:t>, reviewed nine food safety schemes believed to be the most widely accepted third party audited systems in the Australian horticulture industry at that time. The review outlined the applicability of each system across the food supply chain (Table 5) and the requirements of each system in respect to the food safety elements identified (Table 6).</w:t>
      </w:r>
    </w:p>
    <w:p w14:paraId="6E3FDCAD" w14:textId="77777777" w:rsidR="00A44E61" w:rsidRDefault="00A44E61" w:rsidP="003379C7"/>
    <w:p w14:paraId="66CAEAAE" w14:textId="77777777" w:rsidR="00187CC5" w:rsidRDefault="00187CC5" w:rsidP="003379C7"/>
    <w:tbl>
      <w:tblPr>
        <w:tblStyle w:val="TableGrid"/>
        <w:tblW w:w="10065" w:type="dxa"/>
        <w:tblInd w:w="-431" w:type="dxa"/>
        <w:tblLayout w:type="fixed"/>
        <w:tblLook w:val="04A0" w:firstRow="1" w:lastRow="0" w:firstColumn="1" w:lastColumn="0" w:noHBand="0" w:noVBand="1"/>
        <w:tblDescription w:val="Applicability of systems across the food supply chain. Food safety schemes are identified in the rows and steps in the supply chain are identified in the columns."/>
      </w:tblPr>
      <w:tblGrid>
        <w:gridCol w:w="4112"/>
        <w:gridCol w:w="744"/>
        <w:gridCol w:w="744"/>
        <w:gridCol w:w="744"/>
        <w:gridCol w:w="744"/>
        <w:gridCol w:w="744"/>
        <w:gridCol w:w="744"/>
        <w:gridCol w:w="744"/>
        <w:gridCol w:w="745"/>
      </w:tblGrid>
      <w:tr w:rsidR="00187CC5" w14:paraId="0B8CB976" w14:textId="77777777" w:rsidTr="00A45ACA">
        <w:trPr>
          <w:cantSplit/>
          <w:trHeight w:val="1545"/>
          <w:tblHeader/>
        </w:trPr>
        <w:tc>
          <w:tcPr>
            <w:tcW w:w="4112" w:type="dxa"/>
            <w:vAlign w:val="center"/>
          </w:tcPr>
          <w:p w14:paraId="6872BB0C" w14:textId="77777777" w:rsidR="00187CC5" w:rsidRPr="00001031" w:rsidRDefault="00187CC5" w:rsidP="00E76282">
            <w:pPr>
              <w:pStyle w:val="Janem"/>
              <w:numPr>
                <w:ilvl w:val="0"/>
                <w:numId w:val="0"/>
              </w:numPr>
              <w:rPr>
                <w:b/>
                <w:sz w:val="20"/>
                <w:szCs w:val="20"/>
                <w:lang w:val="en-GB"/>
              </w:rPr>
            </w:pPr>
            <w:r w:rsidRPr="00001031">
              <w:rPr>
                <w:b/>
                <w:sz w:val="20"/>
                <w:szCs w:val="20"/>
                <w:lang w:val="en-GB"/>
              </w:rPr>
              <w:t>System / code of practice and current version</w:t>
            </w:r>
          </w:p>
        </w:tc>
        <w:tc>
          <w:tcPr>
            <w:tcW w:w="744" w:type="dxa"/>
            <w:textDirection w:val="btLr"/>
          </w:tcPr>
          <w:p w14:paraId="147EA7B5"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Primary producer</w:t>
            </w:r>
          </w:p>
        </w:tc>
        <w:tc>
          <w:tcPr>
            <w:tcW w:w="744" w:type="dxa"/>
            <w:textDirection w:val="btLr"/>
          </w:tcPr>
          <w:p w14:paraId="59F49741" w14:textId="5CAF533F"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 xml:space="preserve">Transport </w:t>
            </w:r>
            <w:r w:rsidR="00E40F4D" w:rsidRPr="00E40F4D">
              <w:rPr>
                <w:rFonts w:cs="Arial"/>
                <w:sz w:val="20"/>
                <w:szCs w:val="20"/>
                <w:vertAlign w:val="superscript"/>
                <w:lang w:val="en-GB"/>
              </w:rPr>
              <w:t>a</w:t>
            </w:r>
          </w:p>
          <w:p w14:paraId="175B83EA" w14:textId="77777777" w:rsidR="00187CC5" w:rsidRPr="00001031" w:rsidRDefault="00187CC5" w:rsidP="00E76282">
            <w:pPr>
              <w:ind w:left="113" w:right="113"/>
              <w:rPr>
                <w:b/>
                <w:sz w:val="20"/>
                <w:szCs w:val="20"/>
              </w:rPr>
            </w:pPr>
          </w:p>
        </w:tc>
        <w:tc>
          <w:tcPr>
            <w:tcW w:w="744" w:type="dxa"/>
            <w:textDirection w:val="btLr"/>
          </w:tcPr>
          <w:p w14:paraId="2CE05FAE"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Packer</w:t>
            </w:r>
          </w:p>
        </w:tc>
        <w:tc>
          <w:tcPr>
            <w:tcW w:w="744" w:type="dxa"/>
            <w:textDirection w:val="btLr"/>
          </w:tcPr>
          <w:p w14:paraId="36C36E7A"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Processor</w:t>
            </w:r>
          </w:p>
          <w:p w14:paraId="0272171D" w14:textId="77777777" w:rsidR="00187CC5" w:rsidRPr="00001031" w:rsidRDefault="00187CC5" w:rsidP="00E76282">
            <w:pPr>
              <w:ind w:left="113" w:right="113"/>
              <w:rPr>
                <w:b/>
                <w:sz w:val="20"/>
                <w:szCs w:val="20"/>
              </w:rPr>
            </w:pPr>
          </w:p>
          <w:p w14:paraId="6DED7060" w14:textId="77777777" w:rsidR="00187CC5" w:rsidRPr="00001031" w:rsidRDefault="00187CC5" w:rsidP="00E76282">
            <w:pPr>
              <w:ind w:left="113" w:right="113"/>
              <w:rPr>
                <w:b/>
                <w:sz w:val="20"/>
                <w:szCs w:val="20"/>
              </w:rPr>
            </w:pPr>
          </w:p>
        </w:tc>
        <w:tc>
          <w:tcPr>
            <w:tcW w:w="744" w:type="dxa"/>
            <w:textDirection w:val="btLr"/>
          </w:tcPr>
          <w:p w14:paraId="48FCFF99" w14:textId="360172D7" w:rsidR="00187CC5" w:rsidRPr="00001031" w:rsidRDefault="00187CC5" w:rsidP="00E40F4D">
            <w:pPr>
              <w:pStyle w:val="Janem"/>
              <w:numPr>
                <w:ilvl w:val="0"/>
                <w:numId w:val="0"/>
              </w:numPr>
              <w:ind w:left="113" w:right="113"/>
              <w:rPr>
                <w:b/>
                <w:sz w:val="20"/>
                <w:szCs w:val="20"/>
                <w:lang w:val="en-GB"/>
              </w:rPr>
            </w:pPr>
            <w:r w:rsidRPr="00001031">
              <w:rPr>
                <w:rFonts w:cs="Arial"/>
                <w:b/>
                <w:sz w:val="20"/>
                <w:szCs w:val="20"/>
                <w:lang w:val="en-GB"/>
              </w:rPr>
              <w:t xml:space="preserve">Transport </w:t>
            </w:r>
            <w:r w:rsidR="00E40F4D" w:rsidRPr="00E40F4D">
              <w:rPr>
                <w:rFonts w:cs="Arial"/>
                <w:sz w:val="20"/>
                <w:szCs w:val="20"/>
                <w:vertAlign w:val="superscript"/>
                <w:lang w:val="en-GB"/>
              </w:rPr>
              <w:t>b</w:t>
            </w:r>
          </w:p>
        </w:tc>
        <w:tc>
          <w:tcPr>
            <w:tcW w:w="744" w:type="dxa"/>
            <w:textDirection w:val="btLr"/>
          </w:tcPr>
          <w:p w14:paraId="2CE67091"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Food manufacturer</w:t>
            </w:r>
          </w:p>
          <w:p w14:paraId="1F79384E" w14:textId="77777777" w:rsidR="00187CC5" w:rsidRPr="00001031" w:rsidRDefault="00187CC5" w:rsidP="00E76282">
            <w:pPr>
              <w:ind w:left="113" w:right="113"/>
              <w:rPr>
                <w:b/>
                <w:sz w:val="20"/>
                <w:szCs w:val="20"/>
              </w:rPr>
            </w:pPr>
          </w:p>
          <w:p w14:paraId="0871C2B5" w14:textId="77777777" w:rsidR="00187CC5" w:rsidRPr="00001031" w:rsidRDefault="00187CC5" w:rsidP="00E76282">
            <w:pPr>
              <w:ind w:left="113" w:right="113"/>
              <w:rPr>
                <w:b/>
                <w:sz w:val="20"/>
                <w:szCs w:val="20"/>
              </w:rPr>
            </w:pPr>
          </w:p>
        </w:tc>
        <w:tc>
          <w:tcPr>
            <w:tcW w:w="744" w:type="dxa"/>
            <w:textDirection w:val="btLr"/>
          </w:tcPr>
          <w:p w14:paraId="0F476057"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Wholesaler</w:t>
            </w:r>
          </w:p>
          <w:p w14:paraId="4047A121" w14:textId="77777777" w:rsidR="00187CC5" w:rsidRPr="00001031" w:rsidRDefault="00187CC5" w:rsidP="00E76282">
            <w:pPr>
              <w:ind w:left="113" w:right="113"/>
              <w:rPr>
                <w:b/>
                <w:sz w:val="20"/>
                <w:szCs w:val="20"/>
              </w:rPr>
            </w:pPr>
          </w:p>
        </w:tc>
        <w:tc>
          <w:tcPr>
            <w:tcW w:w="745" w:type="dxa"/>
            <w:textDirection w:val="btLr"/>
          </w:tcPr>
          <w:p w14:paraId="16FD3952" w14:textId="77777777" w:rsidR="00187CC5" w:rsidRPr="00001031" w:rsidRDefault="00187CC5" w:rsidP="00E76282">
            <w:pPr>
              <w:pStyle w:val="Janem"/>
              <w:numPr>
                <w:ilvl w:val="0"/>
                <w:numId w:val="0"/>
              </w:numPr>
              <w:ind w:left="113" w:right="113"/>
              <w:rPr>
                <w:b/>
                <w:sz w:val="20"/>
                <w:szCs w:val="20"/>
                <w:lang w:val="en-GB"/>
              </w:rPr>
            </w:pPr>
            <w:r w:rsidRPr="00001031">
              <w:rPr>
                <w:rFonts w:cs="Arial"/>
                <w:b/>
                <w:sz w:val="20"/>
                <w:szCs w:val="20"/>
                <w:lang w:val="en-GB"/>
              </w:rPr>
              <w:t>Retailer / Food service</w:t>
            </w:r>
          </w:p>
        </w:tc>
      </w:tr>
      <w:tr w:rsidR="00187CC5" w14:paraId="5EBE5442" w14:textId="77777777" w:rsidTr="00E76282">
        <w:tc>
          <w:tcPr>
            <w:tcW w:w="4112" w:type="dxa"/>
          </w:tcPr>
          <w:p w14:paraId="30B39FF6" w14:textId="77777777" w:rsidR="00187CC5" w:rsidRPr="003655D6" w:rsidRDefault="00187CC5" w:rsidP="00E76282">
            <w:pPr>
              <w:pStyle w:val="Janem"/>
              <w:numPr>
                <w:ilvl w:val="0"/>
                <w:numId w:val="0"/>
              </w:numPr>
              <w:spacing w:before="60" w:after="60"/>
              <w:rPr>
                <w:rFonts w:cs="Arial"/>
                <w:color w:val="000000"/>
                <w:sz w:val="20"/>
                <w:szCs w:val="20"/>
                <w:lang w:val="en-GB"/>
              </w:rPr>
            </w:pPr>
            <w:r w:rsidRPr="00E35C7C">
              <w:rPr>
                <w:rFonts w:cs="Arial"/>
                <w:color w:val="000000"/>
                <w:sz w:val="20"/>
                <w:szCs w:val="20"/>
                <w:lang w:val="en-GB"/>
              </w:rPr>
              <w:t>Salad GAP – Version 1.1 (September 2008)</w:t>
            </w:r>
          </w:p>
        </w:tc>
        <w:tc>
          <w:tcPr>
            <w:tcW w:w="744" w:type="dxa"/>
            <w:shd w:val="clear" w:color="auto" w:fill="C2D69B" w:themeFill="accent3" w:themeFillTint="99"/>
            <w:vAlign w:val="center"/>
          </w:tcPr>
          <w:p w14:paraId="760C6DC4" w14:textId="77777777" w:rsidR="00187CC5" w:rsidRPr="00E35C7C" w:rsidRDefault="00187CC5" w:rsidP="00E76282">
            <w:pPr>
              <w:jc w:val="center"/>
              <w:rPr>
                <w:sz w:val="20"/>
                <w:szCs w:val="20"/>
              </w:rPr>
            </w:pPr>
            <w:r w:rsidRPr="00E35C7C">
              <w:rPr>
                <w:sz w:val="20"/>
                <w:szCs w:val="20"/>
              </w:rPr>
              <w:sym w:font="Wingdings 2" w:char="F050"/>
            </w:r>
          </w:p>
        </w:tc>
        <w:tc>
          <w:tcPr>
            <w:tcW w:w="744" w:type="dxa"/>
            <w:vAlign w:val="center"/>
          </w:tcPr>
          <w:p w14:paraId="55DBEA65"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70BBF7A2"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761804F9"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1283BFDE"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6364616B" w14:textId="77777777" w:rsidR="00187CC5" w:rsidRPr="00E35C7C" w:rsidRDefault="00187CC5" w:rsidP="00E76282">
            <w:pPr>
              <w:jc w:val="center"/>
              <w:rPr>
                <w:sz w:val="20"/>
                <w:szCs w:val="20"/>
              </w:rPr>
            </w:pPr>
            <w:r w:rsidRPr="00E35C7C">
              <w:rPr>
                <w:sz w:val="20"/>
                <w:szCs w:val="20"/>
              </w:rPr>
              <w:sym w:font="Wingdings 2" w:char="F04F"/>
            </w:r>
          </w:p>
        </w:tc>
        <w:tc>
          <w:tcPr>
            <w:tcW w:w="744" w:type="dxa"/>
            <w:vAlign w:val="center"/>
          </w:tcPr>
          <w:p w14:paraId="1CFA2170" w14:textId="77777777" w:rsidR="00187CC5" w:rsidRPr="00E35C7C" w:rsidRDefault="00187CC5" w:rsidP="00E76282">
            <w:pPr>
              <w:jc w:val="center"/>
              <w:rPr>
                <w:sz w:val="20"/>
                <w:szCs w:val="20"/>
              </w:rPr>
            </w:pPr>
            <w:r w:rsidRPr="00E35C7C">
              <w:rPr>
                <w:sz w:val="20"/>
                <w:szCs w:val="20"/>
              </w:rPr>
              <w:sym w:font="Wingdings 2" w:char="F04F"/>
            </w:r>
          </w:p>
        </w:tc>
        <w:tc>
          <w:tcPr>
            <w:tcW w:w="745" w:type="dxa"/>
            <w:vAlign w:val="center"/>
          </w:tcPr>
          <w:p w14:paraId="42E177D1" w14:textId="77777777" w:rsidR="00187CC5" w:rsidRPr="00E35C7C" w:rsidRDefault="00187CC5" w:rsidP="00E76282">
            <w:pPr>
              <w:jc w:val="center"/>
              <w:rPr>
                <w:sz w:val="20"/>
                <w:szCs w:val="20"/>
              </w:rPr>
            </w:pPr>
            <w:r w:rsidRPr="00E35C7C">
              <w:rPr>
                <w:sz w:val="20"/>
                <w:szCs w:val="20"/>
              </w:rPr>
              <w:sym w:font="Wingdings 2" w:char="F04F"/>
            </w:r>
          </w:p>
        </w:tc>
      </w:tr>
      <w:tr w:rsidR="00187CC5" w14:paraId="3063069A" w14:textId="77777777" w:rsidTr="00E76282">
        <w:tc>
          <w:tcPr>
            <w:tcW w:w="4112" w:type="dxa"/>
          </w:tcPr>
          <w:p w14:paraId="46B33ED2" w14:textId="77777777" w:rsidR="00187CC5" w:rsidRDefault="00187CC5" w:rsidP="00E76282">
            <w:pPr>
              <w:pStyle w:val="Janem"/>
              <w:numPr>
                <w:ilvl w:val="0"/>
                <w:numId w:val="0"/>
              </w:numPr>
              <w:spacing w:before="60" w:after="60"/>
              <w:rPr>
                <w:lang w:val="en-GB"/>
              </w:rPr>
            </w:pPr>
            <w:r w:rsidRPr="00E35C7C">
              <w:rPr>
                <w:rFonts w:cs="Arial"/>
                <w:color w:val="000000"/>
                <w:sz w:val="20"/>
                <w:szCs w:val="20"/>
                <w:lang w:val="en-GB"/>
              </w:rPr>
              <w:t>Freshcare Code of Practice (3rd Edition – July 2009)</w:t>
            </w:r>
          </w:p>
        </w:tc>
        <w:tc>
          <w:tcPr>
            <w:tcW w:w="744" w:type="dxa"/>
            <w:shd w:val="clear" w:color="auto" w:fill="C2D69B" w:themeFill="accent3" w:themeFillTint="99"/>
            <w:vAlign w:val="center"/>
          </w:tcPr>
          <w:p w14:paraId="657DC5C5"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518FB59"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A6F4492" w14:textId="77777777" w:rsidR="00187CC5" w:rsidRPr="00E35C7C" w:rsidRDefault="00187CC5" w:rsidP="00E76282">
            <w:pPr>
              <w:spacing w:before="60" w:after="60"/>
              <w:jc w:val="center"/>
              <w:rPr>
                <w:sz w:val="20"/>
                <w:szCs w:val="20"/>
              </w:rPr>
            </w:pPr>
            <w:r w:rsidRPr="00E35C7C">
              <w:rPr>
                <w:sz w:val="20"/>
                <w:szCs w:val="20"/>
              </w:rPr>
              <w:sym w:font="Wingdings 2" w:char="F050"/>
            </w:r>
            <w:r w:rsidRPr="00E35C7C">
              <w:rPr>
                <w:sz w:val="20"/>
                <w:szCs w:val="20"/>
              </w:rPr>
              <w:t xml:space="preserve"> </w:t>
            </w:r>
          </w:p>
        </w:tc>
        <w:tc>
          <w:tcPr>
            <w:tcW w:w="744" w:type="dxa"/>
            <w:vAlign w:val="center"/>
          </w:tcPr>
          <w:p w14:paraId="29A67A92"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72B8EB3C"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3B253F7A"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1F010DB4"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067778D4"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2CA9069D" w14:textId="77777777" w:rsidTr="00E76282">
        <w:tc>
          <w:tcPr>
            <w:tcW w:w="4112" w:type="dxa"/>
          </w:tcPr>
          <w:p w14:paraId="62011484" w14:textId="77777777" w:rsidR="00187CC5" w:rsidRDefault="00187CC5" w:rsidP="00E76282">
            <w:pPr>
              <w:pStyle w:val="Janem"/>
              <w:numPr>
                <w:ilvl w:val="0"/>
                <w:numId w:val="0"/>
              </w:numPr>
              <w:spacing w:before="60" w:after="60"/>
              <w:rPr>
                <w:lang w:val="en-GB"/>
              </w:rPr>
            </w:pPr>
            <w:r w:rsidRPr="00E35C7C">
              <w:rPr>
                <w:rFonts w:cs="Arial"/>
                <w:color w:val="000000"/>
                <w:sz w:val="20"/>
                <w:szCs w:val="20"/>
                <w:lang w:val="en-GB"/>
              </w:rPr>
              <w:t>SQF1000 Code – 5th Edition August 2009 – Revised January 2010 (Level 3)</w:t>
            </w:r>
          </w:p>
        </w:tc>
        <w:tc>
          <w:tcPr>
            <w:tcW w:w="744" w:type="dxa"/>
            <w:shd w:val="clear" w:color="auto" w:fill="C2D69B" w:themeFill="accent3" w:themeFillTint="99"/>
            <w:vAlign w:val="center"/>
          </w:tcPr>
          <w:p w14:paraId="5E7CEC3C"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97FA34B"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30A86ADC"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48184214"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5ABD008"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0B58A9C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376468E"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4B7D9AD0"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2CA71D55" w14:textId="77777777" w:rsidTr="00E76282">
        <w:tc>
          <w:tcPr>
            <w:tcW w:w="4112" w:type="dxa"/>
            <w:vAlign w:val="center"/>
          </w:tcPr>
          <w:p w14:paraId="6B6F81D6" w14:textId="77777777" w:rsidR="00187CC5" w:rsidRPr="00E35C7C" w:rsidRDefault="00187CC5" w:rsidP="00E76282">
            <w:pPr>
              <w:spacing w:before="60" w:after="60"/>
              <w:rPr>
                <w:sz w:val="20"/>
                <w:szCs w:val="20"/>
              </w:rPr>
            </w:pPr>
            <w:r>
              <w:rPr>
                <w:rFonts w:cs="Arial"/>
                <w:color w:val="000000"/>
                <w:sz w:val="20"/>
                <w:szCs w:val="20"/>
              </w:rPr>
              <w:t>GLOBALG.A.P.</w:t>
            </w:r>
            <w:r w:rsidRPr="00E35C7C">
              <w:rPr>
                <w:rFonts w:cs="Arial"/>
                <w:color w:val="000000"/>
                <w:sz w:val="20"/>
                <w:szCs w:val="20"/>
              </w:rPr>
              <w:t xml:space="preserve"> Integrated Farm Assurance – Version 4.0_Mar2011</w:t>
            </w:r>
          </w:p>
        </w:tc>
        <w:tc>
          <w:tcPr>
            <w:tcW w:w="744" w:type="dxa"/>
            <w:shd w:val="clear" w:color="auto" w:fill="C2D69B" w:themeFill="accent3" w:themeFillTint="99"/>
            <w:vAlign w:val="center"/>
          </w:tcPr>
          <w:p w14:paraId="2FD4CF8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122B21C7"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1BBB82B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0391B15F"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074E40AA"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013613E"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62867D2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5C7C6E7A"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014A1C28" w14:textId="77777777" w:rsidTr="00E76282">
        <w:tc>
          <w:tcPr>
            <w:tcW w:w="4112" w:type="dxa"/>
            <w:vAlign w:val="center"/>
          </w:tcPr>
          <w:p w14:paraId="221D05A5" w14:textId="6C62C33F" w:rsidR="00187CC5" w:rsidRPr="00E35C7C" w:rsidRDefault="00187CC5" w:rsidP="00E40F4D">
            <w:pPr>
              <w:spacing w:before="60" w:after="60"/>
              <w:rPr>
                <w:sz w:val="20"/>
                <w:szCs w:val="20"/>
              </w:rPr>
            </w:pPr>
            <w:r w:rsidRPr="00E35C7C">
              <w:rPr>
                <w:rFonts w:cs="Arial"/>
                <w:color w:val="000000"/>
                <w:sz w:val="20"/>
                <w:szCs w:val="20"/>
              </w:rPr>
              <w:t>Additional Coles Supplier Requirements – Food (CSR-FV3 May 2011)</w:t>
            </w:r>
            <w:r w:rsidR="00E40F4D" w:rsidRPr="00E40F4D">
              <w:rPr>
                <w:rFonts w:cs="Arial"/>
                <w:color w:val="000000"/>
                <w:sz w:val="20"/>
                <w:szCs w:val="20"/>
                <w:vertAlign w:val="superscript"/>
              </w:rPr>
              <w:t>c</w:t>
            </w:r>
          </w:p>
        </w:tc>
        <w:tc>
          <w:tcPr>
            <w:tcW w:w="744" w:type="dxa"/>
            <w:shd w:val="clear" w:color="auto" w:fill="C2D69B" w:themeFill="accent3" w:themeFillTint="99"/>
            <w:vAlign w:val="center"/>
          </w:tcPr>
          <w:p w14:paraId="4E6E5485"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79AD5A63"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0A7193A3"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239778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31AA7EE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74D36B76"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6DCE7E42"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25CE9580"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1DA34A6E" w14:textId="77777777" w:rsidTr="00E76282">
        <w:tc>
          <w:tcPr>
            <w:tcW w:w="4112" w:type="dxa"/>
            <w:vAlign w:val="center"/>
          </w:tcPr>
          <w:p w14:paraId="1326D70B" w14:textId="77777777" w:rsidR="00187CC5" w:rsidRPr="00E35C7C" w:rsidRDefault="00187CC5" w:rsidP="00E76282">
            <w:pPr>
              <w:spacing w:before="60" w:after="60"/>
              <w:rPr>
                <w:rFonts w:cs="Arial"/>
                <w:color w:val="000000"/>
                <w:sz w:val="20"/>
                <w:szCs w:val="20"/>
              </w:rPr>
            </w:pPr>
            <w:r w:rsidRPr="00E35C7C">
              <w:rPr>
                <w:rFonts w:cs="Arial"/>
                <w:color w:val="000000"/>
                <w:sz w:val="20"/>
                <w:szCs w:val="20"/>
              </w:rPr>
              <w:t>Woolworths Quality Assurance – Primary Production – Produce – Version 7 January 2011</w:t>
            </w:r>
          </w:p>
        </w:tc>
        <w:tc>
          <w:tcPr>
            <w:tcW w:w="744" w:type="dxa"/>
            <w:shd w:val="clear" w:color="auto" w:fill="C2D69B" w:themeFill="accent3" w:themeFillTint="99"/>
            <w:vAlign w:val="center"/>
          </w:tcPr>
          <w:p w14:paraId="5414706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F29EA1E"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6073AE4"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0E6B2D4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0B588D0"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0F4E62FD" w14:textId="3670D85E" w:rsidR="00187CC5" w:rsidRPr="00E35C7C" w:rsidRDefault="00187CC5" w:rsidP="00E40F4D">
            <w:pPr>
              <w:spacing w:before="60" w:after="60"/>
              <w:jc w:val="center"/>
              <w:rPr>
                <w:sz w:val="20"/>
                <w:szCs w:val="20"/>
              </w:rPr>
            </w:pPr>
            <w:r w:rsidRPr="00E35C7C">
              <w:rPr>
                <w:sz w:val="20"/>
                <w:szCs w:val="20"/>
              </w:rPr>
              <w:sym w:font="Wingdings 2" w:char="F04F"/>
            </w:r>
            <w:r w:rsidR="00E40F4D" w:rsidRPr="00E40F4D">
              <w:rPr>
                <w:sz w:val="20"/>
                <w:szCs w:val="20"/>
                <w:vertAlign w:val="superscript"/>
              </w:rPr>
              <w:t>d</w:t>
            </w:r>
          </w:p>
        </w:tc>
        <w:tc>
          <w:tcPr>
            <w:tcW w:w="744" w:type="dxa"/>
            <w:shd w:val="clear" w:color="auto" w:fill="C2D69B" w:themeFill="accent3" w:themeFillTint="99"/>
            <w:vAlign w:val="center"/>
          </w:tcPr>
          <w:p w14:paraId="4D384C11"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5" w:type="dxa"/>
            <w:vAlign w:val="center"/>
          </w:tcPr>
          <w:p w14:paraId="03CAFEF2"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12FB2344" w14:textId="77777777" w:rsidTr="00E76282">
        <w:tc>
          <w:tcPr>
            <w:tcW w:w="4112" w:type="dxa"/>
            <w:vAlign w:val="center"/>
          </w:tcPr>
          <w:p w14:paraId="1C6B2080" w14:textId="77777777" w:rsidR="00187CC5" w:rsidRPr="00E35C7C" w:rsidRDefault="00187CC5" w:rsidP="00E76282">
            <w:pPr>
              <w:spacing w:before="60" w:after="60"/>
              <w:rPr>
                <w:sz w:val="20"/>
                <w:szCs w:val="20"/>
              </w:rPr>
            </w:pPr>
            <w:r w:rsidRPr="00E35C7C">
              <w:rPr>
                <w:rFonts w:cs="Arial"/>
                <w:color w:val="000000"/>
                <w:sz w:val="20"/>
                <w:szCs w:val="20"/>
              </w:rPr>
              <w:t>SGS HACCP – Client Audit Checklist Version 2.7 (19/06/2011)</w:t>
            </w:r>
          </w:p>
        </w:tc>
        <w:tc>
          <w:tcPr>
            <w:tcW w:w="744" w:type="dxa"/>
            <w:shd w:val="clear" w:color="auto" w:fill="C2D69B" w:themeFill="accent3" w:themeFillTint="99"/>
            <w:vAlign w:val="center"/>
          </w:tcPr>
          <w:p w14:paraId="54CA8D5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99E11D5"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01F0B8B"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020AB46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6FB6C1C1"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5134051F"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53B55858"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6F0AF8E4"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61E2C2FD" w14:textId="77777777" w:rsidTr="00E76282">
        <w:tc>
          <w:tcPr>
            <w:tcW w:w="4112" w:type="dxa"/>
            <w:vAlign w:val="center"/>
          </w:tcPr>
          <w:p w14:paraId="4784927D" w14:textId="77777777" w:rsidR="00187CC5" w:rsidRPr="00E35C7C" w:rsidRDefault="00187CC5" w:rsidP="00E76282">
            <w:pPr>
              <w:spacing w:before="60" w:after="60"/>
              <w:rPr>
                <w:sz w:val="20"/>
                <w:szCs w:val="20"/>
              </w:rPr>
            </w:pPr>
            <w:r w:rsidRPr="00E35C7C">
              <w:rPr>
                <w:rFonts w:cs="Arial"/>
                <w:color w:val="000000"/>
                <w:sz w:val="20"/>
                <w:szCs w:val="20"/>
              </w:rPr>
              <w:t>BRC Global Standard for Food Safety – Issue 6 – July 2011</w:t>
            </w:r>
          </w:p>
        </w:tc>
        <w:tc>
          <w:tcPr>
            <w:tcW w:w="744" w:type="dxa"/>
            <w:vAlign w:val="center"/>
          </w:tcPr>
          <w:p w14:paraId="43F49462"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18ED5EAD"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6555DBFA"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9E4EA73"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4E031571"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675A7DD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vAlign w:val="center"/>
          </w:tcPr>
          <w:p w14:paraId="1599BF1A"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5" w:type="dxa"/>
            <w:vAlign w:val="center"/>
          </w:tcPr>
          <w:p w14:paraId="46450BCE" w14:textId="77777777" w:rsidR="00187CC5" w:rsidRPr="00E35C7C" w:rsidRDefault="00187CC5" w:rsidP="00E76282">
            <w:pPr>
              <w:spacing w:before="60" w:after="60"/>
              <w:jc w:val="center"/>
              <w:rPr>
                <w:sz w:val="20"/>
                <w:szCs w:val="20"/>
              </w:rPr>
            </w:pPr>
            <w:r w:rsidRPr="00E35C7C">
              <w:rPr>
                <w:sz w:val="20"/>
                <w:szCs w:val="20"/>
              </w:rPr>
              <w:sym w:font="Wingdings 2" w:char="F04F"/>
            </w:r>
          </w:p>
        </w:tc>
      </w:tr>
      <w:tr w:rsidR="00187CC5" w14:paraId="0FFB57CD" w14:textId="77777777" w:rsidTr="00E76282">
        <w:tc>
          <w:tcPr>
            <w:tcW w:w="4112" w:type="dxa"/>
            <w:vAlign w:val="center"/>
          </w:tcPr>
          <w:p w14:paraId="535F45FE" w14:textId="77777777" w:rsidR="00187CC5" w:rsidRPr="00E35C7C" w:rsidRDefault="00187CC5" w:rsidP="00E76282">
            <w:pPr>
              <w:spacing w:before="60" w:after="60"/>
              <w:rPr>
                <w:sz w:val="20"/>
                <w:szCs w:val="20"/>
              </w:rPr>
            </w:pPr>
            <w:r w:rsidRPr="00E35C7C">
              <w:rPr>
                <w:rFonts w:cs="Arial"/>
                <w:color w:val="000000"/>
                <w:sz w:val="20"/>
                <w:szCs w:val="20"/>
              </w:rPr>
              <w:t>SQF2000 Code – 6th Edition August 2008 – Amended July 2010 (Level 3)</w:t>
            </w:r>
          </w:p>
        </w:tc>
        <w:tc>
          <w:tcPr>
            <w:tcW w:w="744" w:type="dxa"/>
            <w:vAlign w:val="center"/>
          </w:tcPr>
          <w:p w14:paraId="090CF233"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vAlign w:val="center"/>
          </w:tcPr>
          <w:p w14:paraId="50B44899" w14:textId="77777777" w:rsidR="00187CC5" w:rsidRPr="00E35C7C" w:rsidRDefault="00187CC5" w:rsidP="00E76282">
            <w:pPr>
              <w:spacing w:before="60" w:after="60"/>
              <w:jc w:val="center"/>
              <w:rPr>
                <w:sz w:val="20"/>
                <w:szCs w:val="20"/>
              </w:rPr>
            </w:pPr>
            <w:r w:rsidRPr="00E35C7C">
              <w:rPr>
                <w:sz w:val="20"/>
                <w:szCs w:val="20"/>
              </w:rPr>
              <w:sym w:font="Wingdings 2" w:char="F04F"/>
            </w:r>
          </w:p>
        </w:tc>
        <w:tc>
          <w:tcPr>
            <w:tcW w:w="744" w:type="dxa"/>
            <w:shd w:val="clear" w:color="auto" w:fill="C2D69B" w:themeFill="accent3" w:themeFillTint="99"/>
            <w:vAlign w:val="center"/>
          </w:tcPr>
          <w:p w14:paraId="2F51E6A8"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40A8309"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5251DF76"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29F6A0FD"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4" w:type="dxa"/>
            <w:shd w:val="clear" w:color="auto" w:fill="C2D69B" w:themeFill="accent3" w:themeFillTint="99"/>
            <w:vAlign w:val="center"/>
          </w:tcPr>
          <w:p w14:paraId="758ACBB2" w14:textId="77777777" w:rsidR="00187CC5" w:rsidRPr="00E35C7C" w:rsidRDefault="00187CC5" w:rsidP="00E76282">
            <w:pPr>
              <w:spacing w:before="60" w:after="60"/>
              <w:jc w:val="center"/>
              <w:rPr>
                <w:sz w:val="20"/>
                <w:szCs w:val="20"/>
              </w:rPr>
            </w:pPr>
            <w:r w:rsidRPr="00E35C7C">
              <w:rPr>
                <w:sz w:val="20"/>
                <w:szCs w:val="20"/>
              </w:rPr>
              <w:sym w:font="Wingdings 2" w:char="F050"/>
            </w:r>
          </w:p>
        </w:tc>
        <w:tc>
          <w:tcPr>
            <w:tcW w:w="745" w:type="dxa"/>
            <w:vAlign w:val="center"/>
          </w:tcPr>
          <w:p w14:paraId="68B557EF" w14:textId="77777777" w:rsidR="00187CC5" w:rsidRPr="00E35C7C" w:rsidRDefault="00187CC5" w:rsidP="00E76282">
            <w:pPr>
              <w:spacing w:before="60" w:after="60"/>
              <w:jc w:val="center"/>
              <w:rPr>
                <w:sz w:val="20"/>
                <w:szCs w:val="20"/>
              </w:rPr>
            </w:pPr>
            <w:r w:rsidRPr="00E35C7C">
              <w:rPr>
                <w:sz w:val="20"/>
                <w:szCs w:val="20"/>
              </w:rPr>
              <w:sym w:font="Wingdings 2" w:char="F04F"/>
            </w:r>
          </w:p>
        </w:tc>
      </w:tr>
    </w:tbl>
    <w:p w14:paraId="05BE18DC" w14:textId="143364E3" w:rsidR="00187CC5" w:rsidRPr="00626E7A" w:rsidRDefault="00187CC5" w:rsidP="00187CC5">
      <w:pPr>
        <w:rPr>
          <w:b/>
          <w:sz w:val="20"/>
          <w:szCs w:val="20"/>
        </w:rPr>
      </w:pPr>
      <w:r w:rsidRPr="006E12C1">
        <w:rPr>
          <w:b/>
          <w:sz w:val="20"/>
          <w:szCs w:val="20"/>
        </w:rPr>
        <w:t xml:space="preserve">Table </w:t>
      </w:r>
      <w:r w:rsidR="006E12C1">
        <w:rPr>
          <w:b/>
          <w:sz w:val="20"/>
          <w:szCs w:val="20"/>
        </w:rPr>
        <w:t>5</w:t>
      </w:r>
      <w:r w:rsidRPr="00626E7A">
        <w:rPr>
          <w:b/>
          <w:sz w:val="20"/>
          <w:szCs w:val="20"/>
        </w:rPr>
        <w:t>: Applicability of system</w:t>
      </w:r>
      <w:r>
        <w:rPr>
          <w:b/>
          <w:sz w:val="20"/>
          <w:szCs w:val="20"/>
        </w:rPr>
        <w:t>s</w:t>
      </w:r>
      <w:r w:rsidRPr="00626E7A">
        <w:rPr>
          <w:b/>
          <w:sz w:val="20"/>
          <w:szCs w:val="20"/>
        </w:rPr>
        <w:t xml:space="preserve"> across the food supply chain</w:t>
      </w:r>
    </w:p>
    <w:p w14:paraId="68CC5708" w14:textId="6B0BF144" w:rsidR="00187CC5" w:rsidRDefault="00E40F4D" w:rsidP="00187CC5">
      <w:pPr>
        <w:rPr>
          <w:rFonts w:cs="Arial"/>
          <w:sz w:val="18"/>
          <w:szCs w:val="18"/>
        </w:rPr>
      </w:pPr>
      <w:r w:rsidRPr="00E40F4D">
        <w:rPr>
          <w:b/>
          <w:sz w:val="18"/>
          <w:szCs w:val="18"/>
        </w:rPr>
        <w:t>a</w:t>
      </w:r>
      <w:r>
        <w:t xml:space="preserve"> </w:t>
      </w:r>
      <w:r w:rsidRPr="009A059B">
        <w:rPr>
          <w:sz w:val="18"/>
          <w:szCs w:val="18"/>
        </w:rPr>
        <w:t>Transport from p</w:t>
      </w:r>
      <w:r w:rsidRPr="009A059B">
        <w:rPr>
          <w:rFonts w:cs="Arial"/>
          <w:sz w:val="18"/>
          <w:szCs w:val="18"/>
        </w:rPr>
        <w:t>rimary producer to packer / processor.</w:t>
      </w:r>
    </w:p>
    <w:p w14:paraId="06872A24" w14:textId="70CC891F" w:rsidR="00E40F4D" w:rsidRDefault="00E40F4D" w:rsidP="00187CC5">
      <w:pPr>
        <w:rPr>
          <w:rFonts w:cs="Arial"/>
          <w:sz w:val="18"/>
          <w:szCs w:val="18"/>
        </w:rPr>
      </w:pPr>
      <w:r w:rsidRPr="00E40F4D">
        <w:rPr>
          <w:rFonts w:cs="Arial"/>
          <w:b/>
          <w:sz w:val="18"/>
          <w:szCs w:val="18"/>
        </w:rPr>
        <w:t>b</w:t>
      </w:r>
      <w:r>
        <w:rPr>
          <w:rFonts w:cs="Arial"/>
          <w:sz w:val="18"/>
          <w:szCs w:val="18"/>
        </w:rPr>
        <w:t xml:space="preserve"> </w:t>
      </w:r>
      <w:r w:rsidRPr="009A059B">
        <w:rPr>
          <w:sz w:val="18"/>
          <w:szCs w:val="18"/>
        </w:rPr>
        <w:t xml:space="preserve">Transport from </w:t>
      </w:r>
      <w:r w:rsidRPr="009A059B">
        <w:rPr>
          <w:rFonts w:cs="Arial"/>
          <w:sz w:val="18"/>
          <w:szCs w:val="18"/>
        </w:rPr>
        <w:t>packer / processor to distribution centre / wholesaler / retailer / storage.</w:t>
      </w:r>
    </w:p>
    <w:p w14:paraId="010F24E1" w14:textId="47B148A0" w:rsidR="00E40F4D" w:rsidRDefault="00E40F4D" w:rsidP="00E40F4D">
      <w:pPr>
        <w:ind w:left="142" w:hanging="142"/>
        <w:rPr>
          <w:sz w:val="18"/>
          <w:szCs w:val="18"/>
        </w:rPr>
      </w:pPr>
      <w:r w:rsidRPr="00E40F4D">
        <w:rPr>
          <w:rFonts w:cs="Arial"/>
          <w:b/>
          <w:sz w:val="18"/>
          <w:szCs w:val="18"/>
        </w:rPr>
        <w:t>c</w:t>
      </w:r>
      <w:r>
        <w:rPr>
          <w:rFonts w:cs="Arial"/>
          <w:sz w:val="18"/>
          <w:szCs w:val="18"/>
        </w:rPr>
        <w:t xml:space="preserve"> </w:t>
      </w:r>
      <w:r w:rsidRPr="009A059B">
        <w:rPr>
          <w:sz w:val="18"/>
          <w:szCs w:val="18"/>
        </w:rPr>
        <w:t>Suppliers are required to be certified to Coles Requirements in addition to another approved standard such as SQF 2000, Freshcare or BRC.</w:t>
      </w:r>
    </w:p>
    <w:p w14:paraId="595A5636" w14:textId="03730935" w:rsidR="00E40F4D" w:rsidRDefault="00E40F4D" w:rsidP="00187CC5">
      <w:r w:rsidRPr="00E40F4D">
        <w:rPr>
          <w:b/>
          <w:sz w:val="18"/>
          <w:szCs w:val="18"/>
        </w:rPr>
        <w:t>d</w:t>
      </w:r>
      <w:r>
        <w:rPr>
          <w:sz w:val="18"/>
          <w:szCs w:val="18"/>
        </w:rPr>
        <w:t xml:space="preserve"> </w:t>
      </w:r>
      <w:r w:rsidRPr="009A059B">
        <w:rPr>
          <w:sz w:val="18"/>
          <w:szCs w:val="18"/>
        </w:rPr>
        <w:t>Food manufacturers are covered under a different WQA Standard (Manufactured Foods).</w:t>
      </w:r>
    </w:p>
    <w:p w14:paraId="0233C712" w14:textId="77777777" w:rsidR="00187CC5" w:rsidRDefault="00187CC5" w:rsidP="00187CC5"/>
    <w:p w14:paraId="3B9CFFAC" w14:textId="77777777" w:rsidR="00187CC5" w:rsidRDefault="00187CC5" w:rsidP="003379C7">
      <w:pPr>
        <w:rPr>
          <w:highlight w:val="yellow"/>
        </w:rPr>
        <w:sectPr w:rsidR="00187CC5" w:rsidSect="005715C0">
          <w:pgSz w:w="11906" w:h="16838"/>
          <w:pgMar w:top="1418" w:right="1418" w:bottom="1418" w:left="1418" w:header="709" w:footer="709" w:gutter="0"/>
          <w:cols w:space="708"/>
          <w:docGrid w:linePitch="360"/>
        </w:sectPr>
      </w:pPr>
    </w:p>
    <w:p w14:paraId="61AB3529" w14:textId="77777777" w:rsidR="00187CC5" w:rsidRDefault="00187CC5" w:rsidP="003379C7"/>
    <w:tbl>
      <w:tblPr>
        <w:tblStyle w:val="TableGrid"/>
        <w:tblW w:w="15393" w:type="dxa"/>
        <w:tblInd w:w="-601" w:type="dxa"/>
        <w:tblLayout w:type="fixed"/>
        <w:tblLook w:val="04A0" w:firstRow="1" w:lastRow="0" w:firstColumn="1" w:lastColumn="0" w:noHBand="0" w:noVBand="1"/>
        <w:tblDescription w:val="Topics covered by the food safety schemes. Food safety schemes are identified in the rows and requirements of the schemes are identified in the columns."/>
      </w:tblPr>
      <w:tblGrid>
        <w:gridCol w:w="3936"/>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rsidR="00187CC5" w:rsidRPr="00E35C7C" w14:paraId="32ACEB40" w14:textId="77777777" w:rsidTr="00A45ACA">
        <w:trPr>
          <w:cantSplit/>
          <w:trHeight w:val="2189"/>
          <w:tblHeader/>
        </w:trPr>
        <w:tc>
          <w:tcPr>
            <w:tcW w:w="3936" w:type="dxa"/>
            <w:tcBorders>
              <w:bottom w:val="single" w:sz="4" w:space="0" w:color="auto"/>
            </w:tcBorders>
          </w:tcPr>
          <w:p w14:paraId="738A003F" w14:textId="2F49210A" w:rsidR="00187CC5" w:rsidRDefault="00187CC5" w:rsidP="00A45ACA">
            <w:pPr>
              <w:rPr>
                <w:b/>
                <w:sz w:val="16"/>
                <w:szCs w:val="16"/>
              </w:rPr>
            </w:pPr>
          </w:p>
          <w:p w14:paraId="10385ECF" w14:textId="77777777" w:rsidR="00187CC5" w:rsidRPr="00E35C7C" w:rsidRDefault="00187CC5" w:rsidP="00A45ACA">
            <w:pPr>
              <w:spacing w:before="720" w:after="720"/>
              <w:jc w:val="center"/>
              <w:rPr>
                <w:b/>
                <w:sz w:val="16"/>
                <w:szCs w:val="16"/>
              </w:rPr>
            </w:pPr>
            <w:r w:rsidRPr="00E35C7C">
              <w:rPr>
                <w:b/>
                <w:sz w:val="16"/>
                <w:szCs w:val="16"/>
              </w:rPr>
              <w:t>Standard name</w:t>
            </w:r>
          </w:p>
        </w:tc>
        <w:tc>
          <w:tcPr>
            <w:tcW w:w="603" w:type="dxa"/>
            <w:tcBorders>
              <w:bottom w:val="single" w:sz="4" w:space="0" w:color="auto"/>
            </w:tcBorders>
            <w:textDirection w:val="btLr"/>
            <w:vAlign w:val="center"/>
          </w:tcPr>
          <w:p w14:paraId="5D99F0A8"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Regulatory requirements</w:t>
            </w:r>
          </w:p>
        </w:tc>
        <w:tc>
          <w:tcPr>
            <w:tcW w:w="603" w:type="dxa"/>
            <w:tcBorders>
              <w:bottom w:val="single" w:sz="4" w:space="0" w:color="auto"/>
            </w:tcBorders>
            <w:textDirection w:val="btLr"/>
            <w:vAlign w:val="center"/>
          </w:tcPr>
          <w:p w14:paraId="75B2457A"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Approved suppliers</w:t>
            </w:r>
          </w:p>
        </w:tc>
        <w:tc>
          <w:tcPr>
            <w:tcW w:w="603" w:type="dxa"/>
            <w:tcBorders>
              <w:bottom w:val="single" w:sz="4" w:space="0" w:color="auto"/>
            </w:tcBorders>
            <w:textDirection w:val="btLr"/>
            <w:vAlign w:val="center"/>
          </w:tcPr>
          <w:p w14:paraId="53206177"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inputs</w:t>
            </w:r>
          </w:p>
        </w:tc>
        <w:tc>
          <w:tcPr>
            <w:tcW w:w="603" w:type="dxa"/>
            <w:tcBorders>
              <w:bottom w:val="single" w:sz="4" w:space="0" w:color="auto"/>
            </w:tcBorders>
            <w:textDirection w:val="btLr"/>
            <w:vAlign w:val="center"/>
          </w:tcPr>
          <w:p w14:paraId="1C47EDB8"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Good Manufacturing Practices (GMP)</w:t>
            </w:r>
          </w:p>
        </w:tc>
        <w:tc>
          <w:tcPr>
            <w:tcW w:w="603" w:type="dxa"/>
            <w:tcBorders>
              <w:bottom w:val="single" w:sz="4" w:space="0" w:color="auto"/>
            </w:tcBorders>
            <w:textDirection w:val="btLr"/>
            <w:vAlign w:val="center"/>
          </w:tcPr>
          <w:p w14:paraId="0E777D5E"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processing / preparation / handling</w:t>
            </w:r>
          </w:p>
        </w:tc>
        <w:tc>
          <w:tcPr>
            <w:tcW w:w="603" w:type="dxa"/>
            <w:tcBorders>
              <w:bottom w:val="single" w:sz="4" w:space="0" w:color="auto"/>
            </w:tcBorders>
            <w:textDirection w:val="btLr"/>
            <w:vAlign w:val="center"/>
          </w:tcPr>
          <w:p w14:paraId="19114A9B"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Calibration</w:t>
            </w:r>
          </w:p>
        </w:tc>
        <w:tc>
          <w:tcPr>
            <w:tcW w:w="603" w:type="dxa"/>
            <w:tcBorders>
              <w:bottom w:val="single" w:sz="4" w:space="0" w:color="auto"/>
            </w:tcBorders>
            <w:textDirection w:val="btLr"/>
            <w:vAlign w:val="center"/>
          </w:tcPr>
          <w:p w14:paraId="4767CC6A"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Training</w:t>
            </w:r>
          </w:p>
        </w:tc>
        <w:tc>
          <w:tcPr>
            <w:tcW w:w="603" w:type="dxa"/>
            <w:tcBorders>
              <w:bottom w:val="single" w:sz="4" w:space="0" w:color="auto"/>
            </w:tcBorders>
            <w:textDirection w:val="btLr"/>
            <w:vAlign w:val="center"/>
          </w:tcPr>
          <w:p w14:paraId="7419C982"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Cleaning schedule / sanitation</w:t>
            </w:r>
          </w:p>
        </w:tc>
        <w:tc>
          <w:tcPr>
            <w:tcW w:w="603" w:type="dxa"/>
            <w:tcBorders>
              <w:bottom w:val="single" w:sz="4" w:space="0" w:color="auto"/>
            </w:tcBorders>
            <w:textDirection w:val="btLr"/>
            <w:vAlign w:val="center"/>
          </w:tcPr>
          <w:p w14:paraId="1C54799D"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Pest control</w:t>
            </w:r>
          </w:p>
        </w:tc>
        <w:tc>
          <w:tcPr>
            <w:tcW w:w="603" w:type="dxa"/>
            <w:tcBorders>
              <w:bottom w:val="single" w:sz="4" w:space="0" w:color="auto"/>
            </w:tcBorders>
            <w:textDirection w:val="btLr"/>
            <w:vAlign w:val="center"/>
          </w:tcPr>
          <w:p w14:paraId="6FCA3966"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Personnel hygiene</w:t>
            </w:r>
          </w:p>
        </w:tc>
        <w:tc>
          <w:tcPr>
            <w:tcW w:w="603" w:type="dxa"/>
            <w:tcBorders>
              <w:bottom w:val="single" w:sz="4" w:space="0" w:color="auto"/>
            </w:tcBorders>
            <w:textDirection w:val="btLr"/>
            <w:vAlign w:val="center"/>
          </w:tcPr>
          <w:p w14:paraId="3C08F531"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use of chemicals</w:t>
            </w:r>
          </w:p>
        </w:tc>
        <w:tc>
          <w:tcPr>
            <w:tcW w:w="603" w:type="dxa"/>
            <w:tcBorders>
              <w:bottom w:val="single" w:sz="4" w:space="0" w:color="auto"/>
            </w:tcBorders>
            <w:shd w:val="clear" w:color="auto" w:fill="auto"/>
            <w:textDirection w:val="btLr"/>
            <w:vAlign w:val="center"/>
          </w:tcPr>
          <w:p w14:paraId="3EB32B72"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Transport</w:t>
            </w:r>
          </w:p>
        </w:tc>
        <w:tc>
          <w:tcPr>
            <w:tcW w:w="603" w:type="dxa"/>
            <w:tcBorders>
              <w:bottom w:val="single" w:sz="4" w:space="0" w:color="auto"/>
            </w:tcBorders>
            <w:textDirection w:val="btLr"/>
            <w:vAlign w:val="center"/>
          </w:tcPr>
          <w:p w14:paraId="7A969BA9"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Product recall</w:t>
            </w:r>
          </w:p>
        </w:tc>
        <w:tc>
          <w:tcPr>
            <w:tcW w:w="603" w:type="dxa"/>
            <w:tcBorders>
              <w:bottom w:val="single" w:sz="4" w:space="0" w:color="auto"/>
            </w:tcBorders>
            <w:textDirection w:val="btLr"/>
            <w:vAlign w:val="center"/>
          </w:tcPr>
          <w:p w14:paraId="7EDEAE22"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Product identification and traceability</w:t>
            </w:r>
          </w:p>
        </w:tc>
        <w:tc>
          <w:tcPr>
            <w:tcW w:w="603" w:type="dxa"/>
            <w:tcBorders>
              <w:bottom w:val="single" w:sz="4" w:space="0" w:color="auto"/>
            </w:tcBorders>
            <w:textDirection w:val="btLr"/>
            <w:vAlign w:val="center"/>
          </w:tcPr>
          <w:p w14:paraId="3FCB456A"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storage</w:t>
            </w:r>
          </w:p>
        </w:tc>
        <w:tc>
          <w:tcPr>
            <w:tcW w:w="603" w:type="dxa"/>
            <w:tcBorders>
              <w:bottom w:val="single" w:sz="4" w:space="0" w:color="auto"/>
            </w:tcBorders>
            <w:shd w:val="clear" w:color="auto" w:fill="auto"/>
            <w:textDirection w:val="btLr"/>
            <w:vAlign w:val="center"/>
          </w:tcPr>
          <w:p w14:paraId="7432BF1C"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Premises construction / maintenance</w:t>
            </w:r>
          </w:p>
        </w:tc>
        <w:tc>
          <w:tcPr>
            <w:tcW w:w="603" w:type="dxa"/>
            <w:tcBorders>
              <w:bottom w:val="single" w:sz="4" w:space="0" w:color="auto"/>
            </w:tcBorders>
            <w:shd w:val="clear" w:color="auto" w:fill="auto"/>
            <w:textDirection w:val="btLr"/>
            <w:vAlign w:val="center"/>
          </w:tcPr>
          <w:p w14:paraId="59DA7993"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Control of plant and equipment</w:t>
            </w:r>
          </w:p>
        </w:tc>
        <w:tc>
          <w:tcPr>
            <w:tcW w:w="603" w:type="dxa"/>
            <w:tcBorders>
              <w:bottom w:val="single" w:sz="4" w:space="0" w:color="auto"/>
            </w:tcBorders>
            <w:textDirection w:val="btLr"/>
            <w:vAlign w:val="center"/>
          </w:tcPr>
          <w:p w14:paraId="2D76E587"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Good Agricultural Practices (GAP)</w:t>
            </w:r>
          </w:p>
        </w:tc>
        <w:tc>
          <w:tcPr>
            <w:tcW w:w="603" w:type="dxa"/>
            <w:tcBorders>
              <w:bottom w:val="single" w:sz="4" w:space="0" w:color="auto"/>
            </w:tcBorders>
            <w:textDirection w:val="btLr"/>
            <w:vAlign w:val="center"/>
          </w:tcPr>
          <w:p w14:paraId="45503FD0" w14:textId="77777777" w:rsidR="00187CC5" w:rsidRPr="00001031" w:rsidRDefault="00187CC5" w:rsidP="00E76282">
            <w:pPr>
              <w:pStyle w:val="Janem"/>
              <w:numPr>
                <w:ilvl w:val="0"/>
                <w:numId w:val="0"/>
              </w:numPr>
              <w:ind w:left="67" w:right="113"/>
              <w:jc w:val="center"/>
              <w:rPr>
                <w:b/>
                <w:sz w:val="16"/>
                <w:szCs w:val="16"/>
                <w:lang w:val="en-GB"/>
              </w:rPr>
            </w:pPr>
            <w:r w:rsidRPr="00001031">
              <w:rPr>
                <w:b/>
                <w:sz w:val="16"/>
                <w:szCs w:val="16"/>
                <w:lang w:val="en-GB"/>
              </w:rPr>
              <w:t>HACCP Plan</w:t>
            </w:r>
          </w:p>
        </w:tc>
      </w:tr>
      <w:tr w:rsidR="00187CC5" w:rsidRPr="00E35C7C" w14:paraId="5B72427A" w14:textId="77777777" w:rsidTr="00E76282">
        <w:trPr>
          <w:trHeight w:val="462"/>
        </w:trPr>
        <w:tc>
          <w:tcPr>
            <w:tcW w:w="3936" w:type="dxa"/>
            <w:tcBorders>
              <w:bottom w:val="single" w:sz="4" w:space="0" w:color="auto"/>
            </w:tcBorders>
            <w:shd w:val="clear" w:color="auto" w:fill="auto"/>
            <w:vAlign w:val="center"/>
          </w:tcPr>
          <w:p w14:paraId="2EC9C42D" w14:textId="77777777" w:rsidR="00187CC5" w:rsidRPr="00E35C7C" w:rsidRDefault="00187CC5" w:rsidP="00E76282">
            <w:pPr>
              <w:rPr>
                <w:rFonts w:cs="Arial"/>
                <w:color w:val="000000"/>
                <w:sz w:val="16"/>
                <w:szCs w:val="16"/>
              </w:rPr>
            </w:pPr>
            <w:r w:rsidRPr="00E35C7C">
              <w:rPr>
                <w:rFonts w:cs="Arial"/>
                <w:color w:val="000000"/>
                <w:sz w:val="16"/>
                <w:szCs w:val="16"/>
              </w:rPr>
              <w:t>Additional</w:t>
            </w:r>
            <w:r w:rsidRPr="00E35C7C">
              <w:rPr>
                <w:rFonts w:cs="Arial"/>
                <w:color w:val="000000"/>
              </w:rPr>
              <w:t xml:space="preserve"> </w:t>
            </w:r>
            <w:r w:rsidRPr="00E35C7C">
              <w:rPr>
                <w:rFonts w:cs="Arial"/>
                <w:color w:val="000000"/>
                <w:sz w:val="16"/>
                <w:szCs w:val="16"/>
              </w:rPr>
              <w:t>Coles Supplier Requirements – Food (CSR-FV3 May 2011)</w:t>
            </w:r>
          </w:p>
        </w:tc>
        <w:tc>
          <w:tcPr>
            <w:tcW w:w="603" w:type="dxa"/>
            <w:tcBorders>
              <w:bottom w:val="single" w:sz="4" w:space="0" w:color="auto"/>
            </w:tcBorders>
            <w:shd w:val="clear" w:color="auto" w:fill="C2D69B" w:themeFill="accent3" w:themeFillTint="99"/>
            <w:vAlign w:val="center"/>
          </w:tcPr>
          <w:p w14:paraId="0D77C89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757255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53F73C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E4AAEC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220F02D"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4AAB1E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378F186"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1D65109"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35EF9851"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3B3314B"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C76EA3B"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0904A710"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1289CB2F"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B4490A8"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206E5AEB"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44A2B3B3"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30D4BB10"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6C1910E7"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18AA61AF"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2841BBCB" w14:textId="77777777" w:rsidTr="00E76282">
        <w:trPr>
          <w:trHeight w:val="462"/>
        </w:trPr>
        <w:tc>
          <w:tcPr>
            <w:tcW w:w="3936" w:type="dxa"/>
            <w:tcBorders>
              <w:bottom w:val="single" w:sz="4" w:space="0" w:color="auto"/>
            </w:tcBorders>
            <w:shd w:val="clear" w:color="auto" w:fill="auto"/>
            <w:vAlign w:val="center"/>
          </w:tcPr>
          <w:p w14:paraId="496D1C3C" w14:textId="77777777" w:rsidR="00187CC5" w:rsidRPr="00E35C7C" w:rsidRDefault="00187CC5" w:rsidP="00E76282">
            <w:pPr>
              <w:rPr>
                <w:rFonts w:cs="Arial"/>
                <w:color w:val="000000"/>
                <w:sz w:val="16"/>
                <w:szCs w:val="16"/>
              </w:rPr>
            </w:pPr>
            <w:r w:rsidRPr="00E35C7C">
              <w:rPr>
                <w:rFonts w:cs="Arial"/>
                <w:color w:val="000000"/>
                <w:sz w:val="16"/>
                <w:szCs w:val="16"/>
              </w:rPr>
              <w:t>Salad GAP – Version 1.1 (September 2008)</w:t>
            </w:r>
          </w:p>
        </w:tc>
        <w:tc>
          <w:tcPr>
            <w:tcW w:w="603" w:type="dxa"/>
            <w:tcBorders>
              <w:bottom w:val="single" w:sz="4" w:space="0" w:color="auto"/>
            </w:tcBorders>
            <w:shd w:val="clear" w:color="auto" w:fill="C2D69B" w:themeFill="accent3" w:themeFillTint="99"/>
            <w:vAlign w:val="center"/>
          </w:tcPr>
          <w:p w14:paraId="79E1026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82757F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86620C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103624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9DE39A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D5678E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9685F4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41CE7B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3F209A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76A4CE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4140019"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E5486F1"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7BC98671"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7D379468"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auto"/>
            <w:vAlign w:val="center"/>
          </w:tcPr>
          <w:p w14:paraId="5845679F"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vAlign w:val="center"/>
          </w:tcPr>
          <w:p w14:paraId="79A512C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CCD67B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F104C5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F4C96CB"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295429C6" w14:textId="77777777" w:rsidTr="00E76282">
        <w:trPr>
          <w:trHeight w:val="462"/>
        </w:trPr>
        <w:tc>
          <w:tcPr>
            <w:tcW w:w="3936" w:type="dxa"/>
            <w:shd w:val="clear" w:color="auto" w:fill="auto"/>
            <w:vAlign w:val="center"/>
          </w:tcPr>
          <w:p w14:paraId="7CCE309C" w14:textId="77777777" w:rsidR="00187CC5" w:rsidRPr="00E35C7C" w:rsidRDefault="00187CC5" w:rsidP="00E76282">
            <w:pPr>
              <w:rPr>
                <w:rFonts w:cs="Arial"/>
                <w:color w:val="000000"/>
                <w:sz w:val="16"/>
                <w:szCs w:val="16"/>
              </w:rPr>
            </w:pPr>
            <w:r>
              <w:rPr>
                <w:rFonts w:cs="Arial"/>
                <w:color w:val="000000"/>
                <w:sz w:val="16"/>
                <w:szCs w:val="16"/>
              </w:rPr>
              <w:t>GLOBALG.A.P.</w:t>
            </w:r>
            <w:r w:rsidRPr="00E35C7C">
              <w:rPr>
                <w:rFonts w:cs="Arial"/>
                <w:color w:val="000000"/>
                <w:sz w:val="16"/>
                <w:szCs w:val="16"/>
              </w:rPr>
              <w:t xml:space="preserve"> Integrated Farm Assurance – Version 4.0_Mar2011</w:t>
            </w:r>
          </w:p>
        </w:tc>
        <w:tc>
          <w:tcPr>
            <w:tcW w:w="603" w:type="dxa"/>
            <w:shd w:val="clear" w:color="auto" w:fill="C2D69B" w:themeFill="accent3" w:themeFillTint="99"/>
            <w:vAlign w:val="center"/>
          </w:tcPr>
          <w:p w14:paraId="0D2BD706"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5E4A88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021B7A8"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88F6A7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0F5420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BF31A3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841FD6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6A4676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C200A0E"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42E659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2FB6B8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258090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6604C1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7538DF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B7AB38B"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auto"/>
            <w:vAlign w:val="center"/>
          </w:tcPr>
          <w:p w14:paraId="0D46C1ED" w14:textId="77777777" w:rsidR="00187CC5" w:rsidRPr="00E35C7C" w:rsidRDefault="00187CC5" w:rsidP="00E76282">
            <w:pPr>
              <w:jc w:val="center"/>
              <w:rPr>
                <w:sz w:val="16"/>
                <w:szCs w:val="16"/>
              </w:rPr>
            </w:pPr>
            <w:r w:rsidRPr="00E35C7C">
              <w:rPr>
                <w:sz w:val="16"/>
                <w:szCs w:val="16"/>
              </w:rPr>
              <w:sym w:font="Wingdings 2" w:char="F04F"/>
            </w:r>
          </w:p>
        </w:tc>
        <w:tc>
          <w:tcPr>
            <w:tcW w:w="603" w:type="dxa"/>
            <w:shd w:val="clear" w:color="auto" w:fill="auto"/>
            <w:vAlign w:val="center"/>
          </w:tcPr>
          <w:p w14:paraId="6E8A602F" w14:textId="77777777" w:rsidR="00187CC5" w:rsidRPr="00E35C7C" w:rsidRDefault="00187CC5" w:rsidP="00E76282">
            <w:pPr>
              <w:jc w:val="center"/>
              <w:rPr>
                <w:sz w:val="16"/>
                <w:szCs w:val="16"/>
              </w:rPr>
            </w:pPr>
            <w:r w:rsidRPr="00E35C7C">
              <w:rPr>
                <w:sz w:val="16"/>
                <w:szCs w:val="16"/>
              </w:rPr>
              <w:sym w:font="Wingdings 2" w:char="F04F"/>
            </w:r>
          </w:p>
        </w:tc>
        <w:tc>
          <w:tcPr>
            <w:tcW w:w="603" w:type="dxa"/>
            <w:shd w:val="clear" w:color="auto" w:fill="C2D69B" w:themeFill="accent3" w:themeFillTint="99"/>
            <w:vAlign w:val="center"/>
          </w:tcPr>
          <w:p w14:paraId="4D98E90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auto"/>
            <w:vAlign w:val="center"/>
          </w:tcPr>
          <w:p w14:paraId="7E30986B"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0167E171" w14:textId="77777777" w:rsidTr="00E76282">
        <w:trPr>
          <w:trHeight w:val="462"/>
        </w:trPr>
        <w:tc>
          <w:tcPr>
            <w:tcW w:w="3936" w:type="dxa"/>
            <w:tcBorders>
              <w:bottom w:val="single" w:sz="4" w:space="0" w:color="auto"/>
            </w:tcBorders>
            <w:shd w:val="clear" w:color="auto" w:fill="auto"/>
            <w:vAlign w:val="center"/>
          </w:tcPr>
          <w:p w14:paraId="1CD34FCC" w14:textId="77777777" w:rsidR="00187CC5" w:rsidRPr="00E35C7C" w:rsidRDefault="00187CC5" w:rsidP="00E76282">
            <w:pPr>
              <w:rPr>
                <w:rFonts w:cs="Arial"/>
                <w:color w:val="000000"/>
                <w:sz w:val="16"/>
                <w:szCs w:val="16"/>
              </w:rPr>
            </w:pPr>
            <w:r w:rsidRPr="00E35C7C">
              <w:rPr>
                <w:rFonts w:cs="Arial"/>
                <w:color w:val="000000"/>
                <w:sz w:val="16"/>
                <w:szCs w:val="16"/>
              </w:rPr>
              <w:t>Freshcare Code of Practice (3</w:t>
            </w:r>
            <w:r w:rsidRPr="00E35C7C">
              <w:rPr>
                <w:rFonts w:cs="Arial"/>
                <w:color w:val="000000"/>
                <w:sz w:val="16"/>
                <w:szCs w:val="16"/>
                <w:vertAlign w:val="superscript"/>
              </w:rPr>
              <w:t>rd</w:t>
            </w:r>
            <w:r w:rsidRPr="00E35C7C">
              <w:rPr>
                <w:rFonts w:cs="Arial"/>
                <w:color w:val="000000"/>
                <w:sz w:val="16"/>
                <w:szCs w:val="16"/>
              </w:rPr>
              <w:t xml:space="preserve"> Edition – July 2009)</w:t>
            </w:r>
          </w:p>
        </w:tc>
        <w:tc>
          <w:tcPr>
            <w:tcW w:w="603" w:type="dxa"/>
            <w:tcBorders>
              <w:bottom w:val="single" w:sz="4" w:space="0" w:color="auto"/>
            </w:tcBorders>
            <w:shd w:val="clear" w:color="auto" w:fill="C2D69B" w:themeFill="accent3" w:themeFillTint="99"/>
            <w:vAlign w:val="center"/>
          </w:tcPr>
          <w:p w14:paraId="71A907C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C9CE9E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AC6708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9D7BFA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4DFACD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3F607FA"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09CB5D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6F8155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658E6C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B9A578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B1BC95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40770B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C7BBDC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22B3B1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F8731C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08E921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4888510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09A5CD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2CE8FE13" w14:textId="77777777" w:rsidR="00187CC5" w:rsidRPr="00E35C7C" w:rsidRDefault="00187CC5" w:rsidP="00E76282">
            <w:pPr>
              <w:jc w:val="center"/>
              <w:rPr>
                <w:sz w:val="16"/>
                <w:szCs w:val="16"/>
              </w:rPr>
            </w:pPr>
            <w:r w:rsidRPr="00E35C7C">
              <w:rPr>
                <w:sz w:val="16"/>
                <w:szCs w:val="16"/>
              </w:rPr>
              <w:sym w:font="Wingdings 2" w:char="F04F"/>
            </w:r>
          </w:p>
        </w:tc>
      </w:tr>
      <w:tr w:rsidR="00187CC5" w:rsidRPr="00E35C7C" w14:paraId="2F547977" w14:textId="77777777" w:rsidTr="00E76282">
        <w:trPr>
          <w:trHeight w:val="462"/>
        </w:trPr>
        <w:tc>
          <w:tcPr>
            <w:tcW w:w="3936" w:type="dxa"/>
            <w:tcBorders>
              <w:bottom w:val="single" w:sz="4" w:space="0" w:color="auto"/>
            </w:tcBorders>
            <w:shd w:val="clear" w:color="auto" w:fill="auto"/>
            <w:vAlign w:val="center"/>
          </w:tcPr>
          <w:p w14:paraId="09406AEB" w14:textId="77777777" w:rsidR="00187CC5" w:rsidRPr="00E35C7C" w:rsidRDefault="00187CC5" w:rsidP="00E76282">
            <w:pPr>
              <w:rPr>
                <w:rFonts w:cs="Arial"/>
                <w:color w:val="000000"/>
                <w:sz w:val="16"/>
                <w:szCs w:val="16"/>
              </w:rPr>
            </w:pPr>
            <w:r w:rsidRPr="00E35C7C">
              <w:rPr>
                <w:rFonts w:cs="Arial"/>
                <w:color w:val="000000"/>
                <w:sz w:val="16"/>
                <w:szCs w:val="16"/>
              </w:rPr>
              <w:t>BRC Global Standard for Food Safety – Issue 6 – July 2011</w:t>
            </w:r>
          </w:p>
        </w:tc>
        <w:tc>
          <w:tcPr>
            <w:tcW w:w="603" w:type="dxa"/>
            <w:tcBorders>
              <w:bottom w:val="single" w:sz="4" w:space="0" w:color="auto"/>
            </w:tcBorders>
            <w:shd w:val="clear" w:color="auto" w:fill="C2D69B" w:themeFill="accent3" w:themeFillTint="99"/>
            <w:vAlign w:val="center"/>
          </w:tcPr>
          <w:p w14:paraId="07527C1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26E23C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65E6C3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F69FB3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FD770D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27114F69"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E203E6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16076F7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64B942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C7F5BE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CF6A96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DCDBC7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8C5131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B79AFE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65EB96A"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AFBF8B2"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7F806854"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auto"/>
            <w:vAlign w:val="center"/>
          </w:tcPr>
          <w:p w14:paraId="7C2F4A09"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bottom w:val="single" w:sz="4" w:space="0" w:color="auto"/>
            </w:tcBorders>
            <w:shd w:val="clear" w:color="auto" w:fill="C2D69B" w:themeFill="accent3" w:themeFillTint="99"/>
            <w:vAlign w:val="center"/>
          </w:tcPr>
          <w:p w14:paraId="3D382E49"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10F9F398" w14:textId="77777777" w:rsidTr="00E76282">
        <w:trPr>
          <w:trHeight w:val="462"/>
        </w:trPr>
        <w:tc>
          <w:tcPr>
            <w:tcW w:w="3936" w:type="dxa"/>
            <w:tcBorders>
              <w:bottom w:val="single" w:sz="4" w:space="0" w:color="auto"/>
            </w:tcBorders>
            <w:shd w:val="clear" w:color="auto" w:fill="auto"/>
            <w:vAlign w:val="center"/>
          </w:tcPr>
          <w:p w14:paraId="56C4A6FE" w14:textId="77777777" w:rsidR="00187CC5" w:rsidRPr="00E35C7C" w:rsidRDefault="00187CC5" w:rsidP="00E76282">
            <w:pPr>
              <w:rPr>
                <w:rFonts w:cs="Arial"/>
                <w:color w:val="000000"/>
                <w:sz w:val="16"/>
                <w:szCs w:val="16"/>
              </w:rPr>
            </w:pPr>
            <w:r w:rsidRPr="00E35C7C">
              <w:rPr>
                <w:rFonts w:cs="Arial"/>
                <w:color w:val="000000"/>
                <w:sz w:val="16"/>
                <w:szCs w:val="16"/>
              </w:rPr>
              <w:t>SQF2000 Code – 6th Edition August 2008 – Amended July 2010 (Level 3)</w:t>
            </w:r>
          </w:p>
        </w:tc>
        <w:tc>
          <w:tcPr>
            <w:tcW w:w="603" w:type="dxa"/>
            <w:tcBorders>
              <w:bottom w:val="single" w:sz="4" w:space="0" w:color="auto"/>
            </w:tcBorders>
            <w:shd w:val="clear" w:color="auto" w:fill="C2D69B" w:themeFill="accent3" w:themeFillTint="99"/>
            <w:vAlign w:val="center"/>
          </w:tcPr>
          <w:p w14:paraId="5147332B"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382CABE"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BA8B7D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2A24EC8"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7B5430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FD8F407"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011688E3"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88E25D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604F4801"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5C8A46E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bottom w:val="single" w:sz="4" w:space="0" w:color="auto"/>
            </w:tcBorders>
            <w:shd w:val="clear" w:color="auto" w:fill="C2D69B" w:themeFill="accent3" w:themeFillTint="99"/>
            <w:vAlign w:val="center"/>
          </w:tcPr>
          <w:p w14:paraId="3FCFAF8A"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1D8E18E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6F5D17BF"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6164FA70"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79E884DC"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683DD485"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C2D69B" w:themeFill="accent3" w:themeFillTint="99"/>
            <w:vAlign w:val="center"/>
          </w:tcPr>
          <w:p w14:paraId="270EE209" w14:textId="77777777" w:rsidR="00187CC5" w:rsidRPr="00E35C7C" w:rsidRDefault="00187CC5" w:rsidP="00E76282">
            <w:pPr>
              <w:jc w:val="center"/>
              <w:rPr>
                <w:sz w:val="16"/>
                <w:szCs w:val="16"/>
              </w:rPr>
            </w:pPr>
            <w:r w:rsidRPr="00E35C7C">
              <w:rPr>
                <w:sz w:val="16"/>
                <w:szCs w:val="16"/>
              </w:rPr>
              <w:sym w:font="Wingdings 2" w:char="F050"/>
            </w:r>
          </w:p>
        </w:tc>
        <w:tc>
          <w:tcPr>
            <w:tcW w:w="603" w:type="dxa"/>
            <w:tcBorders>
              <w:top w:val="single" w:sz="4" w:space="0" w:color="auto"/>
              <w:bottom w:val="single" w:sz="4" w:space="0" w:color="auto"/>
            </w:tcBorders>
            <w:shd w:val="clear" w:color="auto" w:fill="auto"/>
            <w:vAlign w:val="center"/>
          </w:tcPr>
          <w:p w14:paraId="01024672" w14:textId="77777777" w:rsidR="00187CC5" w:rsidRPr="00E35C7C" w:rsidRDefault="00187CC5" w:rsidP="00E76282">
            <w:pPr>
              <w:jc w:val="center"/>
              <w:rPr>
                <w:sz w:val="16"/>
                <w:szCs w:val="16"/>
              </w:rPr>
            </w:pPr>
            <w:r w:rsidRPr="00E35C7C">
              <w:rPr>
                <w:sz w:val="16"/>
                <w:szCs w:val="16"/>
              </w:rPr>
              <w:sym w:font="Wingdings 2" w:char="F04F"/>
            </w:r>
          </w:p>
        </w:tc>
        <w:tc>
          <w:tcPr>
            <w:tcW w:w="603" w:type="dxa"/>
            <w:tcBorders>
              <w:top w:val="single" w:sz="4" w:space="0" w:color="auto"/>
              <w:bottom w:val="single" w:sz="4" w:space="0" w:color="auto"/>
            </w:tcBorders>
            <w:shd w:val="clear" w:color="auto" w:fill="C2D69B" w:themeFill="accent3" w:themeFillTint="99"/>
            <w:vAlign w:val="center"/>
          </w:tcPr>
          <w:p w14:paraId="4F55285A"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27FEDD66" w14:textId="77777777" w:rsidTr="00E76282">
        <w:trPr>
          <w:trHeight w:val="462"/>
        </w:trPr>
        <w:tc>
          <w:tcPr>
            <w:tcW w:w="3936" w:type="dxa"/>
            <w:shd w:val="clear" w:color="auto" w:fill="auto"/>
            <w:vAlign w:val="center"/>
          </w:tcPr>
          <w:p w14:paraId="6002C690" w14:textId="77777777" w:rsidR="00187CC5" w:rsidRPr="00E35C7C" w:rsidRDefault="00187CC5" w:rsidP="00E76282">
            <w:pPr>
              <w:rPr>
                <w:rFonts w:cs="Arial"/>
                <w:color w:val="000000"/>
                <w:sz w:val="16"/>
                <w:szCs w:val="16"/>
              </w:rPr>
            </w:pPr>
            <w:r w:rsidRPr="00E35C7C">
              <w:rPr>
                <w:rFonts w:cs="Arial"/>
                <w:color w:val="000000"/>
                <w:sz w:val="16"/>
                <w:szCs w:val="16"/>
              </w:rPr>
              <w:t>SGS HACCP – Client Audit Checklist Version 2.7 (19/06/2011)</w:t>
            </w:r>
          </w:p>
        </w:tc>
        <w:tc>
          <w:tcPr>
            <w:tcW w:w="603" w:type="dxa"/>
            <w:shd w:val="clear" w:color="auto" w:fill="C2D69B" w:themeFill="accent3" w:themeFillTint="99"/>
            <w:vAlign w:val="center"/>
          </w:tcPr>
          <w:p w14:paraId="658872EE"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EADEE86"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1A4714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C99BE0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11AFBB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3375CAC"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DEAE70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7AD29B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926A8C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B24A1F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766873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35E97A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EEBFA58"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DEFC961"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30D45A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F37344C"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3DE2CC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D68171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D49EC66"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4B9842D3" w14:textId="77777777" w:rsidTr="00E76282">
        <w:trPr>
          <w:trHeight w:val="462"/>
        </w:trPr>
        <w:tc>
          <w:tcPr>
            <w:tcW w:w="3936" w:type="dxa"/>
            <w:shd w:val="clear" w:color="auto" w:fill="auto"/>
            <w:vAlign w:val="center"/>
          </w:tcPr>
          <w:p w14:paraId="77804B72" w14:textId="77777777" w:rsidR="00187CC5" w:rsidRPr="00E35C7C" w:rsidRDefault="00187CC5" w:rsidP="00E76282">
            <w:pPr>
              <w:rPr>
                <w:rFonts w:cs="Arial"/>
                <w:color w:val="000000"/>
                <w:sz w:val="16"/>
                <w:szCs w:val="16"/>
              </w:rPr>
            </w:pPr>
            <w:r w:rsidRPr="00E35C7C">
              <w:rPr>
                <w:rFonts w:cs="Arial"/>
                <w:color w:val="000000"/>
                <w:sz w:val="16"/>
                <w:szCs w:val="16"/>
              </w:rPr>
              <w:t>SQF1000 Code – 5th Edition August 2009 – Revised January 2010 (Level 3)</w:t>
            </w:r>
          </w:p>
        </w:tc>
        <w:tc>
          <w:tcPr>
            <w:tcW w:w="603" w:type="dxa"/>
            <w:shd w:val="clear" w:color="auto" w:fill="C2D69B" w:themeFill="accent3" w:themeFillTint="99"/>
            <w:vAlign w:val="center"/>
          </w:tcPr>
          <w:p w14:paraId="0FDB59D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D133A1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5A87726"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AEFAAC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77729B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188764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B2D392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0F5BCEB"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E5D6EF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176F3A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B6DA27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7FD5D9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DFBEE2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4EB2908"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C91BE7E"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E45D68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84371A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E6AE1A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55F143E" w14:textId="77777777" w:rsidR="00187CC5" w:rsidRPr="00E35C7C" w:rsidRDefault="00187CC5" w:rsidP="00E76282">
            <w:pPr>
              <w:jc w:val="center"/>
              <w:rPr>
                <w:sz w:val="16"/>
                <w:szCs w:val="16"/>
              </w:rPr>
            </w:pPr>
            <w:r w:rsidRPr="00E35C7C">
              <w:rPr>
                <w:sz w:val="16"/>
                <w:szCs w:val="16"/>
              </w:rPr>
              <w:sym w:font="Wingdings 2" w:char="F050"/>
            </w:r>
          </w:p>
        </w:tc>
      </w:tr>
      <w:tr w:rsidR="00187CC5" w:rsidRPr="00E35C7C" w14:paraId="0B198AF9" w14:textId="77777777" w:rsidTr="00E76282">
        <w:trPr>
          <w:trHeight w:val="462"/>
        </w:trPr>
        <w:tc>
          <w:tcPr>
            <w:tcW w:w="3936" w:type="dxa"/>
            <w:shd w:val="clear" w:color="auto" w:fill="auto"/>
            <w:vAlign w:val="center"/>
          </w:tcPr>
          <w:p w14:paraId="2B486A40" w14:textId="77777777" w:rsidR="00187CC5" w:rsidRPr="00E35C7C" w:rsidRDefault="00187CC5" w:rsidP="00E76282">
            <w:pPr>
              <w:rPr>
                <w:rFonts w:cs="Arial"/>
                <w:color w:val="000000"/>
                <w:sz w:val="16"/>
                <w:szCs w:val="16"/>
              </w:rPr>
            </w:pPr>
            <w:r w:rsidRPr="00E35C7C">
              <w:rPr>
                <w:rFonts w:cs="Arial"/>
                <w:color w:val="000000"/>
                <w:sz w:val="16"/>
                <w:szCs w:val="16"/>
              </w:rPr>
              <w:t>Woolworths Quality Assurance – Primary Production – Produce – Version 7 January 2011</w:t>
            </w:r>
          </w:p>
        </w:tc>
        <w:tc>
          <w:tcPr>
            <w:tcW w:w="603" w:type="dxa"/>
            <w:shd w:val="clear" w:color="auto" w:fill="C2D69B" w:themeFill="accent3" w:themeFillTint="99"/>
            <w:vAlign w:val="center"/>
          </w:tcPr>
          <w:p w14:paraId="1420EBA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DFDF7D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31971C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22DEEFA"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735BBF2"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378058F"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E7A263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5F1857E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3F12FFB"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6CA7BB7"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70F8D28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4B25879"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8F8C724"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1AFC77D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628F0D35"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24FAA5BD"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3EB50453"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4173B4A0" w14:textId="77777777" w:rsidR="00187CC5" w:rsidRPr="00E35C7C" w:rsidRDefault="00187CC5" w:rsidP="00E76282">
            <w:pPr>
              <w:jc w:val="center"/>
              <w:rPr>
                <w:sz w:val="16"/>
                <w:szCs w:val="16"/>
              </w:rPr>
            </w:pPr>
            <w:r w:rsidRPr="00E35C7C">
              <w:rPr>
                <w:sz w:val="16"/>
                <w:szCs w:val="16"/>
              </w:rPr>
              <w:sym w:font="Wingdings 2" w:char="F050"/>
            </w:r>
          </w:p>
        </w:tc>
        <w:tc>
          <w:tcPr>
            <w:tcW w:w="603" w:type="dxa"/>
            <w:shd w:val="clear" w:color="auto" w:fill="C2D69B" w:themeFill="accent3" w:themeFillTint="99"/>
            <w:vAlign w:val="center"/>
          </w:tcPr>
          <w:p w14:paraId="0EE53B1D" w14:textId="77777777" w:rsidR="00187CC5" w:rsidRPr="00E35C7C" w:rsidRDefault="00187CC5" w:rsidP="00E76282">
            <w:pPr>
              <w:jc w:val="center"/>
              <w:rPr>
                <w:sz w:val="16"/>
                <w:szCs w:val="16"/>
              </w:rPr>
            </w:pPr>
            <w:r w:rsidRPr="00E35C7C">
              <w:rPr>
                <w:sz w:val="16"/>
                <w:szCs w:val="16"/>
              </w:rPr>
              <w:sym w:font="Wingdings 2" w:char="F050"/>
            </w:r>
          </w:p>
        </w:tc>
      </w:tr>
    </w:tbl>
    <w:p w14:paraId="07C1F853" w14:textId="10BEFB0C" w:rsidR="00187CC5" w:rsidRDefault="00187CC5" w:rsidP="003379C7">
      <w:r w:rsidRPr="006E12C1">
        <w:rPr>
          <w:b/>
          <w:sz w:val="20"/>
          <w:szCs w:val="20"/>
        </w:rPr>
        <w:t xml:space="preserve">Table </w:t>
      </w:r>
      <w:r w:rsidR="006E12C1">
        <w:rPr>
          <w:b/>
          <w:sz w:val="20"/>
          <w:szCs w:val="20"/>
        </w:rPr>
        <w:t>6</w:t>
      </w:r>
      <w:r w:rsidRPr="00626E7A">
        <w:rPr>
          <w:b/>
          <w:sz w:val="20"/>
          <w:szCs w:val="20"/>
        </w:rPr>
        <w:t>: Topics by Food Safety Scheme</w:t>
      </w:r>
      <w:r w:rsidR="00B37272">
        <w:t xml:space="preserve"> </w:t>
      </w:r>
      <w:r w:rsidR="005D2232">
        <w:t xml:space="preserve"> </w:t>
      </w:r>
    </w:p>
    <w:p w14:paraId="24191342" w14:textId="77777777" w:rsidR="00187CC5" w:rsidRDefault="00187CC5">
      <w:pPr>
        <w:widowControl/>
        <w:rPr>
          <w:rFonts w:cs="Arial"/>
          <w:b/>
          <w:bCs/>
          <w:sz w:val="36"/>
          <w:szCs w:val="28"/>
          <w:lang w:bidi="ar-SA"/>
        </w:rPr>
      </w:pPr>
      <w:r>
        <w:rPr>
          <w:rFonts w:cs="Arial"/>
        </w:rPr>
        <w:br w:type="page"/>
      </w:r>
    </w:p>
    <w:p w14:paraId="31AC03FE" w14:textId="509FC866" w:rsidR="00187CC5" w:rsidRPr="0079231E" w:rsidRDefault="00F13066" w:rsidP="00187CC5">
      <w:pPr>
        <w:pStyle w:val="Heading1"/>
        <w:rPr>
          <w:rFonts w:cs="Arial"/>
        </w:rPr>
      </w:pPr>
      <w:bookmarkStart w:id="43" w:name="_Toc27377159"/>
      <w:r>
        <w:rPr>
          <w:rFonts w:cs="Arial"/>
        </w:rPr>
        <w:lastRenderedPageBreak/>
        <w:t>7</w:t>
      </w:r>
      <w:r w:rsidR="00187CC5" w:rsidRPr="00680982">
        <w:rPr>
          <w:rFonts w:cs="Arial"/>
        </w:rPr>
        <w:t xml:space="preserve"> </w:t>
      </w:r>
      <w:r w:rsidR="00187CC5" w:rsidRPr="00680982">
        <w:rPr>
          <w:rFonts w:cs="Arial"/>
        </w:rPr>
        <w:tab/>
      </w:r>
      <w:r w:rsidR="00187CC5">
        <w:rPr>
          <w:rFonts w:cs="Arial"/>
        </w:rPr>
        <w:t xml:space="preserve">Annex </w:t>
      </w:r>
      <w:r w:rsidR="005715C0">
        <w:rPr>
          <w:rFonts w:cs="Arial"/>
        </w:rPr>
        <w:t>3</w:t>
      </w:r>
      <w:r w:rsidR="00187CC5">
        <w:rPr>
          <w:rFonts w:cs="Arial"/>
        </w:rPr>
        <w:t xml:space="preserve"> – </w:t>
      </w:r>
      <w:r w:rsidR="00492C3E">
        <w:rPr>
          <w:rFonts w:cs="Arial"/>
        </w:rPr>
        <w:t xml:space="preserve">Current </w:t>
      </w:r>
      <w:r w:rsidR="002D08FC">
        <w:rPr>
          <w:rFonts w:cs="Arial"/>
        </w:rPr>
        <w:t>food s</w:t>
      </w:r>
      <w:r w:rsidR="00187CC5">
        <w:rPr>
          <w:rFonts w:cs="Arial"/>
        </w:rPr>
        <w:t xml:space="preserve">afety </w:t>
      </w:r>
      <w:r w:rsidR="002D08FC">
        <w:rPr>
          <w:rFonts w:cs="Arial"/>
        </w:rPr>
        <w:t>s</w:t>
      </w:r>
      <w:r w:rsidR="00187CC5">
        <w:rPr>
          <w:rFonts w:cs="Arial"/>
        </w:rPr>
        <w:t xml:space="preserve">cheme </w:t>
      </w:r>
      <w:r w:rsidR="002D08FC">
        <w:rPr>
          <w:rFonts w:cs="Arial"/>
        </w:rPr>
        <w:t>r</w:t>
      </w:r>
      <w:r w:rsidR="00187CC5">
        <w:rPr>
          <w:rFonts w:cs="Arial"/>
        </w:rPr>
        <w:t>equirements</w:t>
      </w:r>
      <w:bookmarkEnd w:id="43"/>
    </w:p>
    <w:p w14:paraId="2E902D1D" w14:textId="77777777" w:rsidR="00187CC5" w:rsidRDefault="00187CC5" w:rsidP="003379C7"/>
    <w:p w14:paraId="784054D9" w14:textId="6B2C918E" w:rsidR="003379C7" w:rsidRDefault="003379C7" w:rsidP="003379C7">
      <w:r w:rsidRPr="003379C7">
        <w:t xml:space="preserve">The following table </w:t>
      </w:r>
      <w:r w:rsidR="00EE7DB9">
        <w:t>identifies at</w:t>
      </w:r>
      <w:r w:rsidRPr="003379C7">
        <w:t xml:space="preserve"> a high-level </w:t>
      </w:r>
      <w:r w:rsidR="00EE7DB9">
        <w:t>the</w:t>
      </w:r>
      <w:r>
        <w:t xml:space="preserve"> requirements </w:t>
      </w:r>
      <w:r w:rsidR="00EE7DB9">
        <w:t xml:space="preserve">of </w:t>
      </w:r>
      <w:r>
        <w:t>each of the four</w:t>
      </w:r>
      <w:r w:rsidR="00DB085A">
        <w:t xml:space="preserve"> HARPS base food safety schemes:</w:t>
      </w:r>
    </w:p>
    <w:p w14:paraId="5D6D01EA" w14:textId="6A1B3A3E" w:rsidR="00DB085A" w:rsidRPr="00DB085A" w:rsidRDefault="00FE7B07" w:rsidP="00631069">
      <w:pPr>
        <w:pStyle w:val="ListParagraph"/>
        <w:numPr>
          <w:ilvl w:val="0"/>
          <w:numId w:val="27"/>
        </w:numPr>
      </w:pPr>
      <w:hyperlink r:id="rId41" w:history="1">
        <w:r w:rsidR="00DB085A" w:rsidRPr="00DB085A">
          <w:rPr>
            <w:rStyle w:val="Hyperlink"/>
            <w:rFonts w:cs="Arial"/>
            <w:sz w:val="20"/>
            <w:szCs w:val="20"/>
          </w:rPr>
          <w:t>BRC Global Standard for Food Safety - Issue 8</w:t>
        </w:r>
      </w:hyperlink>
      <w:r w:rsidR="00DB085A">
        <w:rPr>
          <w:rStyle w:val="FootnoteReference"/>
          <w:rFonts w:cs="Arial"/>
          <w:sz w:val="20"/>
          <w:szCs w:val="20"/>
        </w:rPr>
        <w:footnoteReference w:id="53"/>
      </w:r>
    </w:p>
    <w:p w14:paraId="5AF27C9C" w14:textId="09CDEB22" w:rsidR="00DB085A" w:rsidRPr="00DB085A" w:rsidRDefault="00FE7B07" w:rsidP="00631069">
      <w:pPr>
        <w:pStyle w:val="ListParagraph"/>
        <w:numPr>
          <w:ilvl w:val="0"/>
          <w:numId w:val="27"/>
        </w:numPr>
      </w:pPr>
      <w:hyperlink r:id="rId42" w:history="1">
        <w:r w:rsidR="00EE7DB9">
          <w:rPr>
            <w:rStyle w:val="Hyperlink"/>
            <w:rFonts w:cs="Arial"/>
            <w:sz w:val="20"/>
            <w:szCs w:val="20"/>
          </w:rPr>
          <w:t>SQF Food Safety Program - Edition 8.1</w:t>
        </w:r>
      </w:hyperlink>
      <w:r w:rsidR="00DB085A">
        <w:rPr>
          <w:rStyle w:val="FootnoteReference"/>
          <w:rFonts w:cs="Arial"/>
          <w:sz w:val="20"/>
          <w:szCs w:val="20"/>
        </w:rPr>
        <w:footnoteReference w:id="54"/>
      </w:r>
    </w:p>
    <w:p w14:paraId="51B1AC47" w14:textId="4192BA3D" w:rsidR="00DB085A" w:rsidRPr="00DB085A" w:rsidRDefault="00FE7B07" w:rsidP="00631069">
      <w:pPr>
        <w:pStyle w:val="ListParagraph"/>
        <w:numPr>
          <w:ilvl w:val="0"/>
          <w:numId w:val="27"/>
        </w:numPr>
      </w:pPr>
      <w:hyperlink r:id="rId43" w:history="1">
        <w:r w:rsidR="00DB085A" w:rsidRPr="00DB085A">
          <w:rPr>
            <w:rStyle w:val="Hyperlink"/>
            <w:rFonts w:cs="Arial"/>
            <w:sz w:val="20"/>
            <w:szCs w:val="20"/>
          </w:rPr>
          <w:t>GLOBALG.A.P. Integrated Farm Assurance Standard – Version 5.2</w:t>
        </w:r>
      </w:hyperlink>
      <w:r w:rsidR="00DB085A" w:rsidRPr="00DB085A">
        <w:rPr>
          <w:rStyle w:val="FootnoteReference"/>
          <w:rFonts w:cs="Arial"/>
          <w:sz w:val="20"/>
          <w:szCs w:val="20"/>
        </w:rPr>
        <w:footnoteReference w:id="55"/>
      </w:r>
    </w:p>
    <w:p w14:paraId="038222AA" w14:textId="02657DBF" w:rsidR="00DB085A" w:rsidRPr="00DB085A" w:rsidRDefault="00FE7B07" w:rsidP="00631069">
      <w:pPr>
        <w:pStyle w:val="ListParagraph"/>
        <w:numPr>
          <w:ilvl w:val="0"/>
          <w:numId w:val="27"/>
        </w:numPr>
      </w:pPr>
      <w:hyperlink r:id="rId44" w:history="1">
        <w:r w:rsidR="00DB085A" w:rsidRPr="00DB085A">
          <w:rPr>
            <w:rStyle w:val="Hyperlink"/>
            <w:rFonts w:cs="Arial"/>
            <w:sz w:val="20"/>
            <w:szCs w:val="20"/>
          </w:rPr>
          <w:t>Freshcare Food Safety &amp; Quality On-farm and Supply Chain Standards</w:t>
        </w:r>
      </w:hyperlink>
      <w:r w:rsidR="00DB085A" w:rsidRPr="00DB085A">
        <w:rPr>
          <w:rStyle w:val="FootnoteReference"/>
          <w:rFonts w:cs="Arial"/>
          <w:sz w:val="20"/>
          <w:szCs w:val="20"/>
        </w:rPr>
        <w:footnoteReference w:id="56"/>
      </w:r>
    </w:p>
    <w:p w14:paraId="1861091C" w14:textId="77777777" w:rsidR="003379C7" w:rsidRPr="003379C7" w:rsidRDefault="003379C7" w:rsidP="003379C7"/>
    <w:tbl>
      <w:tblPr>
        <w:tblStyle w:val="TableGrid"/>
        <w:tblW w:w="15310" w:type="dxa"/>
        <w:tblInd w:w="-714" w:type="dxa"/>
        <w:tblLook w:val="04A0" w:firstRow="1" w:lastRow="0" w:firstColumn="1" w:lastColumn="0" w:noHBand="0" w:noVBand="1"/>
        <w:tblDescription w:val="Requirements of each of the four HARPS base food safety schemes. Requirements are identified in the rows and the four HARPS base food safety schemes are identified in the columns."/>
      </w:tblPr>
      <w:tblGrid>
        <w:gridCol w:w="1843"/>
        <w:gridCol w:w="3366"/>
        <w:gridCol w:w="3367"/>
        <w:gridCol w:w="3367"/>
        <w:gridCol w:w="3367"/>
      </w:tblGrid>
      <w:tr w:rsidR="005C3A40" w:rsidRPr="00E97B3D" w14:paraId="6527886F" w14:textId="77777777" w:rsidTr="002421B1">
        <w:trPr>
          <w:tblHeader/>
        </w:trPr>
        <w:tc>
          <w:tcPr>
            <w:tcW w:w="1843" w:type="dxa"/>
            <w:shd w:val="clear" w:color="auto" w:fill="D9D9D9" w:themeFill="background1" w:themeFillShade="D9"/>
          </w:tcPr>
          <w:p w14:paraId="1B99A7FF" w14:textId="77777777" w:rsidR="005C3A40" w:rsidRPr="008117CB" w:rsidRDefault="005C3A40" w:rsidP="009D1B84">
            <w:pPr>
              <w:rPr>
                <w:rFonts w:cs="Arial"/>
                <w:b/>
                <w:sz w:val="20"/>
                <w:szCs w:val="20"/>
              </w:rPr>
            </w:pPr>
          </w:p>
          <w:p w14:paraId="70CEA200" w14:textId="77777777" w:rsidR="005C3A40" w:rsidRPr="008117CB" w:rsidRDefault="005C3A40" w:rsidP="009D1B84">
            <w:pPr>
              <w:rPr>
                <w:rFonts w:cs="Arial"/>
                <w:b/>
                <w:sz w:val="20"/>
                <w:szCs w:val="20"/>
              </w:rPr>
            </w:pPr>
          </w:p>
        </w:tc>
        <w:tc>
          <w:tcPr>
            <w:tcW w:w="3366" w:type="dxa"/>
            <w:shd w:val="clear" w:color="auto" w:fill="D9D9D9" w:themeFill="background1" w:themeFillShade="D9"/>
          </w:tcPr>
          <w:p w14:paraId="5882A735" w14:textId="7C392184" w:rsidR="005C3A40" w:rsidRPr="00E97B3D" w:rsidRDefault="005C3A40" w:rsidP="003379C7">
            <w:pPr>
              <w:jc w:val="center"/>
              <w:rPr>
                <w:rFonts w:cs="Arial"/>
                <w:b/>
                <w:sz w:val="20"/>
                <w:szCs w:val="20"/>
              </w:rPr>
            </w:pPr>
            <w:r w:rsidRPr="00E97B3D">
              <w:rPr>
                <w:rFonts w:cs="Arial"/>
                <w:b/>
                <w:sz w:val="20"/>
                <w:szCs w:val="20"/>
              </w:rPr>
              <w:t xml:space="preserve">BRC Global Standard for Food Safety </w:t>
            </w:r>
            <w:r w:rsidR="003379C7">
              <w:rPr>
                <w:rFonts w:cs="Arial"/>
                <w:b/>
                <w:sz w:val="20"/>
                <w:szCs w:val="20"/>
              </w:rPr>
              <w:t xml:space="preserve">- </w:t>
            </w:r>
            <w:r w:rsidRPr="00E97B3D">
              <w:rPr>
                <w:rFonts w:cs="Arial"/>
                <w:b/>
                <w:sz w:val="20"/>
                <w:szCs w:val="20"/>
              </w:rPr>
              <w:t>Issue 8</w:t>
            </w:r>
          </w:p>
        </w:tc>
        <w:tc>
          <w:tcPr>
            <w:tcW w:w="3367" w:type="dxa"/>
            <w:shd w:val="clear" w:color="auto" w:fill="D9D9D9" w:themeFill="background1" w:themeFillShade="D9"/>
          </w:tcPr>
          <w:p w14:paraId="17F601FC" w14:textId="3AE7CC10" w:rsidR="005C3A40" w:rsidRPr="00E97B3D" w:rsidRDefault="005C3A40" w:rsidP="00EE7DB9">
            <w:pPr>
              <w:jc w:val="center"/>
              <w:rPr>
                <w:rFonts w:cs="Arial"/>
                <w:b/>
                <w:sz w:val="20"/>
                <w:szCs w:val="20"/>
              </w:rPr>
            </w:pPr>
            <w:r w:rsidRPr="00E97B3D">
              <w:rPr>
                <w:rFonts w:cs="Arial"/>
                <w:b/>
                <w:sz w:val="20"/>
                <w:szCs w:val="20"/>
              </w:rPr>
              <w:t xml:space="preserve">SQF Food Safety </w:t>
            </w:r>
            <w:r w:rsidR="00EE7DB9">
              <w:rPr>
                <w:rFonts w:cs="Arial"/>
                <w:b/>
                <w:sz w:val="20"/>
                <w:szCs w:val="20"/>
              </w:rPr>
              <w:t>Program</w:t>
            </w:r>
            <w:r w:rsidR="003379C7">
              <w:rPr>
                <w:rFonts w:cs="Arial"/>
                <w:b/>
                <w:sz w:val="20"/>
                <w:szCs w:val="20"/>
              </w:rPr>
              <w:t xml:space="preserve"> - </w:t>
            </w:r>
            <w:r w:rsidRPr="00E97B3D">
              <w:rPr>
                <w:rFonts w:cs="Arial"/>
                <w:b/>
                <w:sz w:val="20"/>
                <w:szCs w:val="20"/>
              </w:rPr>
              <w:t>Edition 8.1</w:t>
            </w:r>
            <w:r w:rsidR="00EE7DB9">
              <w:rPr>
                <w:rFonts w:cs="Arial"/>
                <w:b/>
                <w:sz w:val="20"/>
                <w:szCs w:val="20"/>
              </w:rPr>
              <w:t xml:space="preserve"> (Primary Production, Manufacturing and Storage and Distribution Codes)</w:t>
            </w:r>
          </w:p>
        </w:tc>
        <w:tc>
          <w:tcPr>
            <w:tcW w:w="3367" w:type="dxa"/>
            <w:shd w:val="clear" w:color="auto" w:fill="D9D9D9" w:themeFill="background1" w:themeFillShade="D9"/>
          </w:tcPr>
          <w:p w14:paraId="64913F0B" w14:textId="62B661D2" w:rsidR="003379C7" w:rsidRDefault="005C3A40" w:rsidP="003379C7">
            <w:pPr>
              <w:jc w:val="center"/>
              <w:rPr>
                <w:rFonts w:cs="Arial"/>
                <w:b/>
                <w:sz w:val="20"/>
                <w:szCs w:val="20"/>
              </w:rPr>
            </w:pPr>
            <w:r>
              <w:rPr>
                <w:rFonts w:cs="Arial"/>
                <w:b/>
                <w:sz w:val="20"/>
                <w:szCs w:val="20"/>
              </w:rPr>
              <w:t>GLOBALG.A.P</w:t>
            </w:r>
            <w:r w:rsidRPr="00E97B3D">
              <w:rPr>
                <w:rFonts w:cs="Arial"/>
                <w:b/>
                <w:sz w:val="20"/>
                <w:szCs w:val="20"/>
              </w:rPr>
              <w:t xml:space="preserve">. Integrated Farm Assurance Standard </w:t>
            </w:r>
            <w:r w:rsidR="003379C7">
              <w:rPr>
                <w:rFonts w:cs="Arial"/>
                <w:b/>
                <w:sz w:val="20"/>
                <w:szCs w:val="20"/>
              </w:rPr>
              <w:t xml:space="preserve">– </w:t>
            </w:r>
          </w:p>
          <w:p w14:paraId="286C564B" w14:textId="077D14BD" w:rsidR="005C3A40" w:rsidRPr="00E97B3D" w:rsidRDefault="005C3A40" w:rsidP="003379C7">
            <w:pPr>
              <w:jc w:val="center"/>
              <w:rPr>
                <w:rFonts w:cs="Arial"/>
                <w:b/>
                <w:sz w:val="20"/>
                <w:szCs w:val="20"/>
              </w:rPr>
            </w:pPr>
            <w:r w:rsidRPr="00E97B3D">
              <w:rPr>
                <w:rFonts w:cs="Arial"/>
                <w:b/>
                <w:sz w:val="20"/>
                <w:szCs w:val="20"/>
              </w:rPr>
              <w:t>V</w:t>
            </w:r>
            <w:r>
              <w:rPr>
                <w:rFonts w:cs="Arial"/>
                <w:b/>
                <w:sz w:val="20"/>
                <w:szCs w:val="20"/>
              </w:rPr>
              <w:t xml:space="preserve">ersion 5.2 </w:t>
            </w:r>
          </w:p>
        </w:tc>
        <w:tc>
          <w:tcPr>
            <w:tcW w:w="3367" w:type="dxa"/>
            <w:shd w:val="clear" w:color="auto" w:fill="D9D9D9" w:themeFill="background1" w:themeFillShade="D9"/>
          </w:tcPr>
          <w:p w14:paraId="5F373CE2" w14:textId="2B4A30D0" w:rsidR="005C3A40" w:rsidRPr="00E97B3D" w:rsidRDefault="005C3A40" w:rsidP="009E6514">
            <w:pPr>
              <w:jc w:val="center"/>
              <w:rPr>
                <w:rFonts w:cs="Arial"/>
                <w:b/>
                <w:sz w:val="20"/>
                <w:szCs w:val="20"/>
              </w:rPr>
            </w:pPr>
            <w:r w:rsidRPr="009E6514">
              <w:rPr>
                <w:rFonts w:cs="Arial"/>
                <w:b/>
                <w:sz w:val="20"/>
                <w:szCs w:val="20"/>
              </w:rPr>
              <w:t>Freshcare Food Safety &amp; Quality</w:t>
            </w:r>
            <w:r w:rsidR="003379C7" w:rsidRPr="009E6514">
              <w:rPr>
                <w:rFonts w:cs="Arial"/>
                <w:b/>
                <w:sz w:val="20"/>
                <w:szCs w:val="20"/>
              </w:rPr>
              <w:t xml:space="preserve"> </w:t>
            </w:r>
            <w:r w:rsidR="00EE7DB9">
              <w:rPr>
                <w:rFonts w:cs="Arial"/>
                <w:b/>
                <w:sz w:val="20"/>
                <w:szCs w:val="20"/>
              </w:rPr>
              <w:t>(</w:t>
            </w:r>
            <w:r w:rsidR="009E6514" w:rsidRPr="009E6514">
              <w:rPr>
                <w:rFonts w:cs="Arial"/>
                <w:b/>
                <w:sz w:val="20"/>
                <w:szCs w:val="20"/>
              </w:rPr>
              <w:t xml:space="preserve">On-farm (FSQ4.1) and Supply Chain (SC1) </w:t>
            </w:r>
            <w:r w:rsidR="003379C7" w:rsidRPr="009E6514">
              <w:rPr>
                <w:rFonts w:cs="Arial"/>
                <w:b/>
                <w:sz w:val="20"/>
                <w:szCs w:val="20"/>
              </w:rPr>
              <w:t>Standard</w:t>
            </w:r>
            <w:r w:rsidR="009E6514" w:rsidRPr="009E6514">
              <w:rPr>
                <w:rFonts w:cs="Arial"/>
                <w:b/>
                <w:sz w:val="20"/>
                <w:szCs w:val="20"/>
              </w:rPr>
              <w:t>s</w:t>
            </w:r>
            <w:r w:rsidR="00EE7DB9">
              <w:rPr>
                <w:rFonts w:cs="Arial"/>
                <w:b/>
                <w:sz w:val="20"/>
                <w:szCs w:val="20"/>
              </w:rPr>
              <w:t>)</w:t>
            </w:r>
          </w:p>
        </w:tc>
      </w:tr>
      <w:tr w:rsidR="005C3A40" w:rsidRPr="00E97B3D" w14:paraId="250F23CA" w14:textId="77777777" w:rsidTr="009D1B84">
        <w:tc>
          <w:tcPr>
            <w:tcW w:w="1843" w:type="dxa"/>
          </w:tcPr>
          <w:p w14:paraId="38A9FE77" w14:textId="77777777" w:rsidR="005C3A40" w:rsidRPr="008117CB" w:rsidRDefault="005C3A40" w:rsidP="009D1B84">
            <w:pPr>
              <w:rPr>
                <w:rFonts w:cs="Arial"/>
                <w:b/>
                <w:sz w:val="20"/>
                <w:szCs w:val="20"/>
              </w:rPr>
            </w:pPr>
            <w:r w:rsidRPr="008117CB">
              <w:rPr>
                <w:rFonts w:cs="Arial"/>
                <w:b/>
                <w:sz w:val="20"/>
                <w:szCs w:val="20"/>
              </w:rPr>
              <w:t>Scope and commitment</w:t>
            </w:r>
          </w:p>
        </w:tc>
        <w:tc>
          <w:tcPr>
            <w:tcW w:w="3366" w:type="dxa"/>
          </w:tcPr>
          <w:p w14:paraId="6C93E389" w14:textId="00EE78DC" w:rsidR="005C3A40" w:rsidRDefault="005C3A40" w:rsidP="00631069">
            <w:pPr>
              <w:pStyle w:val="ListParagraph"/>
              <w:numPr>
                <w:ilvl w:val="0"/>
                <w:numId w:val="23"/>
              </w:numPr>
              <w:ind w:left="138" w:hanging="138"/>
              <w:rPr>
                <w:rFonts w:cs="Arial"/>
                <w:sz w:val="20"/>
                <w:szCs w:val="20"/>
              </w:rPr>
            </w:pPr>
            <w:r>
              <w:rPr>
                <w:rFonts w:cs="Arial"/>
                <w:sz w:val="20"/>
                <w:szCs w:val="20"/>
              </w:rPr>
              <w:t xml:space="preserve">Senior management shall demonstrate commitment to the </w:t>
            </w:r>
            <w:r w:rsidR="00BB67F5">
              <w:rPr>
                <w:rFonts w:cs="Arial"/>
                <w:sz w:val="20"/>
                <w:szCs w:val="20"/>
              </w:rPr>
              <w:t>s</w:t>
            </w:r>
            <w:r>
              <w:rPr>
                <w:rFonts w:cs="Arial"/>
                <w:sz w:val="20"/>
                <w:szCs w:val="20"/>
              </w:rPr>
              <w:t>tandard and to continual improvement of food safety and quality management through a documented policy, plan for food safety and quality culture, management review meetings, reporting system and resources.</w:t>
            </w:r>
          </w:p>
          <w:p w14:paraId="008CE37A"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There shall be a documented organisation structure outlining responsibilities and senior management will ensure employees are aware of their responsibilities.</w:t>
            </w:r>
          </w:p>
        </w:tc>
        <w:tc>
          <w:tcPr>
            <w:tcW w:w="3367" w:type="dxa"/>
          </w:tcPr>
          <w:p w14:paraId="22C106CA" w14:textId="213CCC87" w:rsidR="008315D1" w:rsidRPr="008315D1" w:rsidRDefault="008315D1" w:rsidP="008315D1">
            <w:pPr>
              <w:rPr>
                <w:rFonts w:cs="Arial"/>
                <w:b/>
                <w:sz w:val="20"/>
                <w:szCs w:val="20"/>
                <w:u w:val="single"/>
              </w:rPr>
            </w:pPr>
            <w:r w:rsidRPr="008315D1">
              <w:rPr>
                <w:b/>
                <w:sz w:val="20"/>
                <w:szCs w:val="20"/>
                <w:u w:val="single"/>
              </w:rPr>
              <w:t>Primary production</w:t>
            </w:r>
          </w:p>
          <w:p w14:paraId="37FF7798" w14:textId="552C6239" w:rsidR="005C3A40" w:rsidRDefault="005C3A40" w:rsidP="00631069">
            <w:pPr>
              <w:pStyle w:val="ListParagraph"/>
              <w:numPr>
                <w:ilvl w:val="0"/>
                <w:numId w:val="23"/>
              </w:numPr>
              <w:ind w:left="138" w:hanging="138"/>
              <w:rPr>
                <w:rFonts w:cs="Arial"/>
                <w:sz w:val="20"/>
                <w:szCs w:val="20"/>
              </w:rPr>
            </w:pPr>
            <w:r>
              <w:rPr>
                <w:rFonts w:cs="Arial"/>
                <w:sz w:val="20"/>
                <w:szCs w:val="20"/>
              </w:rPr>
              <w:t>A policy statement is prepared and implemented.</w:t>
            </w:r>
          </w:p>
          <w:p w14:paraId="5E9BC58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Job tasks, responsibilities, organisational structure and an SQF practitioner for food safety are identified and communicated</w:t>
            </w:r>
          </w:p>
          <w:p w14:paraId="18F4CF84" w14:textId="05BDD348" w:rsidR="005C3A40" w:rsidRDefault="005C3A40" w:rsidP="00631069">
            <w:pPr>
              <w:pStyle w:val="ListParagraph"/>
              <w:numPr>
                <w:ilvl w:val="0"/>
                <w:numId w:val="23"/>
              </w:numPr>
              <w:ind w:left="138" w:hanging="138"/>
              <w:rPr>
                <w:rFonts w:cs="Arial"/>
                <w:sz w:val="20"/>
                <w:szCs w:val="20"/>
              </w:rPr>
            </w:pPr>
            <w:r>
              <w:rPr>
                <w:rFonts w:cs="Arial"/>
                <w:sz w:val="20"/>
                <w:szCs w:val="20"/>
              </w:rPr>
              <w:t>Provisions are made for food safety practices and appl</w:t>
            </w:r>
            <w:r w:rsidR="00BB67F5">
              <w:rPr>
                <w:rFonts w:cs="Arial"/>
                <w:sz w:val="20"/>
                <w:szCs w:val="20"/>
              </w:rPr>
              <w:t>icable requirements of the SQF s</w:t>
            </w:r>
            <w:r>
              <w:rPr>
                <w:rFonts w:cs="Arial"/>
                <w:sz w:val="20"/>
                <w:szCs w:val="20"/>
              </w:rPr>
              <w:t>ystem are adopted.</w:t>
            </w:r>
          </w:p>
          <w:p w14:paraId="02C9B2C7" w14:textId="5A2F4A02" w:rsidR="005C3A40" w:rsidRDefault="005C3A40" w:rsidP="00631069">
            <w:pPr>
              <w:pStyle w:val="ListParagraph"/>
              <w:numPr>
                <w:ilvl w:val="0"/>
                <w:numId w:val="23"/>
              </w:numPr>
              <w:ind w:left="138" w:hanging="138"/>
              <w:rPr>
                <w:rFonts w:cs="Arial"/>
                <w:sz w:val="20"/>
                <w:szCs w:val="20"/>
              </w:rPr>
            </w:pPr>
            <w:r>
              <w:rPr>
                <w:rFonts w:cs="Arial"/>
                <w:sz w:val="20"/>
                <w:szCs w:val="20"/>
              </w:rPr>
              <w:t>Training needs are resource</w:t>
            </w:r>
            <w:r w:rsidR="00BB67F5">
              <w:rPr>
                <w:rFonts w:cs="Arial"/>
                <w:sz w:val="20"/>
                <w:szCs w:val="20"/>
              </w:rPr>
              <w:t>d</w:t>
            </w:r>
            <w:r>
              <w:rPr>
                <w:rFonts w:cs="Arial"/>
                <w:sz w:val="20"/>
                <w:szCs w:val="20"/>
              </w:rPr>
              <w:t xml:space="preserve">, implemented and meet requirements of the SQF </w:t>
            </w:r>
            <w:r w:rsidR="00BB67F5">
              <w:rPr>
                <w:rFonts w:cs="Arial"/>
                <w:sz w:val="20"/>
                <w:szCs w:val="20"/>
              </w:rPr>
              <w:t>s</w:t>
            </w:r>
            <w:r>
              <w:rPr>
                <w:rFonts w:cs="Arial"/>
                <w:sz w:val="20"/>
                <w:szCs w:val="20"/>
              </w:rPr>
              <w:t>ystem.</w:t>
            </w:r>
          </w:p>
          <w:p w14:paraId="0EDC3C2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Integrity and continued operation of the food safety system is ensured in the event of organisational or personnel changes.</w:t>
            </w:r>
          </w:p>
          <w:p w14:paraId="31FBB4E7" w14:textId="37B96B4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The SQF </w:t>
            </w:r>
            <w:r w:rsidR="00BB67F5">
              <w:rPr>
                <w:rFonts w:cs="Arial"/>
                <w:sz w:val="20"/>
                <w:szCs w:val="20"/>
              </w:rPr>
              <w:t>systems are</w:t>
            </w:r>
            <w:r>
              <w:rPr>
                <w:rFonts w:cs="Arial"/>
                <w:sz w:val="20"/>
                <w:szCs w:val="20"/>
              </w:rPr>
              <w:t xml:space="preserve"> reviewed and documented and senior management is updated at least monthly on implementation and maintenance matters.</w:t>
            </w:r>
          </w:p>
          <w:p w14:paraId="2057D684" w14:textId="1CC06BCF" w:rsidR="005C3A40" w:rsidRDefault="005C3A40" w:rsidP="00631069">
            <w:pPr>
              <w:pStyle w:val="ListParagraph"/>
              <w:numPr>
                <w:ilvl w:val="0"/>
                <w:numId w:val="23"/>
              </w:numPr>
              <w:ind w:left="138" w:hanging="138"/>
              <w:rPr>
                <w:rFonts w:cs="Arial"/>
                <w:sz w:val="20"/>
                <w:szCs w:val="20"/>
              </w:rPr>
            </w:pPr>
            <w:r>
              <w:rPr>
                <w:rFonts w:cs="Arial"/>
                <w:sz w:val="20"/>
                <w:szCs w:val="20"/>
              </w:rPr>
              <w:t>The SQF</w:t>
            </w:r>
            <w:r w:rsidR="00BB67F5">
              <w:rPr>
                <w:rFonts w:cs="Arial"/>
                <w:sz w:val="20"/>
                <w:szCs w:val="20"/>
              </w:rPr>
              <w:t xml:space="preserve"> s</w:t>
            </w:r>
            <w:r>
              <w:rPr>
                <w:rFonts w:cs="Arial"/>
                <w:sz w:val="20"/>
                <w:szCs w:val="20"/>
              </w:rPr>
              <w:t xml:space="preserve">ystem is reviewed at least annually. </w:t>
            </w:r>
          </w:p>
          <w:p w14:paraId="3BA4623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crisis management plan is documented and implemented. It is reviewed, tested and verified at least annually and records of reviews are maintained.</w:t>
            </w:r>
          </w:p>
          <w:p w14:paraId="0E1CA216" w14:textId="77777777" w:rsidR="008315D1" w:rsidRPr="008315D1" w:rsidRDefault="008315D1" w:rsidP="008315D1">
            <w:pPr>
              <w:rPr>
                <w:rFonts w:cs="Arial"/>
                <w:b/>
                <w:sz w:val="20"/>
                <w:szCs w:val="20"/>
                <w:u w:val="single"/>
              </w:rPr>
            </w:pPr>
            <w:r w:rsidRPr="003C6DDF">
              <w:rPr>
                <w:rFonts w:cs="Arial"/>
                <w:b/>
                <w:sz w:val="20"/>
                <w:szCs w:val="20"/>
                <w:u w:val="single"/>
              </w:rPr>
              <w:t>Pre-process handling (manufacture)</w:t>
            </w:r>
          </w:p>
          <w:p w14:paraId="440E92C9" w14:textId="7B3C7BF2" w:rsidR="00DC3D28" w:rsidRDefault="00DC3D28" w:rsidP="00631069">
            <w:pPr>
              <w:pStyle w:val="ListParagraph"/>
              <w:numPr>
                <w:ilvl w:val="0"/>
                <w:numId w:val="23"/>
              </w:numPr>
              <w:ind w:left="138" w:hanging="138"/>
              <w:rPr>
                <w:rFonts w:cs="Arial"/>
                <w:sz w:val="20"/>
                <w:szCs w:val="20"/>
              </w:rPr>
            </w:pPr>
            <w:r>
              <w:rPr>
                <w:rFonts w:cs="Arial"/>
                <w:sz w:val="20"/>
                <w:szCs w:val="20"/>
              </w:rPr>
              <w:t>A policy statement is prepared and implemented.</w:t>
            </w:r>
          </w:p>
          <w:p w14:paraId="6308113B" w14:textId="77777777" w:rsidR="003C6DDF" w:rsidRDefault="003C6DDF" w:rsidP="00631069">
            <w:pPr>
              <w:pStyle w:val="ListParagraph"/>
              <w:numPr>
                <w:ilvl w:val="0"/>
                <w:numId w:val="23"/>
              </w:numPr>
              <w:ind w:left="138" w:hanging="138"/>
              <w:rPr>
                <w:rFonts w:cs="Arial"/>
                <w:sz w:val="20"/>
                <w:szCs w:val="20"/>
              </w:rPr>
            </w:pPr>
            <w:r>
              <w:rPr>
                <w:rFonts w:cs="Arial"/>
                <w:sz w:val="20"/>
                <w:szCs w:val="20"/>
              </w:rPr>
              <w:t>Management responsibility shall be identified and recorded.</w:t>
            </w:r>
          </w:p>
          <w:p w14:paraId="0EB506AC" w14:textId="77777777" w:rsidR="003C6DDF" w:rsidRDefault="003C6DDF" w:rsidP="00631069">
            <w:pPr>
              <w:pStyle w:val="ListParagraph"/>
              <w:numPr>
                <w:ilvl w:val="0"/>
                <w:numId w:val="23"/>
              </w:numPr>
              <w:ind w:left="138" w:hanging="138"/>
              <w:rPr>
                <w:rFonts w:cs="Arial"/>
                <w:sz w:val="20"/>
                <w:szCs w:val="20"/>
              </w:rPr>
            </w:pPr>
            <w:r>
              <w:rPr>
                <w:rFonts w:cs="Arial"/>
                <w:sz w:val="20"/>
                <w:szCs w:val="20"/>
              </w:rPr>
              <w:t>Senior site management shall review the SQF system and document the review procedure.</w:t>
            </w:r>
          </w:p>
          <w:p w14:paraId="731907B9" w14:textId="77777777" w:rsidR="003C6DDF" w:rsidRDefault="003C6DDF" w:rsidP="00631069">
            <w:pPr>
              <w:pStyle w:val="ListParagraph"/>
              <w:numPr>
                <w:ilvl w:val="0"/>
                <w:numId w:val="23"/>
              </w:numPr>
              <w:ind w:left="138" w:hanging="138"/>
              <w:rPr>
                <w:rFonts w:cs="Arial"/>
                <w:sz w:val="20"/>
                <w:szCs w:val="20"/>
              </w:rPr>
            </w:pPr>
            <w:r>
              <w:rPr>
                <w:rFonts w:cs="Arial"/>
                <w:sz w:val="20"/>
                <w:szCs w:val="20"/>
              </w:rPr>
              <w:t>Methods and responsibility for handling and investigating complaints from customers and authorities shall be documented and implemented and records maintained.</w:t>
            </w:r>
          </w:p>
          <w:p w14:paraId="5A6BF177" w14:textId="224A277D" w:rsidR="003C6DDF" w:rsidRDefault="003C6DDF" w:rsidP="00631069">
            <w:pPr>
              <w:pStyle w:val="ListParagraph"/>
              <w:numPr>
                <w:ilvl w:val="0"/>
                <w:numId w:val="23"/>
              </w:numPr>
              <w:ind w:left="138" w:hanging="138"/>
              <w:rPr>
                <w:rFonts w:cs="Arial"/>
                <w:sz w:val="20"/>
                <w:szCs w:val="20"/>
              </w:rPr>
            </w:pPr>
            <w:r>
              <w:rPr>
                <w:rFonts w:cs="Arial"/>
                <w:sz w:val="20"/>
                <w:szCs w:val="20"/>
              </w:rPr>
              <w:t>A crisis management plan is documented and implemented. It is reviewed, tested and verified at least annually and records of reviews are maintained.</w:t>
            </w:r>
          </w:p>
          <w:p w14:paraId="18887EBE" w14:textId="65A2FA90" w:rsidR="006810DD" w:rsidRPr="006810DD" w:rsidRDefault="006810DD" w:rsidP="006810DD">
            <w:pPr>
              <w:rPr>
                <w:b/>
                <w:sz w:val="20"/>
                <w:szCs w:val="20"/>
                <w:u w:val="single"/>
              </w:rPr>
            </w:pPr>
            <w:r w:rsidRPr="006810DD">
              <w:rPr>
                <w:b/>
                <w:sz w:val="20"/>
                <w:szCs w:val="20"/>
                <w:u w:val="single"/>
              </w:rPr>
              <w:t>Storage and distribution</w:t>
            </w:r>
          </w:p>
          <w:p w14:paraId="453CD5F7" w14:textId="77777777" w:rsidR="006810DD" w:rsidRDefault="006810DD" w:rsidP="00631069">
            <w:pPr>
              <w:pStyle w:val="ListParagraph"/>
              <w:numPr>
                <w:ilvl w:val="0"/>
                <w:numId w:val="23"/>
              </w:numPr>
              <w:ind w:left="138" w:hanging="138"/>
              <w:rPr>
                <w:rFonts w:cs="Arial"/>
                <w:sz w:val="20"/>
                <w:szCs w:val="20"/>
              </w:rPr>
            </w:pPr>
            <w:r>
              <w:rPr>
                <w:rFonts w:cs="Arial"/>
                <w:sz w:val="20"/>
                <w:szCs w:val="20"/>
              </w:rPr>
              <w:t>A policy statement is prepared and implemented.</w:t>
            </w:r>
          </w:p>
          <w:p w14:paraId="39404BEB" w14:textId="057401DC" w:rsidR="006810DD" w:rsidRDefault="006810DD" w:rsidP="00631069">
            <w:pPr>
              <w:pStyle w:val="ListParagraph"/>
              <w:numPr>
                <w:ilvl w:val="0"/>
                <w:numId w:val="23"/>
              </w:numPr>
              <w:ind w:left="138" w:hanging="138"/>
              <w:rPr>
                <w:rFonts w:cs="Arial"/>
                <w:sz w:val="20"/>
                <w:szCs w:val="20"/>
              </w:rPr>
            </w:pPr>
            <w:r>
              <w:rPr>
                <w:rFonts w:cs="Arial"/>
                <w:sz w:val="20"/>
                <w:szCs w:val="20"/>
              </w:rPr>
              <w:t>Management responsibility shall be identified and recorded.</w:t>
            </w:r>
          </w:p>
          <w:p w14:paraId="035D7850" w14:textId="065B87FA" w:rsidR="006810DD" w:rsidRDefault="006810DD" w:rsidP="00631069">
            <w:pPr>
              <w:pStyle w:val="ListParagraph"/>
              <w:numPr>
                <w:ilvl w:val="0"/>
                <w:numId w:val="23"/>
              </w:numPr>
              <w:ind w:left="138" w:hanging="138"/>
              <w:rPr>
                <w:rFonts w:cs="Arial"/>
                <w:sz w:val="20"/>
                <w:szCs w:val="20"/>
              </w:rPr>
            </w:pPr>
            <w:r>
              <w:rPr>
                <w:rFonts w:cs="Arial"/>
                <w:sz w:val="20"/>
                <w:szCs w:val="20"/>
              </w:rPr>
              <w:t>Senior site management shall review the SQF system and document the review procedure.</w:t>
            </w:r>
          </w:p>
          <w:p w14:paraId="007C3A2C" w14:textId="40AC97A4" w:rsidR="006810DD" w:rsidRDefault="006810DD" w:rsidP="00631069">
            <w:pPr>
              <w:pStyle w:val="ListParagraph"/>
              <w:numPr>
                <w:ilvl w:val="0"/>
                <w:numId w:val="23"/>
              </w:numPr>
              <w:ind w:left="138" w:hanging="138"/>
              <w:rPr>
                <w:rFonts w:cs="Arial"/>
                <w:sz w:val="20"/>
                <w:szCs w:val="20"/>
              </w:rPr>
            </w:pPr>
            <w:r>
              <w:rPr>
                <w:rFonts w:cs="Arial"/>
                <w:sz w:val="20"/>
                <w:szCs w:val="20"/>
              </w:rPr>
              <w:t xml:space="preserve">Methods and responsibility for handling and investigating complaints </w:t>
            </w:r>
            <w:r w:rsidR="003C6DDF">
              <w:rPr>
                <w:rFonts w:cs="Arial"/>
                <w:sz w:val="20"/>
                <w:szCs w:val="20"/>
              </w:rPr>
              <w:t>from customers and authorities shall be documented and implemented and records maintained.</w:t>
            </w:r>
          </w:p>
          <w:p w14:paraId="64CD3C33" w14:textId="4678B48D" w:rsidR="008315D1" w:rsidRPr="003C6DDF" w:rsidRDefault="003C6DDF" w:rsidP="00631069">
            <w:pPr>
              <w:pStyle w:val="ListParagraph"/>
              <w:numPr>
                <w:ilvl w:val="0"/>
                <w:numId w:val="23"/>
              </w:numPr>
              <w:ind w:left="138" w:hanging="138"/>
              <w:rPr>
                <w:rFonts w:cs="Arial"/>
                <w:sz w:val="20"/>
                <w:szCs w:val="20"/>
              </w:rPr>
            </w:pPr>
            <w:r>
              <w:rPr>
                <w:rFonts w:cs="Arial"/>
                <w:sz w:val="20"/>
                <w:szCs w:val="20"/>
              </w:rPr>
              <w:t>A crisis management plan is documented and implemented. It is reviewed, tested and verified at least annually and records of reviews are maintained.</w:t>
            </w:r>
          </w:p>
        </w:tc>
        <w:tc>
          <w:tcPr>
            <w:tcW w:w="3367" w:type="dxa"/>
          </w:tcPr>
          <w:p w14:paraId="308B5DD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Food Safety Policy Declaration is completed and signed to reflect the commitment of the product to ensure that food safety is implemented and maintained throughout the production processes.</w:t>
            </w:r>
          </w:p>
          <w:p w14:paraId="6D9C2831" w14:textId="77777777" w:rsidR="005C3A40" w:rsidRPr="00E97B3D" w:rsidRDefault="005C3A40" w:rsidP="009D1B84">
            <w:pPr>
              <w:pStyle w:val="ListParagraph"/>
              <w:ind w:left="138"/>
              <w:rPr>
                <w:rFonts w:cs="Arial"/>
                <w:sz w:val="20"/>
                <w:szCs w:val="20"/>
              </w:rPr>
            </w:pPr>
          </w:p>
        </w:tc>
        <w:tc>
          <w:tcPr>
            <w:tcW w:w="3367" w:type="dxa"/>
          </w:tcPr>
          <w:p w14:paraId="28EA332B" w14:textId="77777777" w:rsidR="004543CF" w:rsidRPr="00BB67F5" w:rsidRDefault="004543CF" w:rsidP="004543CF">
            <w:pPr>
              <w:rPr>
                <w:rFonts w:cs="Arial"/>
                <w:b/>
                <w:sz w:val="20"/>
                <w:szCs w:val="20"/>
                <w:u w:val="single"/>
              </w:rPr>
            </w:pPr>
            <w:r w:rsidRPr="00BB67F5">
              <w:rPr>
                <w:b/>
                <w:sz w:val="20"/>
                <w:szCs w:val="20"/>
                <w:u w:val="single"/>
              </w:rPr>
              <w:t>On-farm</w:t>
            </w:r>
          </w:p>
          <w:p w14:paraId="1ABEE241" w14:textId="73B95B23" w:rsidR="005C3A40" w:rsidRDefault="005C3A40" w:rsidP="00631069">
            <w:pPr>
              <w:pStyle w:val="ListParagraph"/>
              <w:numPr>
                <w:ilvl w:val="0"/>
                <w:numId w:val="23"/>
              </w:numPr>
              <w:ind w:left="138" w:hanging="138"/>
              <w:rPr>
                <w:rFonts w:cs="Arial"/>
                <w:sz w:val="20"/>
                <w:szCs w:val="20"/>
              </w:rPr>
            </w:pPr>
            <w:r>
              <w:rPr>
                <w:rFonts w:cs="Arial"/>
                <w:sz w:val="20"/>
                <w:szCs w:val="20"/>
              </w:rPr>
              <w:t>Scope of Freshcare certification is documented.</w:t>
            </w:r>
          </w:p>
          <w:p w14:paraId="27FA943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Property areas, infrastructure and activities are identified on a property map.</w:t>
            </w:r>
          </w:p>
          <w:p w14:paraId="5315734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Roles, responsibilities and organisational structure for workers responsible for food safety and quality management are identified.</w:t>
            </w:r>
          </w:p>
          <w:p w14:paraId="7B21379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Commitment to food safety and quality and Freshcare is documented.</w:t>
            </w:r>
          </w:p>
          <w:p w14:paraId="6A64054A" w14:textId="77777777" w:rsidR="004543CF" w:rsidRPr="009E6514" w:rsidRDefault="004543CF" w:rsidP="004543CF">
            <w:pPr>
              <w:rPr>
                <w:rFonts w:cs="Arial"/>
                <w:b/>
                <w:sz w:val="20"/>
                <w:szCs w:val="20"/>
                <w:u w:val="single"/>
              </w:rPr>
            </w:pPr>
            <w:r w:rsidRPr="009E6514">
              <w:rPr>
                <w:rFonts w:cs="Arial"/>
                <w:b/>
                <w:sz w:val="20"/>
                <w:szCs w:val="20"/>
                <w:u w:val="single"/>
              </w:rPr>
              <w:t>Supply Chain</w:t>
            </w:r>
          </w:p>
          <w:p w14:paraId="73E898EF" w14:textId="0042DC12" w:rsidR="004543CF" w:rsidRDefault="004543CF" w:rsidP="00631069">
            <w:pPr>
              <w:pStyle w:val="ListParagraph"/>
              <w:numPr>
                <w:ilvl w:val="0"/>
                <w:numId w:val="23"/>
              </w:numPr>
              <w:ind w:left="138" w:hanging="138"/>
              <w:rPr>
                <w:rFonts w:cs="Arial"/>
                <w:sz w:val="20"/>
                <w:szCs w:val="20"/>
              </w:rPr>
            </w:pPr>
            <w:r>
              <w:rPr>
                <w:rFonts w:cs="Arial"/>
                <w:sz w:val="20"/>
                <w:szCs w:val="20"/>
              </w:rPr>
              <w:t>Scope of Freshcare certification is documented.</w:t>
            </w:r>
          </w:p>
          <w:p w14:paraId="20016174" w14:textId="125C8FED" w:rsidR="004543CF" w:rsidRDefault="004543CF" w:rsidP="00631069">
            <w:pPr>
              <w:pStyle w:val="ListParagraph"/>
              <w:numPr>
                <w:ilvl w:val="0"/>
                <w:numId w:val="23"/>
              </w:numPr>
              <w:ind w:left="138" w:hanging="138"/>
              <w:rPr>
                <w:rFonts w:cs="Arial"/>
                <w:sz w:val="20"/>
                <w:szCs w:val="20"/>
              </w:rPr>
            </w:pPr>
            <w:r>
              <w:rPr>
                <w:rFonts w:cs="Arial"/>
                <w:sz w:val="20"/>
                <w:szCs w:val="20"/>
              </w:rPr>
              <w:t>Premises, infrastructure and local activities are documented on site maps.</w:t>
            </w:r>
          </w:p>
          <w:p w14:paraId="040A32AB" w14:textId="485E9530" w:rsidR="004543CF" w:rsidRDefault="004543CF" w:rsidP="00631069">
            <w:pPr>
              <w:pStyle w:val="ListParagraph"/>
              <w:numPr>
                <w:ilvl w:val="0"/>
                <w:numId w:val="23"/>
              </w:numPr>
              <w:ind w:left="138" w:hanging="138"/>
              <w:rPr>
                <w:rFonts w:cs="Arial"/>
                <w:sz w:val="20"/>
                <w:szCs w:val="20"/>
              </w:rPr>
            </w:pPr>
            <w:r>
              <w:rPr>
                <w:rFonts w:cs="Arial"/>
                <w:sz w:val="20"/>
                <w:szCs w:val="20"/>
              </w:rPr>
              <w:t>Business organisational structure is defined including workers responsible for management of food safety and quality and reporting relationships of all workers whose roles may affect food safety and quality.</w:t>
            </w:r>
          </w:p>
          <w:p w14:paraId="6F8E309F" w14:textId="35CA9ECC" w:rsidR="004543CF" w:rsidRDefault="00BB67F5" w:rsidP="00631069">
            <w:pPr>
              <w:pStyle w:val="ListParagraph"/>
              <w:numPr>
                <w:ilvl w:val="0"/>
                <w:numId w:val="23"/>
              </w:numPr>
              <w:ind w:left="138" w:hanging="138"/>
              <w:rPr>
                <w:rFonts w:cs="Arial"/>
                <w:sz w:val="20"/>
                <w:szCs w:val="20"/>
              </w:rPr>
            </w:pPr>
            <w:r>
              <w:rPr>
                <w:rFonts w:cs="Arial"/>
                <w:sz w:val="20"/>
                <w:szCs w:val="20"/>
              </w:rPr>
              <w:t>Business commitment to the s</w:t>
            </w:r>
            <w:r w:rsidR="004543CF">
              <w:rPr>
                <w:rFonts w:cs="Arial"/>
                <w:sz w:val="20"/>
                <w:szCs w:val="20"/>
              </w:rPr>
              <w:t xml:space="preserve">upply </w:t>
            </w:r>
            <w:r>
              <w:rPr>
                <w:rFonts w:cs="Arial"/>
                <w:sz w:val="20"/>
                <w:szCs w:val="20"/>
              </w:rPr>
              <w:t>c</w:t>
            </w:r>
            <w:r w:rsidR="004543CF">
              <w:rPr>
                <w:rFonts w:cs="Arial"/>
                <w:sz w:val="20"/>
                <w:szCs w:val="20"/>
              </w:rPr>
              <w:t>hain standard is documented.</w:t>
            </w:r>
          </w:p>
          <w:p w14:paraId="78F33397" w14:textId="4C296066" w:rsidR="004543CF" w:rsidRPr="004543CF" w:rsidRDefault="004543CF" w:rsidP="004543CF">
            <w:pPr>
              <w:rPr>
                <w:rFonts w:cs="Arial"/>
                <w:sz w:val="20"/>
                <w:szCs w:val="20"/>
              </w:rPr>
            </w:pPr>
          </w:p>
        </w:tc>
      </w:tr>
      <w:tr w:rsidR="005C3A40" w:rsidRPr="00E97B3D" w14:paraId="1BCE3A9C" w14:textId="77777777" w:rsidTr="009D1B84">
        <w:tc>
          <w:tcPr>
            <w:tcW w:w="1843" w:type="dxa"/>
          </w:tcPr>
          <w:p w14:paraId="50DCC0A4" w14:textId="77777777" w:rsidR="005C3A40" w:rsidRPr="008117CB" w:rsidRDefault="005C3A40" w:rsidP="009D1B84">
            <w:pPr>
              <w:rPr>
                <w:rFonts w:cs="Arial"/>
                <w:b/>
                <w:sz w:val="20"/>
                <w:szCs w:val="20"/>
              </w:rPr>
            </w:pPr>
            <w:r w:rsidRPr="008117CB">
              <w:rPr>
                <w:rFonts w:cs="Arial"/>
                <w:b/>
                <w:sz w:val="20"/>
                <w:szCs w:val="20"/>
              </w:rPr>
              <w:t>Documentation</w:t>
            </w:r>
          </w:p>
        </w:tc>
        <w:tc>
          <w:tcPr>
            <w:tcW w:w="3366" w:type="dxa"/>
          </w:tcPr>
          <w:p w14:paraId="3FD73FA0" w14:textId="1EA8A0C1" w:rsidR="005C3A40" w:rsidRPr="004D474D" w:rsidRDefault="005C3A40" w:rsidP="00631069">
            <w:pPr>
              <w:pStyle w:val="ListParagraph"/>
              <w:numPr>
                <w:ilvl w:val="0"/>
                <w:numId w:val="23"/>
              </w:numPr>
              <w:ind w:left="138" w:hanging="138"/>
              <w:rPr>
                <w:rFonts w:cs="Arial"/>
                <w:sz w:val="20"/>
                <w:szCs w:val="20"/>
              </w:rPr>
            </w:pPr>
            <w:r w:rsidRPr="004D474D">
              <w:rPr>
                <w:rFonts w:cs="Arial"/>
                <w:sz w:val="20"/>
                <w:szCs w:val="20"/>
              </w:rPr>
              <w:t>The company’s processes and procedures t</w:t>
            </w:r>
            <w:r w:rsidR="00BB67F5">
              <w:rPr>
                <w:rFonts w:cs="Arial"/>
                <w:sz w:val="20"/>
                <w:szCs w:val="20"/>
              </w:rPr>
              <w:t>o meet the requirements of the s</w:t>
            </w:r>
            <w:r w:rsidRPr="004D474D">
              <w:rPr>
                <w:rFonts w:cs="Arial"/>
                <w:sz w:val="20"/>
                <w:szCs w:val="20"/>
              </w:rPr>
              <w:t>tandard shall be documented in a food safety and quality manual.</w:t>
            </w:r>
          </w:p>
          <w:p w14:paraId="3FB0B41E" w14:textId="77777777" w:rsidR="005C3A40" w:rsidRPr="004D474D" w:rsidRDefault="005C3A40" w:rsidP="00631069">
            <w:pPr>
              <w:pStyle w:val="ListParagraph"/>
              <w:numPr>
                <w:ilvl w:val="0"/>
                <w:numId w:val="23"/>
              </w:numPr>
              <w:ind w:left="138" w:hanging="138"/>
              <w:rPr>
                <w:rFonts w:cs="Arial"/>
                <w:sz w:val="20"/>
                <w:szCs w:val="20"/>
              </w:rPr>
            </w:pPr>
            <w:r w:rsidRPr="004D474D">
              <w:rPr>
                <w:rFonts w:cs="Arial"/>
                <w:sz w:val="20"/>
                <w:szCs w:val="20"/>
              </w:rPr>
              <w:lastRenderedPageBreak/>
              <w:t>The food safety and quality manual shall be implemented and available to staff in appropriate languages.</w:t>
            </w:r>
          </w:p>
          <w:p w14:paraId="78FAB850" w14:textId="77777777" w:rsidR="005C3A40" w:rsidRPr="004D474D" w:rsidRDefault="005C3A40" w:rsidP="00631069">
            <w:pPr>
              <w:pStyle w:val="ListParagraph"/>
              <w:numPr>
                <w:ilvl w:val="0"/>
                <w:numId w:val="23"/>
              </w:numPr>
              <w:ind w:left="138" w:hanging="138"/>
              <w:rPr>
                <w:rFonts w:cs="Arial"/>
                <w:sz w:val="20"/>
                <w:szCs w:val="20"/>
              </w:rPr>
            </w:pPr>
            <w:r w:rsidRPr="004D474D">
              <w:rPr>
                <w:rFonts w:cs="Arial"/>
                <w:sz w:val="20"/>
                <w:szCs w:val="20"/>
              </w:rPr>
              <w:t>The company shall operate an effective document control system and documents shall be stored securely.</w:t>
            </w:r>
          </w:p>
          <w:p w14:paraId="457DD7F6" w14:textId="77777777" w:rsidR="005C3A40" w:rsidRPr="00E97B3D" w:rsidRDefault="005C3A40" w:rsidP="00631069">
            <w:pPr>
              <w:pStyle w:val="ListParagraph"/>
              <w:numPr>
                <w:ilvl w:val="0"/>
                <w:numId w:val="23"/>
              </w:numPr>
              <w:ind w:left="138" w:hanging="138"/>
              <w:rPr>
                <w:rFonts w:cs="Arial"/>
                <w:color w:val="0070C0"/>
                <w:sz w:val="20"/>
                <w:szCs w:val="20"/>
              </w:rPr>
            </w:pPr>
            <w:r w:rsidRPr="004D474D">
              <w:rPr>
                <w:rFonts w:cs="Arial"/>
                <w:sz w:val="20"/>
                <w:szCs w:val="20"/>
              </w:rPr>
              <w:t>Records to demonstrate the effective control of product safety, legality and quality shall be maintained.</w:t>
            </w:r>
          </w:p>
        </w:tc>
        <w:tc>
          <w:tcPr>
            <w:tcW w:w="3367" w:type="dxa"/>
          </w:tcPr>
          <w:p w14:paraId="1376A1C2" w14:textId="77777777" w:rsidR="008315D1" w:rsidRPr="008315D1" w:rsidRDefault="008315D1" w:rsidP="008315D1">
            <w:pPr>
              <w:rPr>
                <w:rFonts w:cs="Arial"/>
                <w:b/>
                <w:sz w:val="20"/>
                <w:szCs w:val="20"/>
                <w:u w:val="single"/>
              </w:rPr>
            </w:pPr>
            <w:r w:rsidRPr="008315D1">
              <w:rPr>
                <w:b/>
                <w:sz w:val="20"/>
                <w:szCs w:val="20"/>
                <w:u w:val="single"/>
              </w:rPr>
              <w:lastRenderedPageBreak/>
              <w:t>Primary production</w:t>
            </w:r>
          </w:p>
          <w:p w14:paraId="07D2DECC" w14:textId="085809D0" w:rsidR="005C3A40" w:rsidRDefault="005C3A40" w:rsidP="00631069">
            <w:pPr>
              <w:pStyle w:val="ListParagraph"/>
              <w:numPr>
                <w:ilvl w:val="0"/>
                <w:numId w:val="23"/>
              </w:numPr>
              <w:ind w:left="138" w:hanging="138"/>
              <w:rPr>
                <w:rFonts w:cs="Arial"/>
                <w:sz w:val="20"/>
                <w:szCs w:val="20"/>
              </w:rPr>
            </w:pPr>
            <w:r w:rsidRPr="00A414F5">
              <w:rPr>
                <w:rFonts w:cs="Arial"/>
                <w:sz w:val="20"/>
                <w:szCs w:val="20"/>
              </w:rPr>
              <w:t>A food safety management system is documented, maintained and made available to relevant staff. Changes are validated and justified.</w:t>
            </w:r>
          </w:p>
          <w:p w14:paraId="3FB9F73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Document control methods are documented and implemented.</w:t>
            </w:r>
          </w:p>
          <w:p w14:paraId="3A81346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Methods and responsibility for verifying, maintaining and retaining records are documented and implemented. Documents are retrievable and stored appropriately. </w:t>
            </w:r>
          </w:p>
          <w:p w14:paraId="76E8D171"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29F9FD03" w14:textId="77777777" w:rsidR="00DC3D28" w:rsidRDefault="00DC3D28" w:rsidP="00631069">
            <w:pPr>
              <w:pStyle w:val="ListParagraph"/>
              <w:numPr>
                <w:ilvl w:val="0"/>
                <w:numId w:val="23"/>
              </w:numPr>
              <w:ind w:left="138" w:hanging="138"/>
              <w:rPr>
                <w:rFonts w:cs="Arial"/>
                <w:sz w:val="20"/>
                <w:szCs w:val="20"/>
              </w:rPr>
            </w:pPr>
            <w:r w:rsidRPr="00A414F5">
              <w:rPr>
                <w:rFonts w:cs="Arial"/>
                <w:sz w:val="20"/>
                <w:szCs w:val="20"/>
              </w:rPr>
              <w:t>A food safety management system is documented, maintained and made available to relevant staff. Changes are validated and justified.</w:t>
            </w:r>
          </w:p>
          <w:p w14:paraId="766C2D3C" w14:textId="77777777" w:rsidR="00DC3D28" w:rsidRDefault="00DC3D28" w:rsidP="00631069">
            <w:pPr>
              <w:pStyle w:val="ListParagraph"/>
              <w:numPr>
                <w:ilvl w:val="0"/>
                <w:numId w:val="23"/>
              </w:numPr>
              <w:ind w:left="138" w:hanging="138"/>
              <w:rPr>
                <w:rFonts w:cs="Arial"/>
                <w:sz w:val="20"/>
                <w:szCs w:val="20"/>
              </w:rPr>
            </w:pPr>
            <w:r>
              <w:rPr>
                <w:rFonts w:cs="Arial"/>
                <w:sz w:val="20"/>
                <w:szCs w:val="20"/>
              </w:rPr>
              <w:t>Document control methods are documented and implemented.</w:t>
            </w:r>
          </w:p>
          <w:p w14:paraId="2F104C23" w14:textId="15DAB666" w:rsidR="00DC3D28" w:rsidRDefault="00DC3D28" w:rsidP="00631069">
            <w:pPr>
              <w:pStyle w:val="ListParagraph"/>
              <w:numPr>
                <w:ilvl w:val="0"/>
                <w:numId w:val="23"/>
              </w:numPr>
              <w:ind w:left="138" w:hanging="138"/>
              <w:rPr>
                <w:rFonts w:cs="Arial"/>
                <w:sz w:val="20"/>
                <w:szCs w:val="20"/>
              </w:rPr>
            </w:pPr>
            <w:r>
              <w:rPr>
                <w:rFonts w:cs="Arial"/>
                <w:sz w:val="20"/>
                <w:szCs w:val="20"/>
              </w:rPr>
              <w:t xml:space="preserve">Methods and responsibility for undertaking monitoring activities, verifying, maintaining and retaining records are documented and implemented. Documents are retrievable and stored appropriately. </w:t>
            </w:r>
          </w:p>
          <w:p w14:paraId="4B9BFB26" w14:textId="77777777" w:rsidR="003C6DDF" w:rsidRPr="006810DD" w:rsidRDefault="003C6DDF" w:rsidP="003C6DDF">
            <w:pPr>
              <w:rPr>
                <w:b/>
                <w:sz w:val="20"/>
                <w:szCs w:val="20"/>
                <w:u w:val="single"/>
              </w:rPr>
            </w:pPr>
            <w:r w:rsidRPr="006810DD">
              <w:rPr>
                <w:b/>
                <w:sz w:val="20"/>
                <w:szCs w:val="20"/>
                <w:u w:val="single"/>
              </w:rPr>
              <w:t>Storage and distribution</w:t>
            </w:r>
          </w:p>
          <w:p w14:paraId="06D1443C" w14:textId="77777777" w:rsidR="001C57E9" w:rsidRDefault="001C57E9" w:rsidP="00631069">
            <w:pPr>
              <w:pStyle w:val="ListParagraph"/>
              <w:numPr>
                <w:ilvl w:val="0"/>
                <w:numId w:val="23"/>
              </w:numPr>
              <w:ind w:left="138" w:hanging="138"/>
              <w:rPr>
                <w:rFonts w:cs="Arial"/>
                <w:sz w:val="20"/>
                <w:szCs w:val="20"/>
              </w:rPr>
            </w:pPr>
            <w:r w:rsidRPr="00A414F5">
              <w:rPr>
                <w:rFonts w:cs="Arial"/>
                <w:sz w:val="20"/>
                <w:szCs w:val="20"/>
              </w:rPr>
              <w:t>A food safety management system is documented, maintained and made available to relevant staff. Changes are validated and justified.</w:t>
            </w:r>
          </w:p>
          <w:p w14:paraId="25335F94" w14:textId="77777777" w:rsidR="001C57E9" w:rsidRDefault="001C57E9" w:rsidP="00631069">
            <w:pPr>
              <w:pStyle w:val="ListParagraph"/>
              <w:numPr>
                <w:ilvl w:val="0"/>
                <w:numId w:val="23"/>
              </w:numPr>
              <w:ind w:left="138" w:hanging="138"/>
              <w:rPr>
                <w:rFonts w:cs="Arial"/>
                <w:sz w:val="20"/>
                <w:szCs w:val="20"/>
              </w:rPr>
            </w:pPr>
            <w:r>
              <w:rPr>
                <w:rFonts w:cs="Arial"/>
                <w:sz w:val="20"/>
                <w:szCs w:val="20"/>
              </w:rPr>
              <w:t>Document control methods are documented and implemented.</w:t>
            </w:r>
          </w:p>
          <w:p w14:paraId="5C4D371E" w14:textId="21D5BB19" w:rsidR="008315D1" w:rsidRPr="001C57E9" w:rsidRDefault="001C57E9" w:rsidP="00631069">
            <w:pPr>
              <w:pStyle w:val="ListParagraph"/>
              <w:numPr>
                <w:ilvl w:val="0"/>
                <w:numId w:val="23"/>
              </w:numPr>
              <w:ind w:left="138" w:hanging="138"/>
              <w:rPr>
                <w:rFonts w:cs="Arial"/>
                <w:sz w:val="20"/>
                <w:szCs w:val="20"/>
              </w:rPr>
            </w:pPr>
            <w:r>
              <w:rPr>
                <w:rFonts w:cs="Arial"/>
                <w:sz w:val="20"/>
                <w:szCs w:val="20"/>
              </w:rPr>
              <w:t xml:space="preserve">Methods and responsibility for undertaking monitoring activities, verifying, maintaining and retaining records are documented and implemented. Documents are retrievable and stored appropriately. </w:t>
            </w:r>
          </w:p>
        </w:tc>
        <w:tc>
          <w:tcPr>
            <w:tcW w:w="3367" w:type="dxa"/>
          </w:tcPr>
          <w:p w14:paraId="194860B4" w14:textId="77777777" w:rsidR="005C3A40" w:rsidRPr="00221E7A" w:rsidRDefault="005C3A40" w:rsidP="00631069">
            <w:pPr>
              <w:pStyle w:val="ListParagraph"/>
              <w:numPr>
                <w:ilvl w:val="0"/>
                <w:numId w:val="23"/>
              </w:numPr>
              <w:ind w:left="138" w:hanging="138"/>
              <w:rPr>
                <w:rFonts w:cs="Arial"/>
                <w:sz w:val="20"/>
                <w:szCs w:val="20"/>
              </w:rPr>
            </w:pPr>
            <w:r w:rsidRPr="00221E7A">
              <w:rPr>
                <w:rFonts w:cs="Arial"/>
                <w:sz w:val="20"/>
                <w:szCs w:val="20"/>
              </w:rPr>
              <w:lastRenderedPageBreak/>
              <w:t>Records requested during external inspection are accessible and kept for a minimum of two years.</w:t>
            </w:r>
          </w:p>
          <w:p w14:paraId="08B294F6" w14:textId="77777777" w:rsidR="005C3A40" w:rsidRDefault="005C3A40" w:rsidP="00631069">
            <w:pPr>
              <w:pStyle w:val="ListParagraph"/>
              <w:numPr>
                <w:ilvl w:val="0"/>
                <w:numId w:val="23"/>
              </w:numPr>
              <w:ind w:left="138" w:hanging="138"/>
              <w:rPr>
                <w:rFonts w:cs="Arial"/>
                <w:sz w:val="20"/>
                <w:szCs w:val="20"/>
              </w:rPr>
            </w:pPr>
            <w:r w:rsidRPr="00221E7A">
              <w:rPr>
                <w:rFonts w:cs="Arial"/>
                <w:sz w:val="20"/>
                <w:szCs w:val="20"/>
              </w:rPr>
              <w:lastRenderedPageBreak/>
              <w:t xml:space="preserve">All transaction documentation shall include reference to the </w:t>
            </w:r>
            <w:r>
              <w:rPr>
                <w:rFonts w:cs="Arial"/>
                <w:sz w:val="20"/>
                <w:szCs w:val="20"/>
              </w:rPr>
              <w:t>GLOBALG.A.P</w:t>
            </w:r>
            <w:r w:rsidRPr="00221E7A">
              <w:rPr>
                <w:rFonts w:cs="Arial"/>
                <w:sz w:val="20"/>
                <w:szCs w:val="20"/>
              </w:rPr>
              <w:t>. status and the GGN.</w:t>
            </w:r>
          </w:p>
          <w:p w14:paraId="4609645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GlobalG.A.P. logo shall be used according to the General Regulations and the Sublicense and Certification Agreement.</w:t>
            </w:r>
          </w:p>
          <w:p w14:paraId="715BB95E" w14:textId="77777777" w:rsidR="005C3A40" w:rsidRPr="00221E7A" w:rsidRDefault="005C3A40" w:rsidP="00631069">
            <w:pPr>
              <w:pStyle w:val="ListParagraph"/>
              <w:numPr>
                <w:ilvl w:val="0"/>
                <w:numId w:val="23"/>
              </w:numPr>
              <w:ind w:left="138" w:hanging="138"/>
              <w:rPr>
                <w:rFonts w:cs="Arial"/>
                <w:sz w:val="20"/>
                <w:szCs w:val="20"/>
              </w:rPr>
            </w:pPr>
            <w:r>
              <w:rPr>
                <w:rFonts w:cs="Arial"/>
                <w:sz w:val="20"/>
                <w:szCs w:val="20"/>
              </w:rPr>
              <w:t>Sales records are available including quantities and conversion ratios and/or loss during handling are calculated and controlled.</w:t>
            </w:r>
          </w:p>
          <w:p w14:paraId="66E341D5" w14:textId="77777777" w:rsidR="005C3A40" w:rsidRPr="00E97B3D" w:rsidRDefault="005C3A40" w:rsidP="009D1B84">
            <w:pPr>
              <w:rPr>
                <w:rFonts w:cs="Arial"/>
                <w:color w:val="0070C0"/>
                <w:sz w:val="20"/>
                <w:szCs w:val="20"/>
              </w:rPr>
            </w:pPr>
          </w:p>
        </w:tc>
        <w:tc>
          <w:tcPr>
            <w:tcW w:w="3367" w:type="dxa"/>
          </w:tcPr>
          <w:p w14:paraId="5B298EC7" w14:textId="77777777" w:rsidR="002C4C80" w:rsidRPr="009E6514" w:rsidRDefault="002C4C80" w:rsidP="002C4C80">
            <w:pPr>
              <w:rPr>
                <w:rFonts w:cs="Arial"/>
                <w:b/>
                <w:sz w:val="20"/>
                <w:szCs w:val="20"/>
                <w:u w:val="single"/>
              </w:rPr>
            </w:pPr>
            <w:r w:rsidRPr="009E6514">
              <w:rPr>
                <w:rFonts w:cs="Arial"/>
                <w:b/>
                <w:sz w:val="20"/>
                <w:szCs w:val="20"/>
                <w:u w:val="single"/>
              </w:rPr>
              <w:lastRenderedPageBreak/>
              <w:t>On-farm</w:t>
            </w:r>
          </w:p>
          <w:p w14:paraId="37617DCB" w14:textId="6C6AE03E" w:rsidR="005C3A40" w:rsidRPr="00BE1E90" w:rsidRDefault="005C3A40" w:rsidP="00631069">
            <w:pPr>
              <w:pStyle w:val="ListParagraph"/>
              <w:numPr>
                <w:ilvl w:val="0"/>
                <w:numId w:val="23"/>
              </w:numPr>
              <w:ind w:left="138" w:hanging="138"/>
              <w:rPr>
                <w:rFonts w:cs="Arial"/>
                <w:sz w:val="20"/>
                <w:szCs w:val="20"/>
              </w:rPr>
            </w:pPr>
            <w:r w:rsidRPr="00BE1E90">
              <w:rPr>
                <w:rFonts w:cs="Arial"/>
                <w:sz w:val="20"/>
                <w:szCs w:val="20"/>
              </w:rPr>
              <w:t>Procedures and work instructions for activities that impact food safety are documented and reviewed.</w:t>
            </w:r>
          </w:p>
          <w:p w14:paraId="567133DC" w14:textId="77777777" w:rsidR="005C3A40" w:rsidRDefault="005C3A40" w:rsidP="00631069">
            <w:pPr>
              <w:pStyle w:val="ListParagraph"/>
              <w:numPr>
                <w:ilvl w:val="0"/>
                <w:numId w:val="23"/>
              </w:numPr>
              <w:ind w:left="138" w:hanging="138"/>
              <w:rPr>
                <w:rFonts w:cs="Arial"/>
                <w:sz w:val="20"/>
                <w:szCs w:val="20"/>
              </w:rPr>
            </w:pPr>
            <w:r w:rsidRPr="00BE1E90">
              <w:rPr>
                <w:rFonts w:cs="Arial"/>
                <w:sz w:val="20"/>
                <w:szCs w:val="20"/>
              </w:rPr>
              <w:lastRenderedPageBreak/>
              <w:t>Record</w:t>
            </w:r>
            <w:r>
              <w:rPr>
                <w:rFonts w:cs="Arial"/>
                <w:sz w:val="20"/>
                <w:szCs w:val="20"/>
              </w:rPr>
              <w:t>s are kept that verify compliance with the Freshcare standard and are kept for minimum time requirements.</w:t>
            </w:r>
          </w:p>
          <w:p w14:paraId="2DB4528E" w14:textId="77777777" w:rsidR="002C4C80" w:rsidRPr="009E6514" w:rsidRDefault="002C4C80" w:rsidP="002C4C80">
            <w:pPr>
              <w:rPr>
                <w:b/>
                <w:sz w:val="20"/>
                <w:szCs w:val="20"/>
                <w:u w:val="single"/>
              </w:rPr>
            </w:pPr>
            <w:r w:rsidRPr="009E6514">
              <w:rPr>
                <w:b/>
                <w:sz w:val="20"/>
                <w:szCs w:val="20"/>
                <w:u w:val="single"/>
              </w:rPr>
              <w:t>Supply Chain</w:t>
            </w:r>
          </w:p>
          <w:p w14:paraId="3223A06D" w14:textId="07CAEAC4" w:rsidR="002C4C80" w:rsidRPr="002C4C80" w:rsidRDefault="002C4C80" w:rsidP="00631069">
            <w:pPr>
              <w:pStyle w:val="ListParagraph"/>
              <w:numPr>
                <w:ilvl w:val="0"/>
                <w:numId w:val="23"/>
              </w:numPr>
              <w:ind w:left="138" w:hanging="138"/>
              <w:rPr>
                <w:rFonts w:cs="Arial"/>
                <w:sz w:val="20"/>
                <w:szCs w:val="20"/>
              </w:rPr>
            </w:pPr>
            <w:r>
              <w:rPr>
                <w:rFonts w:cs="Arial"/>
                <w:sz w:val="20"/>
                <w:szCs w:val="20"/>
              </w:rPr>
              <w:t>Compliance with the supply chain standard is verified through</w:t>
            </w:r>
            <w:r w:rsidR="009E6514">
              <w:rPr>
                <w:rFonts w:cs="Arial"/>
                <w:sz w:val="20"/>
                <w:szCs w:val="20"/>
              </w:rPr>
              <w:t xml:space="preserve"> relevant documents and records and records are kept.</w:t>
            </w:r>
          </w:p>
        </w:tc>
      </w:tr>
      <w:tr w:rsidR="005C3A40" w:rsidRPr="00E97B3D" w14:paraId="0520DF22" w14:textId="77777777" w:rsidTr="009D1B84">
        <w:tc>
          <w:tcPr>
            <w:tcW w:w="1843" w:type="dxa"/>
          </w:tcPr>
          <w:p w14:paraId="51AB3150" w14:textId="77777777" w:rsidR="005C3A40" w:rsidRPr="008117CB" w:rsidRDefault="005C3A40" w:rsidP="009D1B84">
            <w:pPr>
              <w:rPr>
                <w:rFonts w:cs="Arial"/>
                <w:b/>
                <w:sz w:val="20"/>
                <w:szCs w:val="20"/>
              </w:rPr>
            </w:pPr>
            <w:r w:rsidRPr="008117CB">
              <w:rPr>
                <w:rFonts w:cs="Arial"/>
                <w:b/>
                <w:sz w:val="20"/>
                <w:szCs w:val="20"/>
              </w:rPr>
              <w:lastRenderedPageBreak/>
              <w:t>Training</w:t>
            </w:r>
          </w:p>
        </w:tc>
        <w:tc>
          <w:tcPr>
            <w:tcW w:w="3366" w:type="dxa"/>
          </w:tcPr>
          <w:p w14:paraId="2F8F9E3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Documented programs shall be put in place covering the training needs of relevant personnel.</w:t>
            </w:r>
          </w:p>
          <w:p w14:paraId="33B5306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Relevant training and competency assessment shall be in place for personnel engaged in activities relating to critical control points.</w:t>
            </w:r>
          </w:p>
          <w:p w14:paraId="490F588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All relevant personnel shall receive general allergen training and training on the site’s labelling and packing processes.</w:t>
            </w:r>
          </w:p>
          <w:p w14:paraId="6CC517B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Records of all training shall be made available. </w:t>
            </w:r>
          </w:p>
          <w:p w14:paraId="602B1F3E"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Staff competencies shall be routinely reviewed.</w:t>
            </w:r>
          </w:p>
        </w:tc>
        <w:tc>
          <w:tcPr>
            <w:tcW w:w="3367" w:type="dxa"/>
          </w:tcPr>
          <w:p w14:paraId="3E3DA3D2" w14:textId="77777777" w:rsidR="008315D1" w:rsidRPr="008315D1" w:rsidRDefault="008315D1" w:rsidP="008315D1">
            <w:pPr>
              <w:rPr>
                <w:rFonts w:cs="Arial"/>
                <w:b/>
                <w:sz w:val="20"/>
                <w:szCs w:val="20"/>
                <w:u w:val="single"/>
              </w:rPr>
            </w:pPr>
            <w:r w:rsidRPr="008315D1">
              <w:rPr>
                <w:b/>
                <w:sz w:val="20"/>
                <w:szCs w:val="20"/>
                <w:u w:val="single"/>
              </w:rPr>
              <w:t>Primary production</w:t>
            </w:r>
          </w:p>
          <w:p w14:paraId="715A790B" w14:textId="50A26EDD" w:rsidR="005C3A40" w:rsidRDefault="005C3A40" w:rsidP="00631069">
            <w:pPr>
              <w:pStyle w:val="ListParagraph"/>
              <w:numPr>
                <w:ilvl w:val="0"/>
                <w:numId w:val="23"/>
              </w:numPr>
              <w:ind w:left="138" w:hanging="138"/>
              <w:rPr>
                <w:rFonts w:cs="Arial"/>
                <w:sz w:val="20"/>
                <w:szCs w:val="20"/>
              </w:rPr>
            </w:pPr>
            <w:r>
              <w:rPr>
                <w:rFonts w:cs="Arial"/>
                <w:sz w:val="20"/>
                <w:szCs w:val="20"/>
              </w:rPr>
              <w:t xml:space="preserve">Training is provided to staff responsible for the SQF </w:t>
            </w:r>
            <w:r w:rsidR="00BB67F5">
              <w:rPr>
                <w:rFonts w:cs="Arial"/>
                <w:sz w:val="20"/>
                <w:szCs w:val="20"/>
              </w:rPr>
              <w:t>s</w:t>
            </w:r>
            <w:r>
              <w:rPr>
                <w:rFonts w:cs="Arial"/>
                <w:sz w:val="20"/>
                <w:szCs w:val="20"/>
              </w:rPr>
              <w:t>ystem implementation and for the maintenance of food safety and regulatory systems.</w:t>
            </w:r>
          </w:p>
          <w:p w14:paraId="36E28DF0" w14:textId="03D6C7EF" w:rsidR="005C3A40" w:rsidRDefault="00BB67F5" w:rsidP="00631069">
            <w:pPr>
              <w:pStyle w:val="ListParagraph"/>
              <w:numPr>
                <w:ilvl w:val="0"/>
                <w:numId w:val="23"/>
              </w:numPr>
              <w:ind w:left="138" w:hanging="138"/>
              <w:rPr>
                <w:rFonts w:cs="Arial"/>
                <w:sz w:val="20"/>
                <w:szCs w:val="20"/>
              </w:rPr>
            </w:pPr>
            <w:r>
              <w:rPr>
                <w:rFonts w:cs="Arial"/>
                <w:sz w:val="20"/>
                <w:szCs w:val="20"/>
              </w:rPr>
              <w:t>T</w:t>
            </w:r>
            <w:r w:rsidR="005C3A40">
              <w:rPr>
                <w:rFonts w:cs="Arial"/>
                <w:sz w:val="20"/>
                <w:szCs w:val="20"/>
              </w:rPr>
              <w:t>raining is documented and implemented</w:t>
            </w:r>
            <w:r w:rsidR="00CE463D">
              <w:rPr>
                <w:rFonts w:cs="Arial"/>
                <w:sz w:val="20"/>
                <w:szCs w:val="20"/>
              </w:rPr>
              <w:t>, including provisions for refresher training</w:t>
            </w:r>
            <w:r w:rsidR="005C3A40">
              <w:rPr>
                <w:rFonts w:cs="Arial"/>
                <w:sz w:val="20"/>
                <w:szCs w:val="20"/>
              </w:rPr>
              <w:t>.</w:t>
            </w:r>
          </w:p>
          <w:p w14:paraId="2C6BFC3E" w14:textId="47D8B2FE" w:rsidR="005C3A40" w:rsidRDefault="00BB67F5" w:rsidP="00631069">
            <w:pPr>
              <w:pStyle w:val="ListParagraph"/>
              <w:numPr>
                <w:ilvl w:val="0"/>
                <w:numId w:val="23"/>
              </w:numPr>
              <w:ind w:left="138" w:hanging="138"/>
              <w:rPr>
                <w:rFonts w:cs="Arial"/>
                <w:sz w:val="20"/>
                <w:szCs w:val="20"/>
              </w:rPr>
            </w:pPr>
            <w:r>
              <w:rPr>
                <w:rFonts w:cs="Arial"/>
                <w:sz w:val="20"/>
                <w:szCs w:val="20"/>
              </w:rPr>
              <w:t>Where a HACCP-based model or g</w:t>
            </w:r>
            <w:r w:rsidR="005C3A40">
              <w:rPr>
                <w:rFonts w:cs="Arial"/>
                <w:sz w:val="20"/>
                <w:szCs w:val="20"/>
              </w:rPr>
              <w:t>roup/</w:t>
            </w:r>
            <w:r>
              <w:rPr>
                <w:rFonts w:cs="Arial"/>
                <w:sz w:val="20"/>
                <w:szCs w:val="20"/>
              </w:rPr>
              <w:t>m</w:t>
            </w:r>
            <w:r w:rsidR="005C3A40">
              <w:rPr>
                <w:rFonts w:cs="Arial"/>
                <w:sz w:val="20"/>
                <w:szCs w:val="20"/>
              </w:rPr>
              <w:t>ulti-site program is not used then HACCP training is provided for staff developing food safety plans.</w:t>
            </w:r>
          </w:p>
          <w:p w14:paraId="45B8980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Instructions and training are available in a relevant language.</w:t>
            </w:r>
          </w:p>
          <w:p w14:paraId="6CDAE48D" w14:textId="0C02248D" w:rsidR="005C3A40" w:rsidRDefault="005C3A40" w:rsidP="00631069">
            <w:pPr>
              <w:pStyle w:val="ListParagraph"/>
              <w:numPr>
                <w:ilvl w:val="0"/>
                <w:numId w:val="23"/>
              </w:numPr>
              <w:ind w:left="138" w:hanging="138"/>
              <w:rPr>
                <w:rFonts w:cs="Arial"/>
                <w:sz w:val="20"/>
                <w:szCs w:val="20"/>
              </w:rPr>
            </w:pPr>
            <w:r>
              <w:rPr>
                <w:rFonts w:cs="Arial"/>
                <w:sz w:val="20"/>
                <w:szCs w:val="20"/>
              </w:rPr>
              <w:t xml:space="preserve">A training </w:t>
            </w:r>
            <w:r w:rsidR="00CE463D">
              <w:rPr>
                <w:rFonts w:cs="Arial"/>
                <w:sz w:val="20"/>
                <w:szCs w:val="20"/>
              </w:rPr>
              <w:t xml:space="preserve">skills </w:t>
            </w:r>
            <w:r>
              <w:rPr>
                <w:rFonts w:cs="Arial"/>
                <w:sz w:val="20"/>
                <w:szCs w:val="20"/>
              </w:rPr>
              <w:t>register is maintained.</w:t>
            </w:r>
          </w:p>
          <w:p w14:paraId="11C79A4F"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31777163" w14:textId="443C24AF" w:rsidR="008315D1" w:rsidRDefault="00DC3D28" w:rsidP="00631069">
            <w:pPr>
              <w:pStyle w:val="ListParagraph"/>
              <w:numPr>
                <w:ilvl w:val="0"/>
                <w:numId w:val="23"/>
              </w:numPr>
              <w:ind w:left="138" w:hanging="138"/>
              <w:rPr>
                <w:rFonts w:cs="Arial"/>
                <w:sz w:val="20"/>
                <w:szCs w:val="20"/>
              </w:rPr>
            </w:pPr>
            <w:r>
              <w:rPr>
                <w:rFonts w:cs="Arial"/>
                <w:sz w:val="20"/>
                <w:szCs w:val="20"/>
              </w:rPr>
              <w:t xml:space="preserve">Responsibility for establishing and implementing training needs </w:t>
            </w:r>
            <w:r w:rsidR="00CE463D">
              <w:rPr>
                <w:rFonts w:cs="Arial"/>
                <w:sz w:val="20"/>
                <w:szCs w:val="20"/>
              </w:rPr>
              <w:t>shall be defined and documented.</w:t>
            </w:r>
          </w:p>
          <w:p w14:paraId="3F2EBCB4" w14:textId="665C65AC" w:rsidR="008315D1" w:rsidRDefault="00CE463D" w:rsidP="00631069">
            <w:pPr>
              <w:pStyle w:val="ListParagraph"/>
              <w:numPr>
                <w:ilvl w:val="0"/>
                <w:numId w:val="23"/>
              </w:numPr>
              <w:ind w:left="138" w:hanging="138"/>
              <w:rPr>
                <w:rFonts w:cs="Arial"/>
                <w:sz w:val="20"/>
                <w:szCs w:val="20"/>
              </w:rPr>
            </w:pPr>
            <w:r>
              <w:rPr>
                <w:rFonts w:cs="Arial"/>
                <w:sz w:val="20"/>
                <w:szCs w:val="20"/>
              </w:rPr>
              <w:t xml:space="preserve">Training is provided to staff responsible for the SQF </w:t>
            </w:r>
            <w:r w:rsidR="00BB67F5">
              <w:rPr>
                <w:rFonts w:cs="Arial"/>
                <w:sz w:val="20"/>
                <w:szCs w:val="20"/>
              </w:rPr>
              <w:t>s</w:t>
            </w:r>
            <w:r>
              <w:rPr>
                <w:rFonts w:cs="Arial"/>
                <w:sz w:val="20"/>
                <w:szCs w:val="20"/>
              </w:rPr>
              <w:t>ystem implementation and for the maintenance of food safety and regulatory systems.</w:t>
            </w:r>
          </w:p>
          <w:p w14:paraId="3C93A19A" w14:textId="30496461" w:rsidR="00CE463D" w:rsidRDefault="00CE463D" w:rsidP="00631069">
            <w:pPr>
              <w:pStyle w:val="ListParagraph"/>
              <w:numPr>
                <w:ilvl w:val="0"/>
                <w:numId w:val="23"/>
              </w:numPr>
              <w:ind w:left="138" w:hanging="138"/>
              <w:rPr>
                <w:rFonts w:cs="Arial"/>
                <w:sz w:val="20"/>
                <w:szCs w:val="20"/>
              </w:rPr>
            </w:pPr>
            <w:r>
              <w:rPr>
                <w:rFonts w:cs="Arial"/>
                <w:sz w:val="20"/>
                <w:szCs w:val="20"/>
              </w:rPr>
              <w:t>A training program is documented and implemented, including provisions for refresher training.</w:t>
            </w:r>
          </w:p>
          <w:p w14:paraId="3EFC6CE0" w14:textId="77777777" w:rsidR="00CE463D" w:rsidRDefault="00CE463D" w:rsidP="00631069">
            <w:pPr>
              <w:pStyle w:val="ListParagraph"/>
              <w:numPr>
                <w:ilvl w:val="0"/>
                <w:numId w:val="23"/>
              </w:numPr>
              <w:ind w:left="138" w:hanging="138"/>
              <w:rPr>
                <w:rFonts w:cs="Arial"/>
                <w:sz w:val="20"/>
                <w:szCs w:val="20"/>
              </w:rPr>
            </w:pPr>
            <w:r>
              <w:rPr>
                <w:rFonts w:cs="Arial"/>
                <w:sz w:val="20"/>
                <w:szCs w:val="20"/>
              </w:rPr>
              <w:t>Instructions and training are available in a relevant language.</w:t>
            </w:r>
          </w:p>
          <w:p w14:paraId="443E8BF3" w14:textId="77777777" w:rsidR="00CE463D" w:rsidRDefault="00CE463D" w:rsidP="00631069">
            <w:pPr>
              <w:pStyle w:val="ListParagraph"/>
              <w:numPr>
                <w:ilvl w:val="0"/>
                <w:numId w:val="23"/>
              </w:numPr>
              <w:ind w:left="138" w:hanging="138"/>
              <w:rPr>
                <w:rFonts w:cs="Arial"/>
                <w:sz w:val="20"/>
                <w:szCs w:val="20"/>
              </w:rPr>
            </w:pPr>
            <w:r>
              <w:rPr>
                <w:rFonts w:cs="Arial"/>
                <w:sz w:val="20"/>
                <w:szCs w:val="20"/>
              </w:rPr>
              <w:t>HACCP training shall be provided to staff involved in developing and maintaining food safety plans.</w:t>
            </w:r>
          </w:p>
          <w:p w14:paraId="1EC443E4" w14:textId="77777777" w:rsidR="00CE463D" w:rsidRDefault="00CE463D" w:rsidP="00631069">
            <w:pPr>
              <w:pStyle w:val="ListParagraph"/>
              <w:numPr>
                <w:ilvl w:val="0"/>
                <w:numId w:val="23"/>
              </w:numPr>
              <w:ind w:left="138" w:hanging="138"/>
              <w:rPr>
                <w:rFonts w:cs="Arial"/>
                <w:sz w:val="20"/>
                <w:szCs w:val="20"/>
              </w:rPr>
            </w:pPr>
            <w:r>
              <w:rPr>
                <w:rFonts w:cs="Arial"/>
                <w:sz w:val="20"/>
                <w:szCs w:val="20"/>
              </w:rPr>
              <w:t>A training skills register is maintained.</w:t>
            </w:r>
          </w:p>
          <w:p w14:paraId="19D566D8" w14:textId="77777777" w:rsidR="003C6DDF" w:rsidRPr="006810DD" w:rsidRDefault="003C6DDF" w:rsidP="003C6DDF">
            <w:pPr>
              <w:rPr>
                <w:b/>
                <w:sz w:val="20"/>
                <w:szCs w:val="20"/>
                <w:u w:val="single"/>
              </w:rPr>
            </w:pPr>
            <w:r w:rsidRPr="006810DD">
              <w:rPr>
                <w:b/>
                <w:sz w:val="20"/>
                <w:szCs w:val="20"/>
                <w:u w:val="single"/>
              </w:rPr>
              <w:t>Storage and distribution</w:t>
            </w:r>
          </w:p>
          <w:p w14:paraId="523E6299"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Responsibility for establishing and implementing training needs shall be defined and documented.</w:t>
            </w:r>
          </w:p>
          <w:p w14:paraId="3E5967B7"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Training is provided to staff responsible for the SQF System implementation and for the maintenance of food safety and regulatory systems.</w:t>
            </w:r>
          </w:p>
          <w:p w14:paraId="06ECB30C"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A training program is documented and implemented, including provisions for refresher training.</w:t>
            </w:r>
          </w:p>
          <w:p w14:paraId="419D857D"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Instructions and training are available in a relevant language.</w:t>
            </w:r>
          </w:p>
          <w:p w14:paraId="5316D3BE"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HACCP training shall be provided to staff involved in developing and maintaining food safety plans.</w:t>
            </w:r>
          </w:p>
          <w:p w14:paraId="55AC7B7D" w14:textId="180CEE92" w:rsidR="003C6DDF" w:rsidRPr="00666B57" w:rsidRDefault="00666B57" w:rsidP="00631069">
            <w:pPr>
              <w:pStyle w:val="ListParagraph"/>
              <w:numPr>
                <w:ilvl w:val="0"/>
                <w:numId w:val="23"/>
              </w:numPr>
              <w:ind w:left="138" w:hanging="138"/>
              <w:rPr>
                <w:rFonts w:cs="Arial"/>
                <w:sz w:val="20"/>
                <w:szCs w:val="20"/>
              </w:rPr>
            </w:pPr>
            <w:r>
              <w:rPr>
                <w:rFonts w:cs="Arial"/>
                <w:sz w:val="20"/>
                <w:szCs w:val="20"/>
              </w:rPr>
              <w:t>A training skills register is maintained.</w:t>
            </w:r>
          </w:p>
        </w:tc>
        <w:tc>
          <w:tcPr>
            <w:tcW w:w="3367" w:type="dxa"/>
          </w:tcPr>
          <w:p w14:paraId="550A406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record is kept for training activities</w:t>
            </w:r>
          </w:p>
          <w:p w14:paraId="05568385"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 xml:space="preserve">Workers handling hazardous substances or operating dangerous or complex equipment have evidence of competence or qualifications. </w:t>
            </w:r>
          </w:p>
        </w:tc>
        <w:tc>
          <w:tcPr>
            <w:tcW w:w="3367" w:type="dxa"/>
          </w:tcPr>
          <w:p w14:paraId="6688BDA4" w14:textId="6E7D6293" w:rsidR="002C4C80" w:rsidRPr="009E6514" w:rsidRDefault="002C4C80" w:rsidP="002C4C80">
            <w:pPr>
              <w:rPr>
                <w:rFonts w:cs="Arial"/>
                <w:b/>
                <w:sz w:val="20"/>
                <w:szCs w:val="20"/>
                <w:u w:val="single"/>
              </w:rPr>
            </w:pPr>
            <w:r w:rsidRPr="009E6514">
              <w:rPr>
                <w:b/>
                <w:sz w:val="20"/>
                <w:szCs w:val="20"/>
                <w:u w:val="single"/>
              </w:rPr>
              <w:t>On-farm</w:t>
            </w:r>
          </w:p>
          <w:p w14:paraId="63004AB3" w14:textId="3D6854C4" w:rsidR="005C3A40" w:rsidRDefault="005C3A40" w:rsidP="00631069">
            <w:pPr>
              <w:pStyle w:val="ListParagraph"/>
              <w:numPr>
                <w:ilvl w:val="0"/>
                <w:numId w:val="23"/>
              </w:numPr>
              <w:ind w:left="138" w:hanging="138"/>
              <w:rPr>
                <w:rFonts w:cs="Arial"/>
                <w:sz w:val="20"/>
                <w:szCs w:val="20"/>
              </w:rPr>
            </w:pPr>
            <w:r>
              <w:rPr>
                <w:rFonts w:cs="Arial"/>
                <w:sz w:val="20"/>
                <w:szCs w:val="20"/>
              </w:rPr>
              <w:t>Freshcare training is completed by a management representative.</w:t>
            </w:r>
          </w:p>
          <w:p w14:paraId="2FC710E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Training is provided to all relevant workers in a relevant language, a record is kept and a review is conducted at least annually or when processes change.</w:t>
            </w:r>
          </w:p>
          <w:p w14:paraId="4159F97F" w14:textId="77777777" w:rsidR="002C4C80" w:rsidRPr="009E6514" w:rsidRDefault="002C4C80" w:rsidP="002C4C80">
            <w:pPr>
              <w:rPr>
                <w:b/>
                <w:sz w:val="20"/>
                <w:szCs w:val="20"/>
                <w:u w:val="single"/>
              </w:rPr>
            </w:pPr>
            <w:r w:rsidRPr="009E6514">
              <w:rPr>
                <w:b/>
                <w:sz w:val="20"/>
                <w:szCs w:val="20"/>
                <w:u w:val="single"/>
              </w:rPr>
              <w:t>Supply Chain</w:t>
            </w:r>
          </w:p>
          <w:p w14:paraId="38008E91" w14:textId="77777777" w:rsidR="002C4C80" w:rsidRDefault="002C4C80" w:rsidP="00631069">
            <w:pPr>
              <w:pStyle w:val="ListParagraph"/>
              <w:numPr>
                <w:ilvl w:val="0"/>
                <w:numId w:val="23"/>
              </w:numPr>
              <w:ind w:left="138" w:hanging="138"/>
              <w:rPr>
                <w:rFonts w:cs="Arial"/>
                <w:sz w:val="20"/>
                <w:szCs w:val="20"/>
              </w:rPr>
            </w:pPr>
            <w:r>
              <w:rPr>
                <w:rFonts w:cs="Arial"/>
                <w:sz w:val="20"/>
                <w:szCs w:val="20"/>
              </w:rPr>
              <w:t>Freshcare training is completed by a business representative with day-to-day operational responsibility for the implementation and management of the standard.</w:t>
            </w:r>
          </w:p>
          <w:p w14:paraId="1D3E9683" w14:textId="28FF36F1" w:rsidR="002C4C80" w:rsidRPr="002C4C80" w:rsidRDefault="002C4C80" w:rsidP="00631069">
            <w:pPr>
              <w:pStyle w:val="ListParagraph"/>
              <w:numPr>
                <w:ilvl w:val="0"/>
                <w:numId w:val="23"/>
              </w:numPr>
              <w:ind w:left="138" w:hanging="138"/>
              <w:rPr>
                <w:rFonts w:cs="Arial"/>
                <w:sz w:val="20"/>
                <w:szCs w:val="20"/>
              </w:rPr>
            </w:pPr>
            <w:r>
              <w:rPr>
                <w:rFonts w:cs="Arial"/>
                <w:sz w:val="20"/>
                <w:szCs w:val="20"/>
              </w:rPr>
              <w:t>Training is provided to all workers complete tasks relevant to the supply chain standard to ensure food safety awareness.</w:t>
            </w:r>
          </w:p>
        </w:tc>
      </w:tr>
      <w:tr w:rsidR="005C3A40" w:rsidRPr="00E97B3D" w14:paraId="1F7E36D0" w14:textId="77777777" w:rsidTr="009D1B84">
        <w:tc>
          <w:tcPr>
            <w:tcW w:w="1843" w:type="dxa"/>
          </w:tcPr>
          <w:p w14:paraId="591CD006" w14:textId="77777777" w:rsidR="005C3A40" w:rsidRPr="008117CB" w:rsidRDefault="005C3A40" w:rsidP="009D1B84">
            <w:pPr>
              <w:rPr>
                <w:rFonts w:cs="Arial"/>
                <w:b/>
                <w:sz w:val="20"/>
                <w:szCs w:val="20"/>
              </w:rPr>
            </w:pPr>
            <w:r w:rsidRPr="008117CB">
              <w:rPr>
                <w:rFonts w:cs="Arial"/>
                <w:b/>
                <w:sz w:val="20"/>
                <w:szCs w:val="20"/>
              </w:rPr>
              <w:t>Internal audit and corrective action</w:t>
            </w:r>
          </w:p>
        </w:tc>
        <w:tc>
          <w:tcPr>
            <w:tcW w:w="3366" w:type="dxa"/>
          </w:tcPr>
          <w:p w14:paraId="41656A9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shall be a scheduled programme of internal audits with specified requirements, carried out by appropriately trained independent auditors.</w:t>
            </w:r>
          </w:p>
          <w:p w14:paraId="6AB8139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There shall be a separate programme of documented inspections with specified requirements not less than once per month to ensure the factory environment and equipment are maintained. </w:t>
            </w:r>
          </w:p>
          <w:p w14:paraId="32D3E8F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Procedures for handling and correcting failures identified in the foods safety and quality management system shall be in place. Non-conformity shall be investigated and recorded.</w:t>
            </w:r>
          </w:p>
          <w:p w14:paraId="069DEBA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Procedures for the completion of root cause analysis shall be in place to implement ongoing improvements and to prevent recurrence of non-conformities.</w:t>
            </w:r>
          </w:p>
          <w:p w14:paraId="73674DC5" w14:textId="3549AB0D" w:rsidR="005C3A40" w:rsidRDefault="005C3A40" w:rsidP="00631069">
            <w:pPr>
              <w:pStyle w:val="ListParagraph"/>
              <w:numPr>
                <w:ilvl w:val="0"/>
                <w:numId w:val="23"/>
              </w:numPr>
              <w:ind w:left="138" w:hanging="138"/>
              <w:rPr>
                <w:rFonts w:cs="Arial"/>
                <w:sz w:val="20"/>
                <w:szCs w:val="20"/>
              </w:rPr>
            </w:pPr>
            <w:r>
              <w:rPr>
                <w:rFonts w:cs="Arial"/>
                <w:sz w:val="20"/>
                <w:szCs w:val="20"/>
              </w:rPr>
              <w:t>There shall be specified procedures for managing non</w:t>
            </w:r>
            <w:r w:rsidR="00BB67F5">
              <w:rPr>
                <w:rFonts w:cs="Arial"/>
                <w:sz w:val="20"/>
                <w:szCs w:val="20"/>
              </w:rPr>
              <w:noBreakHyphen/>
            </w:r>
            <w:r>
              <w:rPr>
                <w:rFonts w:cs="Arial"/>
                <w:sz w:val="20"/>
                <w:szCs w:val="20"/>
              </w:rPr>
              <w:t>conforming products.</w:t>
            </w:r>
          </w:p>
          <w:p w14:paraId="5D1F7D6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There shall be a scheduled programme of documented product testing with results reviewed regularly to identify trends.</w:t>
            </w:r>
          </w:p>
          <w:p w14:paraId="1C1B5FA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site shall ensure that a system of validation and ongoing verification of the shelf life is in place.</w:t>
            </w:r>
          </w:p>
          <w:p w14:paraId="6130F46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Pathogen testing shall be subcontracted to an external laboratory.</w:t>
            </w:r>
          </w:p>
          <w:p w14:paraId="2E1C63B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Routine testing laboratories on a manufacturing site shall be located, designed and operated to eliminate potential risk to product safety.</w:t>
            </w:r>
          </w:p>
          <w:p w14:paraId="12293C1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Laboratory subcontractors shall have recognised laboratory accreditation.</w:t>
            </w:r>
          </w:p>
          <w:p w14:paraId="52F32070" w14:textId="77777777" w:rsidR="005C3A40" w:rsidRPr="00193270" w:rsidRDefault="005C3A40" w:rsidP="00631069">
            <w:pPr>
              <w:pStyle w:val="ListParagraph"/>
              <w:numPr>
                <w:ilvl w:val="0"/>
                <w:numId w:val="23"/>
              </w:numPr>
              <w:ind w:left="138" w:hanging="138"/>
              <w:rPr>
                <w:rFonts w:cs="Arial"/>
                <w:sz w:val="20"/>
                <w:szCs w:val="20"/>
              </w:rPr>
            </w:pPr>
            <w:r>
              <w:rPr>
                <w:rFonts w:cs="Arial"/>
                <w:sz w:val="20"/>
                <w:szCs w:val="20"/>
              </w:rPr>
              <w:t>Laboratory results shall be acted upon accordingly.</w:t>
            </w:r>
          </w:p>
        </w:tc>
        <w:tc>
          <w:tcPr>
            <w:tcW w:w="3367" w:type="dxa"/>
          </w:tcPr>
          <w:p w14:paraId="554F8CCB" w14:textId="77777777" w:rsidR="008315D1" w:rsidRPr="008315D1" w:rsidRDefault="008315D1" w:rsidP="008315D1">
            <w:pPr>
              <w:rPr>
                <w:rFonts w:cs="Arial"/>
                <w:b/>
                <w:sz w:val="20"/>
                <w:szCs w:val="20"/>
                <w:u w:val="single"/>
              </w:rPr>
            </w:pPr>
            <w:r w:rsidRPr="008315D1">
              <w:rPr>
                <w:b/>
                <w:sz w:val="20"/>
                <w:szCs w:val="20"/>
                <w:u w:val="single"/>
              </w:rPr>
              <w:lastRenderedPageBreak/>
              <w:t>Primary production</w:t>
            </w:r>
          </w:p>
          <w:p w14:paraId="5430399C" w14:textId="1AC78188"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Methods and responsibilities for handling complain</w:t>
            </w:r>
            <w:r w:rsidR="00CE463D">
              <w:rPr>
                <w:rFonts w:cs="Arial"/>
                <w:sz w:val="20"/>
                <w:szCs w:val="20"/>
              </w:rPr>
              <w:t>t</w:t>
            </w:r>
            <w:r w:rsidR="005C3A40">
              <w:rPr>
                <w:rFonts w:cs="Arial"/>
                <w:sz w:val="20"/>
                <w:szCs w:val="20"/>
              </w:rPr>
              <w:t xml:space="preserve">s and resolutions are documented and implemented. </w:t>
            </w:r>
          </w:p>
          <w:p w14:paraId="591EF61A" w14:textId="6BD235C6" w:rsidR="005C3A40" w:rsidRDefault="005C3A40" w:rsidP="00631069">
            <w:pPr>
              <w:pStyle w:val="ListParagraph"/>
              <w:numPr>
                <w:ilvl w:val="0"/>
                <w:numId w:val="23"/>
              </w:numPr>
              <w:ind w:left="138" w:hanging="138"/>
              <w:rPr>
                <w:rFonts w:cs="Arial"/>
                <w:sz w:val="20"/>
                <w:szCs w:val="20"/>
              </w:rPr>
            </w:pPr>
            <w:r>
              <w:rPr>
                <w:rFonts w:cs="Arial"/>
                <w:sz w:val="20"/>
                <w:szCs w:val="20"/>
              </w:rPr>
              <w:t>Customer</w:t>
            </w:r>
            <w:r w:rsidR="00BB67F5">
              <w:rPr>
                <w:rFonts w:cs="Arial"/>
                <w:sz w:val="20"/>
                <w:szCs w:val="20"/>
              </w:rPr>
              <w:t xml:space="preserve"> complaint trend data is analysed</w:t>
            </w:r>
            <w:r>
              <w:rPr>
                <w:rFonts w:cs="Arial"/>
                <w:sz w:val="20"/>
                <w:szCs w:val="20"/>
              </w:rPr>
              <w:t>.</w:t>
            </w:r>
          </w:p>
          <w:p w14:paraId="13D43AE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Corrective action is implemented.</w:t>
            </w:r>
          </w:p>
          <w:p w14:paraId="4FE3B81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Records of customer complaints are maintained.</w:t>
            </w:r>
          </w:p>
          <w:p w14:paraId="6E1AD300" w14:textId="2EA7AD3A" w:rsidR="005C3A40" w:rsidRDefault="005C3A40" w:rsidP="00631069">
            <w:pPr>
              <w:pStyle w:val="ListParagraph"/>
              <w:numPr>
                <w:ilvl w:val="0"/>
                <w:numId w:val="23"/>
              </w:numPr>
              <w:ind w:left="138" w:hanging="138"/>
              <w:rPr>
                <w:rFonts w:cs="Arial"/>
                <w:sz w:val="20"/>
                <w:szCs w:val="20"/>
              </w:rPr>
            </w:pPr>
            <w:r>
              <w:rPr>
                <w:rFonts w:cs="Arial"/>
                <w:sz w:val="20"/>
                <w:szCs w:val="20"/>
              </w:rPr>
              <w:t>Methods, responsibility and criteria for ensuring validation and effectiveness of good agricultural practices and production programs are documented, implemented and records kept.</w:t>
            </w:r>
          </w:p>
          <w:p w14:paraId="161D961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schedule outlining verification activities is prepared and implemented and records kept.</w:t>
            </w:r>
          </w:p>
          <w:p w14:paraId="0814E52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How corrective actions are determined, implemented and verified are documented and implemented and records are kept.</w:t>
            </w:r>
          </w:p>
          <w:p w14:paraId="24A6C98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Finished products are sampled, inspected and analysed by personnel </w:t>
            </w:r>
            <w:r>
              <w:rPr>
                <w:rFonts w:cs="Arial"/>
                <w:sz w:val="20"/>
                <w:szCs w:val="20"/>
              </w:rPr>
              <w:lastRenderedPageBreak/>
              <w:t>who participate in a proficiency testing program at least annually.</w:t>
            </w:r>
          </w:p>
          <w:p w14:paraId="2D8D1B4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Laboratories used for analysis are accredited and included on the contract service specifications register.</w:t>
            </w:r>
          </w:p>
          <w:p w14:paraId="195C3C3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Methods and responsibilities for scheduling and conducting internal audits are documented and implemented. Internal audits are conducted at least annually. Staff are trained in internal audit procedures. Staff conducting internal audits should be independent to the function being audited where practical.</w:t>
            </w:r>
          </w:p>
          <w:p w14:paraId="19F7044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corrective action plan is developed when water does not meet established criteria and standards.</w:t>
            </w:r>
          </w:p>
          <w:p w14:paraId="08E3B560"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22B1E238" w14:textId="553AB381" w:rsidR="008315D1" w:rsidRDefault="00CE463D" w:rsidP="00631069">
            <w:pPr>
              <w:pStyle w:val="ListParagraph"/>
              <w:numPr>
                <w:ilvl w:val="0"/>
                <w:numId w:val="23"/>
              </w:numPr>
              <w:ind w:left="138" w:hanging="138"/>
              <w:rPr>
                <w:rFonts w:cs="Arial"/>
                <w:sz w:val="20"/>
                <w:szCs w:val="20"/>
              </w:rPr>
            </w:pPr>
            <w:r>
              <w:rPr>
                <w:rFonts w:cs="Arial"/>
                <w:sz w:val="20"/>
                <w:szCs w:val="20"/>
              </w:rPr>
              <w:t>Methods, responsibility and criteria for ensuring effectiveness of applicable elements of the SQF program shall be documented and implemented and records maintained.</w:t>
            </w:r>
          </w:p>
          <w:p w14:paraId="48052DC2" w14:textId="3219D90A" w:rsidR="00CE463D" w:rsidRDefault="00CE463D" w:rsidP="00631069">
            <w:pPr>
              <w:pStyle w:val="ListParagraph"/>
              <w:numPr>
                <w:ilvl w:val="0"/>
                <w:numId w:val="23"/>
              </w:numPr>
              <w:ind w:left="138" w:hanging="138"/>
              <w:rPr>
                <w:rFonts w:cs="Arial"/>
                <w:sz w:val="20"/>
                <w:szCs w:val="20"/>
              </w:rPr>
            </w:pPr>
            <w:r>
              <w:rPr>
                <w:rFonts w:cs="Arial"/>
                <w:sz w:val="20"/>
                <w:szCs w:val="20"/>
              </w:rPr>
              <w:t>A verification schedule is implemented</w:t>
            </w:r>
            <w:r w:rsidR="00BB67F5">
              <w:rPr>
                <w:rFonts w:cs="Arial"/>
                <w:sz w:val="20"/>
                <w:szCs w:val="20"/>
              </w:rPr>
              <w:t>.</w:t>
            </w:r>
          </w:p>
          <w:p w14:paraId="104E02BC" w14:textId="77777777" w:rsidR="00CE463D" w:rsidRDefault="00CE463D" w:rsidP="00631069">
            <w:pPr>
              <w:pStyle w:val="ListParagraph"/>
              <w:numPr>
                <w:ilvl w:val="0"/>
                <w:numId w:val="23"/>
              </w:numPr>
              <w:ind w:left="138" w:hanging="138"/>
              <w:rPr>
                <w:rFonts w:cs="Arial"/>
                <w:sz w:val="20"/>
                <w:szCs w:val="20"/>
              </w:rPr>
            </w:pPr>
            <w:r>
              <w:rPr>
                <w:rFonts w:cs="Arial"/>
                <w:sz w:val="20"/>
                <w:szCs w:val="20"/>
              </w:rPr>
              <w:t>How corrective actions are determined, implemented and verified are documented and implemented and records are kept.</w:t>
            </w:r>
          </w:p>
          <w:p w14:paraId="23A399C1" w14:textId="77777777" w:rsidR="008315D1" w:rsidRDefault="00A86FCD" w:rsidP="00631069">
            <w:pPr>
              <w:pStyle w:val="ListParagraph"/>
              <w:numPr>
                <w:ilvl w:val="0"/>
                <w:numId w:val="23"/>
              </w:numPr>
              <w:ind w:left="138" w:hanging="138"/>
              <w:rPr>
                <w:rFonts w:cs="Arial"/>
                <w:sz w:val="20"/>
                <w:szCs w:val="20"/>
              </w:rPr>
            </w:pPr>
            <w:r>
              <w:rPr>
                <w:rFonts w:cs="Arial"/>
                <w:sz w:val="20"/>
                <w:szCs w:val="20"/>
              </w:rPr>
              <w:t xml:space="preserve">Methods, responsibility and criteria for sampling, inspecting and/or analysing raw materials, finished product and work-in-progress shall be documented and implemented. </w:t>
            </w:r>
          </w:p>
          <w:p w14:paraId="224EBB36" w14:textId="77777777" w:rsidR="00A86FCD" w:rsidRDefault="00A86FCD" w:rsidP="00631069">
            <w:pPr>
              <w:pStyle w:val="ListParagraph"/>
              <w:numPr>
                <w:ilvl w:val="0"/>
                <w:numId w:val="23"/>
              </w:numPr>
              <w:ind w:left="138" w:hanging="138"/>
              <w:rPr>
                <w:rFonts w:cs="Arial"/>
                <w:sz w:val="20"/>
                <w:szCs w:val="20"/>
              </w:rPr>
            </w:pPr>
            <w:r>
              <w:rPr>
                <w:rFonts w:cs="Arial"/>
                <w:sz w:val="20"/>
                <w:szCs w:val="20"/>
              </w:rPr>
              <w:t>Personnel that conduct environmental or product testing shall participate in a proficiency testing program.</w:t>
            </w:r>
          </w:p>
          <w:p w14:paraId="2D71DAAE" w14:textId="77777777" w:rsidR="00A86FCD" w:rsidRDefault="00A86FCD" w:rsidP="00631069">
            <w:pPr>
              <w:pStyle w:val="ListParagraph"/>
              <w:numPr>
                <w:ilvl w:val="0"/>
                <w:numId w:val="23"/>
              </w:numPr>
              <w:ind w:left="138" w:hanging="138"/>
              <w:rPr>
                <w:rFonts w:cs="Arial"/>
                <w:sz w:val="20"/>
                <w:szCs w:val="20"/>
              </w:rPr>
            </w:pPr>
            <w:r>
              <w:rPr>
                <w:rFonts w:cs="Arial"/>
                <w:sz w:val="20"/>
                <w:szCs w:val="20"/>
              </w:rPr>
              <w:t>Laboratories shall be accredited.</w:t>
            </w:r>
          </w:p>
          <w:p w14:paraId="5AB02B49" w14:textId="77777777" w:rsidR="00A86FCD" w:rsidRDefault="00A86FCD" w:rsidP="00631069">
            <w:pPr>
              <w:pStyle w:val="ListParagraph"/>
              <w:numPr>
                <w:ilvl w:val="0"/>
                <w:numId w:val="23"/>
              </w:numPr>
              <w:ind w:left="138" w:hanging="138"/>
              <w:rPr>
                <w:rFonts w:cs="Arial"/>
                <w:sz w:val="20"/>
                <w:szCs w:val="20"/>
              </w:rPr>
            </w:pPr>
            <w:r>
              <w:rPr>
                <w:rFonts w:cs="Arial"/>
                <w:sz w:val="20"/>
                <w:szCs w:val="20"/>
              </w:rPr>
              <w:t>Records of inspections and analyses shall be maintained.</w:t>
            </w:r>
          </w:p>
          <w:p w14:paraId="709227EE" w14:textId="77777777" w:rsidR="00921771" w:rsidRDefault="00921771" w:rsidP="00631069">
            <w:pPr>
              <w:pStyle w:val="ListParagraph"/>
              <w:numPr>
                <w:ilvl w:val="0"/>
                <w:numId w:val="23"/>
              </w:numPr>
              <w:ind w:left="138" w:hanging="138"/>
              <w:rPr>
                <w:rFonts w:cs="Arial"/>
                <w:sz w:val="20"/>
                <w:szCs w:val="20"/>
              </w:rPr>
            </w:pPr>
            <w:r>
              <w:rPr>
                <w:rFonts w:cs="Arial"/>
                <w:sz w:val="20"/>
                <w:szCs w:val="20"/>
              </w:rPr>
              <w:t>Methods and responsibility for scheduling and conducting internal audits shall be documented and implemented. Internal audits shall be conducted at least annually.</w:t>
            </w:r>
          </w:p>
          <w:p w14:paraId="1A8E8A59" w14:textId="77777777" w:rsidR="00921771" w:rsidRDefault="00921771" w:rsidP="00631069">
            <w:pPr>
              <w:pStyle w:val="ListParagraph"/>
              <w:numPr>
                <w:ilvl w:val="0"/>
                <w:numId w:val="23"/>
              </w:numPr>
              <w:ind w:left="138" w:hanging="138"/>
              <w:rPr>
                <w:rFonts w:cs="Arial"/>
                <w:sz w:val="20"/>
                <w:szCs w:val="20"/>
              </w:rPr>
            </w:pPr>
            <w:r>
              <w:rPr>
                <w:rFonts w:cs="Arial"/>
                <w:sz w:val="20"/>
                <w:szCs w:val="20"/>
              </w:rPr>
              <w:t>Staff conducting internal audits shall be trained.</w:t>
            </w:r>
          </w:p>
          <w:p w14:paraId="41106933" w14:textId="77777777" w:rsidR="00921771" w:rsidRDefault="00921771" w:rsidP="00631069">
            <w:pPr>
              <w:pStyle w:val="ListParagraph"/>
              <w:numPr>
                <w:ilvl w:val="0"/>
                <w:numId w:val="23"/>
              </w:numPr>
              <w:ind w:left="138" w:hanging="138"/>
              <w:rPr>
                <w:rFonts w:cs="Arial"/>
                <w:sz w:val="20"/>
                <w:szCs w:val="20"/>
              </w:rPr>
            </w:pPr>
            <w:r>
              <w:rPr>
                <w:rFonts w:cs="Arial"/>
                <w:sz w:val="20"/>
                <w:szCs w:val="20"/>
              </w:rPr>
              <w:t>Records of internal audits and inspections shall be maintained.</w:t>
            </w:r>
          </w:p>
          <w:p w14:paraId="2951D6D4" w14:textId="77777777" w:rsidR="003C6DDF" w:rsidRPr="006810DD" w:rsidRDefault="003C6DDF" w:rsidP="003C6DDF">
            <w:pPr>
              <w:rPr>
                <w:b/>
                <w:sz w:val="20"/>
                <w:szCs w:val="20"/>
                <w:u w:val="single"/>
              </w:rPr>
            </w:pPr>
            <w:r w:rsidRPr="006810DD">
              <w:rPr>
                <w:b/>
                <w:sz w:val="20"/>
                <w:szCs w:val="20"/>
                <w:u w:val="single"/>
              </w:rPr>
              <w:t>Storage and distribution</w:t>
            </w:r>
          </w:p>
          <w:p w14:paraId="261D1941"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Methods, responsibility and criteria for ensuring effectiveness of applicable elements of the SQF program shall be documented and implemented and records maintained.</w:t>
            </w:r>
          </w:p>
          <w:p w14:paraId="455E8A5C"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A verification schedule is implemented</w:t>
            </w:r>
          </w:p>
          <w:p w14:paraId="56EECAA8"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How corrective actions are determined, implemented and verified are documented and implemented and records are kept.</w:t>
            </w:r>
          </w:p>
          <w:p w14:paraId="7B267ADC"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Methods and responsibility for scheduling and conducting internal audits shall be documented and implemented. Internal audits shall be conducted at least annually.</w:t>
            </w:r>
          </w:p>
          <w:p w14:paraId="0E44396B"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Staff conducting internal audits shall be trained.</w:t>
            </w:r>
          </w:p>
          <w:p w14:paraId="027F30DA" w14:textId="5547E5E2" w:rsidR="003C6DDF" w:rsidRPr="00666B57" w:rsidRDefault="00666B57" w:rsidP="00631069">
            <w:pPr>
              <w:pStyle w:val="ListParagraph"/>
              <w:numPr>
                <w:ilvl w:val="0"/>
                <w:numId w:val="23"/>
              </w:numPr>
              <w:ind w:left="138" w:hanging="138"/>
              <w:rPr>
                <w:rFonts w:cs="Arial"/>
                <w:sz w:val="20"/>
                <w:szCs w:val="20"/>
              </w:rPr>
            </w:pPr>
            <w:r>
              <w:rPr>
                <w:rFonts w:cs="Arial"/>
                <w:sz w:val="20"/>
                <w:szCs w:val="20"/>
              </w:rPr>
              <w:t>Records of internal audits and inspections shall be maintained.</w:t>
            </w:r>
          </w:p>
        </w:tc>
        <w:tc>
          <w:tcPr>
            <w:tcW w:w="3367" w:type="dxa"/>
          </w:tcPr>
          <w:p w14:paraId="6481BC0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A minimum of one internal self-assessment against the GLOBALG.A.P. standard is conducted.</w:t>
            </w:r>
          </w:p>
          <w:p w14:paraId="6016AE5C" w14:textId="6E51542B" w:rsidR="005C3A40" w:rsidRDefault="005C3A40" w:rsidP="00631069">
            <w:pPr>
              <w:pStyle w:val="ListParagraph"/>
              <w:numPr>
                <w:ilvl w:val="0"/>
                <w:numId w:val="23"/>
              </w:numPr>
              <w:ind w:left="138" w:hanging="138"/>
              <w:rPr>
                <w:rFonts w:cs="Arial"/>
                <w:sz w:val="20"/>
                <w:szCs w:val="20"/>
              </w:rPr>
            </w:pPr>
            <w:r>
              <w:rPr>
                <w:rFonts w:cs="Arial"/>
                <w:sz w:val="20"/>
                <w:szCs w:val="20"/>
              </w:rPr>
              <w:t>Effective corrective actions have been taken as a result of non</w:t>
            </w:r>
            <w:r w:rsidR="00BB67F5">
              <w:rPr>
                <w:rFonts w:cs="Arial"/>
                <w:sz w:val="20"/>
                <w:szCs w:val="20"/>
              </w:rPr>
              <w:noBreakHyphen/>
            </w:r>
            <w:r>
              <w:rPr>
                <w:rFonts w:cs="Arial"/>
                <w:sz w:val="20"/>
                <w:szCs w:val="20"/>
              </w:rPr>
              <w:t>compliance detected during internal self-assessment or internal produce group inspections.</w:t>
            </w:r>
          </w:p>
          <w:p w14:paraId="612BE626" w14:textId="77777777" w:rsidR="005C3A40" w:rsidRPr="00F957BF" w:rsidRDefault="005C3A40" w:rsidP="00631069">
            <w:pPr>
              <w:pStyle w:val="ListParagraph"/>
              <w:numPr>
                <w:ilvl w:val="0"/>
                <w:numId w:val="23"/>
              </w:numPr>
              <w:ind w:left="138" w:hanging="138"/>
              <w:rPr>
                <w:rFonts w:cs="Arial"/>
                <w:sz w:val="20"/>
                <w:szCs w:val="20"/>
              </w:rPr>
            </w:pPr>
            <w:r>
              <w:rPr>
                <w:rFonts w:cs="Arial"/>
                <w:sz w:val="20"/>
                <w:szCs w:val="20"/>
              </w:rPr>
              <w:t xml:space="preserve">A complaint procedure is available for issues covered by the GLOBALG.A.P. Standard which ensures complaints are adequately recorded, followed up and actioned. </w:t>
            </w:r>
          </w:p>
        </w:tc>
        <w:tc>
          <w:tcPr>
            <w:tcW w:w="3367" w:type="dxa"/>
          </w:tcPr>
          <w:p w14:paraId="715119EC" w14:textId="35B50AF9" w:rsidR="002C4C80" w:rsidRPr="009E6514" w:rsidRDefault="002C4C80" w:rsidP="002C4C80">
            <w:pPr>
              <w:rPr>
                <w:rFonts w:cs="Arial"/>
                <w:b/>
                <w:sz w:val="20"/>
                <w:szCs w:val="20"/>
                <w:u w:val="single"/>
              </w:rPr>
            </w:pPr>
            <w:r w:rsidRPr="009E6514">
              <w:rPr>
                <w:b/>
                <w:sz w:val="20"/>
                <w:szCs w:val="20"/>
                <w:u w:val="single"/>
              </w:rPr>
              <w:t>On-farm</w:t>
            </w:r>
          </w:p>
          <w:p w14:paraId="6C291AC4" w14:textId="4578D7D6" w:rsidR="005C3A40" w:rsidRDefault="005C3A40" w:rsidP="00631069">
            <w:pPr>
              <w:pStyle w:val="ListParagraph"/>
              <w:numPr>
                <w:ilvl w:val="0"/>
                <w:numId w:val="23"/>
              </w:numPr>
              <w:ind w:left="138" w:hanging="138"/>
              <w:rPr>
                <w:rFonts w:cs="Arial"/>
                <w:sz w:val="20"/>
                <w:szCs w:val="20"/>
              </w:rPr>
            </w:pPr>
            <w:r>
              <w:rPr>
                <w:rFonts w:cs="Arial"/>
                <w:sz w:val="20"/>
                <w:szCs w:val="20"/>
              </w:rPr>
              <w:t>Internal audits</w:t>
            </w:r>
            <w:r w:rsidR="00BB67F5">
              <w:rPr>
                <w:rFonts w:cs="Arial"/>
                <w:sz w:val="20"/>
                <w:szCs w:val="20"/>
              </w:rPr>
              <w:t xml:space="preserve"> are</w:t>
            </w:r>
            <w:r>
              <w:rPr>
                <w:rFonts w:cs="Arial"/>
                <w:sz w:val="20"/>
                <w:szCs w:val="20"/>
              </w:rPr>
              <w:t xml:space="preserve"> conducted to verify compliance.</w:t>
            </w:r>
          </w:p>
          <w:p w14:paraId="7FF4BEAB" w14:textId="6BB7359F" w:rsidR="005C3A40" w:rsidRDefault="005C3A40" w:rsidP="00631069">
            <w:pPr>
              <w:pStyle w:val="ListParagraph"/>
              <w:numPr>
                <w:ilvl w:val="0"/>
                <w:numId w:val="23"/>
              </w:numPr>
              <w:ind w:left="138" w:hanging="138"/>
              <w:rPr>
                <w:rFonts w:cs="Arial"/>
                <w:sz w:val="20"/>
                <w:szCs w:val="20"/>
              </w:rPr>
            </w:pPr>
            <w:r>
              <w:rPr>
                <w:rFonts w:cs="Arial"/>
                <w:sz w:val="20"/>
                <w:szCs w:val="20"/>
              </w:rPr>
              <w:t>Corrective Action Record completed</w:t>
            </w:r>
            <w:r w:rsidR="00BB67F5">
              <w:rPr>
                <w:rFonts w:cs="Arial"/>
                <w:sz w:val="20"/>
                <w:szCs w:val="20"/>
              </w:rPr>
              <w:t xml:space="preserve"> for unmet requirements and non</w:t>
            </w:r>
            <w:r w:rsidR="00BB67F5">
              <w:rPr>
                <w:rFonts w:cs="Arial"/>
                <w:sz w:val="20"/>
                <w:szCs w:val="20"/>
              </w:rPr>
              <w:noBreakHyphen/>
            </w:r>
            <w:r>
              <w:rPr>
                <w:rFonts w:cs="Arial"/>
                <w:sz w:val="20"/>
                <w:szCs w:val="20"/>
              </w:rPr>
              <w:t>compliance reoccurrences are reviewed.</w:t>
            </w:r>
          </w:p>
          <w:p w14:paraId="1EE6E98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management review of compliance is conducted at least annually and a record is kept.</w:t>
            </w:r>
          </w:p>
          <w:p w14:paraId="7B55776E" w14:textId="77777777" w:rsidR="002C4C80" w:rsidRPr="009E6514" w:rsidRDefault="002C4C80" w:rsidP="002C4C80">
            <w:pPr>
              <w:rPr>
                <w:rFonts w:cs="Arial"/>
                <w:b/>
                <w:sz w:val="20"/>
                <w:szCs w:val="20"/>
                <w:u w:val="single"/>
              </w:rPr>
            </w:pPr>
            <w:r w:rsidRPr="009E6514">
              <w:rPr>
                <w:rFonts w:cs="Arial"/>
                <w:b/>
                <w:sz w:val="20"/>
                <w:szCs w:val="20"/>
                <w:u w:val="single"/>
              </w:rPr>
              <w:t>Supply Chain</w:t>
            </w:r>
          </w:p>
          <w:p w14:paraId="7C16974F" w14:textId="4CAE29AC" w:rsidR="002C4C80" w:rsidRDefault="00C54749" w:rsidP="00631069">
            <w:pPr>
              <w:pStyle w:val="ListParagraph"/>
              <w:numPr>
                <w:ilvl w:val="0"/>
                <w:numId w:val="23"/>
              </w:numPr>
              <w:ind w:left="138" w:hanging="138"/>
              <w:rPr>
                <w:rFonts w:cs="Arial"/>
                <w:sz w:val="20"/>
                <w:szCs w:val="20"/>
              </w:rPr>
            </w:pPr>
            <w:r>
              <w:rPr>
                <w:rFonts w:cs="Arial"/>
                <w:sz w:val="20"/>
                <w:szCs w:val="20"/>
              </w:rPr>
              <w:t>Daily start-up checks are conducted by trained workers and records kept.</w:t>
            </w:r>
          </w:p>
          <w:p w14:paraId="7F679087" w14:textId="77777777" w:rsidR="00C54749" w:rsidRDefault="00C54749" w:rsidP="00631069">
            <w:pPr>
              <w:pStyle w:val="ListParagraph"/>
              <w:numPr>
                <w:ilvl w:val="0"/>
                <w:numId w:val="23"/>
              </w:numPr>
              <w:ind w:left="138" w:hanging="138"/>
              <w:rPr>
                <w:rFonts w:cs="Arial"/>
                <w:sz w:val="20"/>
                <w:szCs w:val="20"/>
              </w:rPr>
            </w:pPr>
            <w:r>
              <w:rPr>
                <w:rFonts w:cs="Arial"/>
                <w:sz w:val="20"/>
                <w:szCs w:val="20"/>
              </w:rPr>
              <w:t>Monthly facility audits are conducted by trained workers and records are kept.</w:t>
            </w:r>
          </w:p>
          <w:p w14:paraId="41F6DAB5" w14:textId="77777777" w:rsidR="00C54749" w:rsidRDefault="00C54749" w:rsidP="00631069">
            <w:pPr>
              <w:pStyle w:val="ListParagraph"/>
              <w:numPr>
                <w:ilvl w:val="0"/>
                <w:numId w:val="23"/>
              </w:numPr>
              <w:ind w:left="138" w:hanging="138"/>
              <w:rPr>
                <w:rFonts w:cs="Arial"/>
                <w:sz w:val="20"/>
                <w:szCs w:val="20"/>
              </w:rPr>
            </w:pPr>
            <w:r>
              <w:rPr>
                <w:rFonts w:cs="Arial"/>
                <w:sz w:val="20"/>
                <w:szCs w:val="20"/>
              </w:rPr>
              <w:t>Internal audits are conducted to verify compliance with the supply chain standard.</w:t>
            </w:r>
          </w:p>
          <w:p w14:paraId="727710F2" w14:textId="77777777" w:rsidR="00C54749" w:rsidRDefault="00C54749" w:rsidP="00631069">
            <w:pPr>
              <w:pStyle w:val="ListParagraph"/>
              <w:numPr>
                <w:ilvl w:val="0"/>
                <w:numId w:val="23"/>
              </w:numPr>
              <w:ind w:left="138" w:hanging="138"/>
              <w:rPr>
                <w:rFonts w:cs="Arial"/>
                <w:sz w:val="20"/>
                <w:szCs w:val="20"/>
              </w:rPr>
            </w:pPr>
            <w:r>
              <w:rPr>
                <w:rFonts w:cs="Arial"/>
                <w:sz w:val="20"/>
                <w:szCs w:val="20"/>
              </w:rPr>
              <w:t>Corrective actions are completed for any non-compliance.</w:t>
            </w:r>
          </w:p>
          <w:p w14:paraId="0503C50D" w14:textId="77777777" w:rsidR="00C54749" w:rsidRDefault="00C54749" w:rsidP="00631069">
            <w:pPr>
              <w:pStyle w:val="ListParagraph"/>
              <w:numPr>
                <w:ilvl w:val="0"/>
                <w:numId w:val="23"/>
              </w:numPr>
              <w:ind w:left="138" w:hanging="138"/>
              <w:rPr>
                <w:rFonts w:cs="Arial"/>
                <w:sz w:val="20"/>
                <w:szCs w:val="20"/>
              </w:rPr>
            </w:pPr>
            <w:r>
              <w:rPr>
                <w:rFonts w:cs="Arial"/>
                <w:sz w:val="20"/>
                <w:szCs w:val="20"/>
              </w:rPr>
              <w:t>A management review of system compliance is conducted at least quarterly and a record is kept.</w:t>
            </w:r>
          </w:p>
          <w:p w14:paraId="6B43B4DB" w14:textId="135B2FF8" w:rsidR="00C54749" w:rsidRPr="002C4C80" w:rsidRDefault="00C54749" w:rsidP="00631069">
            <w:pPr>
              <w:pStyle w:val="ListParagraph"/>
              <w:numPr>
                <w:ilvl w:val="0"/>
                <w:numId w:val="23"/>
              </w:numPr>
              <w:ind w:left="138" w:hanging="138"/>
              <w:rPr>
                <w:rFonts w:cs="Arial"/>
                <w:sz w:val="20"/>
                <w:szCs w:val="20"/>
              </w:rPr>
            </w:pPr>
            <w:r>
              <w:rPr>
                <w:rFonts w:cs="Arial"/>
                <w:sz w:val="20"/>
                <w:szCs w:val="20"/>
              </w:rPr>
              <w:lastRenderedPageBreak/>
              <w:t>An incident management plan is prepared to support business continuity.</w:t>
            </w:r>
          </w:p>
        </w:tc>
      </w:tr>
      <w:tr w:rsidR="005C3A40" w:rsidRPr="00E97B3D" w14:paraId="53C221B2" w14:textId="77777777" w:rsidTr="009D1B84">
        <w:tc>
          <w:tcPr>
            <w:tcW w:w="1843" w:type="dxa"/>
          </w:tcPr>
          <w:p w14:paraId="480989C7" w14:textId="77777777" w:rsidR="005C3A40" w:rsidRPr="008117CB" w:rsidRDefault="005C3A40" w:rsidP="009D1B84">
            <w:pPr>
              <w:rPr>
                <w:rFonts w:cs="Arial"/>
                <w:b/>
                <w:sz w:val="20"/>
                <w:szCs w:val="20"/>
              </w:rPr>
            </w:pPr>
            <w:r w:rsidRPr="008117CB">
              <w:rPr>
                <w:rFonts w:cs="Arial"/>
                <w:b/>
                <w:sz w:val="20"/>
                <w:szCs w:val="20"/>
              </w:rPr>
              <w:lastRenderedPageBreak/>
              <w:t>Customer requirements/ Product identification</w:t>
            </w:r>
          </w:p>
        </w:tc>
        <w:tc>
          <w:tcPr>
            <w:tcW w:w="3366" w:type="dxa"/>
          </w:tcPr>
          <w:p w14:paraId="30F7645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Surplus customer-branded products shall be disposed of in accordance with customer-specific requirements. </w:t>
            </w:r>
          </w:p>
          <w:p w14:paraId="1DD06D2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Product design and development procedures shall be in place for new products or processes and any change to packaging or manufacturing processes to ensure that safe and legal products are produced.</w:t>
            </w:r>
          </w:p>
          <w:p w14:paraId="5FF7BF4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Product labelling shall comply with appropriate legal requirements and contain information to enable the safe handling, display, storage and preparation of the product within the food supply chain or by the customer.</w:t>
            </w:r>
          </w:p>
          <w:p w14:paraId="3E716E9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site shall ensure that finished product is not released unless all agreed procedures have been followed.</w:t>
            </w:r>
          </w:p>
          <w:p w14:paraId="20AC7D5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Where the quantity of the product is not governed by legislative requirements the product must conform to customer requirements and records shall be maintained.</w:t>
            </w:r>
          </w:p>
          <w:p w14:paraId="1451F87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Specifications shall be available for all products and shall be formally agreed to by relevant parties.</w:t>
            </w:r>
          </w:p>
          <w:p w14:paraId="27B65A2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shall be demonstrable processes to ensure customer-specified requirements are met and specifications shall be reviewed frequently.</w:t>
            </w:r>
          </w:p>
          <w:p w14:paraId="19AD715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site shall operate processes to ensure that the products received comply with the buying specifications and that the supplied products are in accordance with any customer specification.</w:t>
            </w:r>
          </w:p>
          <w:p w14:paraId="2DE21B61"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lastRenderedPageBreak/>
              <w:t>The company shall have documented processes to verify the legality of products which are traded.</w:t>
            </w:r>
          </w:p>
        </w:tc>
        <w:tc>
          <w:tcPr>
            <w:tcW w:w="3367" w:type="dxa"/>
          </w:tcPr>
          <w:p w14:paraId="0245DEAF" w14:textId="77777777" w:rsidR="008315D1" w:rsidRPr="008315D1" w:rsidRDefault="008315D1" w:rsidP="008315D1">
            <w:pPr>
              <w:rPr>
                <w:rFonts w:cs="Arial"/>
                <w:b/>
                <w:sz w:val="20"/>
                <w:szCs w:val="20"/>
                <w:u w:val="single"/>
              </w:rPr>
            </w:pPr>
            <w:r w:rsidRPr="008315D1">
              <w:rPr>
                <w:b/>
                <w:sz w:val="20"/>
                <w:szCs w:val="20"/>
                <w:u w:val="single"/>
              </w:rPr>
              <w:lastRenderedPageBreak/>
              <w:t>Primary production</w:t>
            </w:r>
          </w:p>
          <w:p w14:paraId="56412CFB" w14:textId="4D7C9752"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Product development methods are documented and implemented. Shelf life, MRLs and customer requirements are validated. Records are kept.</w:t>
            </w:r>
          </w:p>
          <w:p w14:paraId="1D6783B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Finished product specifications are documented and a register maintained.</w:t>
            </w:r>
          </w:p>
          <w:p w14:paraId="21D2749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Non-conforming product is appropriately managed and records of handling kept.</w:t>
            </w:r>
          </w:p>
          <w:p w14:paraId="3F1F9E3E"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3B0674DC" w14:textId="3E4F91E5" w:rsidR="008315D1" w:rsidRDefault="00921771" w:rsidP="00631069">
            <w:pPr>
              <w:pStyle w:val="ListParagraph"/>
              <w:numPr>
                <w:ilvl w:val="0"/>
                <w:numId w:val="23"/>
              </w:numPr>
              <w:ind w:left="138" w:hanging="138"/>
              <w:rPr>
                <w:rFonts w:cs="Arial"/>
                <w:sz w:val="20"/>
                <w:szCs w:val="20"/>
              </w:rPr>
            </w:pPr>
            <w:r>
              <w:rPr>
                <w:rFonts w:cs="Arial"/>
                <w:sz w:val="20"/>
                <w:szCs w:val="20"/>
              </w:rPr>
              <w:t>Product development methods shall be documented and implemented.</w:t>
            </w:r>
          </w:p>
          <w:p w14:paraId="0D9CCEBE" w14:textId="687FD1B8" w:rsidR="00921771" w:rsidRDefault="00921771" w:rsidP="00631069">
            <w:pPr>
              <w:pStyle w:val="ListParagraph"/>
              <w:numPr>
                <w:ilvl w:val="0"/>
                <w:numId w:val="23"/>
              </w:numPr>
              <w:ind w:left="138" w:hanging="138"/>
              <w:rPr>
                <w:rFonts w:cs="Arial"/>
                <w:sz w:val="20"/>
                <w:szCs w:val="20"/>
              </w:rPr>
            </w:pPr>
            <w:r>
              <w:rPr>
                <w:rFonts w:cs="Arial"/>
                <w:sz w:val="20"/>
                <w:szCs w:val="20"/>
              </w:rPr>
              <w:t>A food safety plan shall be validated and verified for each new product and its processes.</w:t>
            </w:r>
          </w:p>
          <w:p w14:paraId="0A9D793B" w14:textId="408FC999" w:rsidR="00921771" w:rsidRDefault="00921771" w:rsidP="00631069">
            <w:pPr>
              <w:pStyle w:val="ListParagraph"/>
              <w:numPr>
                <w:ilvl w:val="0"/>
                <w:numId w:val="23"/>
              </w:numPr>
              <w:ind w:left="138" w:hanging="138"/>
              <w:rPr>
                <w:rFonts w:cs="Arial"/>
                <w:sz w:val="20"/>
                <w:szCs w:val="20"/>
              </w:rPr>
            </w:pPr>
            <w:r>
              <w:rPr>
                <w:rFonts w:cs="Arial"/>
                <w:sz w:val="20"/>
                <w:szCs w:val="20"/>
              </w:rPr>
              <w:t>Records of all product design, process development, shelf life trials and approvals shall be maintained.</w:t>
            </w:r>
          </w:p>
          <w:p w14:paraId="6735CF31" w14:textId="7BDD4B32" w:rsidR="00921771" w:rsidRDefault="00921771" w:rsidP="00631069">
            <w:pPr>
              <w:pStyle w:val="ListParagraph"/>
              <w:numPr>
                <w:ilvl w:val="0"/>
                <w:numId w:val="23"/>
              </w:numPr>
              <w:ind w:left="138" w:hanging="138"/>
              <w:rPr>
                <w:rFonts w:cs="Arial"/>
                <w:sz w:val="20"/>
                <w:szCs w:val="20"/>
              </w:rPr>
            </w:pPr>
            <w:r>
              <w:rPr>
                <w:rFonts w:cs="Arial"/>
                <w:sz w:val="20"/>
                <w:szCs w:val="20"/>
              </w:rPr>
              <w:t>Finished product specifications shall be documented and a register maintained.</w:t>
            </w:r>
          </w:p>
          <w:p w14:paraId="340ADCE4" w14:textId="77777777" w:rsidR="00921771" w:rsidRDefault="00921771" w:rsidP="00631069">
            <w:pPr>
              <w:pStyle w:val="ListParagraph"/>
              <w:numPr>
                <w:ilvl w:val="0"/>
                <w:numId w:val="23"/>
              </w:numPr>
              <w:ind w:left="138" w:hanging="138"/>
              <w:rPr>
                <w:rFonts w:cs="Arial"/>
                <w:sz w:val="20"/>
                <w:szCs w:val="20"/>
              </w:rPr>
            </w:pPr>
            <w:r>
              <w:rPr>
                <w:rFonts w:cs="Arial"/>
                <w:sz w:val="20"/>
                <w:szCs w:val="20"/>
              </w:rPr>
              <w:t>Non-conforming product is appropriately managed and records of handling kept.</w:t>
            </w:r>
          </w:p>
          <w:p w14:paraId="17943A4D" w14:textId="77777777" w:rsidR="00921771" w:rsidRDefault="00921771" w:rsidP="00631069">
            <w:pPr>
              <w:pStyle w:val="ListParagraph"/>
              <w:numPr>
                <w:ilvl w:val="0"/>
                <w:numId w:val="23"/>
              </w:numPr>
              <w:ind w:left="138" w:hanging="138"/>
              <w:rPr>
                <w:rFonts w:cs="Arial"/>
                <w:sz w:val="20"/>
                <w:szCs w:val="20"/>
              </w:rPr>
            </w:pPr>
            <w:r>
              <w:rPr>
                <w:rFonts w:cs="Arial"/>
                <w:sz w:val="20"/>
                <w:szCs w:val="20"/>
              </w:rPr>
              <w:t>Responsibility and methods outlining how ingredients, packaging materials or products are reworked shall be documented and implemented and records maintained.</w:t>
            </w:r>
          </w:p>
          <w:p w14:paraId="016DC5B8" w14:textId="77777777" w:rsidR="00921771" w:rsidRDefault="00921771" w:rsidP="00631069">
            <w:pPr>
              <w:pStyle w:val="ListParagraph"/>
              <w:numPr>
                <w:ilvl w:val="0"/>
                <w:numId w:val="23"/>
              </w:numPr>
              <w:ind w:left="138" w:hanging="138"/>
              <w:rPr>
                <w:rFonts w:cs="Arial"/>
                <w:sz w:val="20"/>
                <w:szCs w:val="20"/>
              </w:rPr>
            </w:pPr>
            <w:r>
              <w:rPr>
                <w:rFonts w:cs="Arial"/>
                <w:sz w:val="20"/>
                <w:szCs w:val="20"/>
              </w:rPr>
              <w:t>Responsibility and methods for releasing products shall be documented and implemented and records maintained.</w:t>
            </w:r>
          </w:p>
          <w:p w14:paraId="74256B77" w14:textId="77777777" w:rsidR="00921771" w:rsidRDefault="00921771" w:rsidP="00631069">
            <w:pPr>
              <w:pStyle w:val="ListParagraph"/>
              <w:numPr>
                <w:ilvl w:val="0"/>
                <w:numId w:val="23"/>
              </w:numPr>
              <w:ind w:left="138" w:hanging="138"/>
              <w:rPr>
                <w:rFonts w:cs="Arial"/>
                <w:sz w:val="20"/>
                <w:szCs w:val="20"/>
              </w:rPr>
            </w:pPr>
            <w:r>
              <w:rPr>
                <w:rFonts w:cs="Arial"/>
                <w:sz w:val="20"/>
                <w:szCs w:val="20"/>
              </w:rPr>
              <w:t xml:space="preserve">A risk-based environmental monitoring program shall be in place. Responsibility and methods for the program shall be documented and implemented. A sampling and testing </w:t>
            </w:r>
            <w:r>
              <w:rPr>
                <w:rFonts w:cs="Arial"/>
                <w:sz w:val="20"/>
                <w:szCs w:val="20"/>
              </w:rPr>
              <w:lastRenderedPageBreak/>
              <w:t>scheduled shall be prepared. Testing results shall be monitored and corrective actions implemented.</w:t>
            </w:r>
          </w:p>
          <w:p w14:paraId="3B29B3BC" w14:textId="77777777" w:rsidR="003C6DDF" w:rsidRPr="006810DD" w:rsidRDefault="003C6DDF" w:rsidP="003C6DDF">
            <w:pPr>
              <w:rPr>
                <w:b/>
                <w:sz w:val="20"/>
                <w:szCs w:val="20"/>
                <w:u w:val="single"/>
              </w:rPr>
            </w:pPr>
            <w:r w:rsidRPr="006810DD">
              <w:rPr>
                <w:b/>
                <w:sz w:val="20"/>
                <w:szCs w:val="20"/>
                <w:u w:val="single"/>
              </w:rPr>
              <w:t>Storage and distribution</w:t>
            </w:r>
          </w:p>
          <w:p w14:paraId="193F7EB8" w14:textId="77777777" w:rsidR="003C6DDF" w:rsidRDefault="00666B57" w:rsidP="00631069">
            <w:pPr>
              <w:pStyle w:val="ListParagraph"/>
              <w:numPr>
                <w:ilvl w:val="0"/>
                <w:numId w:val="23"/>
              </w:numPr>
              <w:ind w:left="138" w:hanging="138"/>
              <w:rPr>
                <w:rFonts w:cs="Arial"/>
                <w:sz w:val="20"/>
                <w:szCs w:val="20"/>
              </w:rPr>
            </w:pPr>
            <w:r>
              <w:rPr>
                <w:rFonts w:cs="Arial"/>
                <w:sz w:val="20"/>
                <w:szCs w:val="20"/>
              </w:rPr>
              <w:t>Responsibility and methods outling how non-conforming product, raw material, ingredient, work-in-progress, packaging or equipment detected during recipt, storage, processing, handling or delivery is handled shall be documented and implemented.</w:t>
            </w:r>
          </w:p>
          <w:p w14:paraId="7E8D1BE2" w14:textId="77777777" w:rsidR="00666B57" w:rsidRDefault="00666B57" w:rsidP="00631069">
            <w:pPr>
              <w:pStyle w:val="ListParagraph"/>
              <w:numPr>
                <w:ilvl w:val="0"/>
                <w:numId w:val="23"/>
              </w:numPr>
              <w:ind w:left="138" w:hanging="138"/>
              <w:rPr>
                <w:rFonts w:cs="Arial"/>
                <w:sz w:val="20"/>
                <w:szCs w:val="20"/>
              </w:rPr>
            </w:pPr>
            <w:r>
              <w:rPr>
                <w:rFonts w:cs="Arial"/>
                <w:sz w:val="20"/>
                <w:szCs w:val="20"/>
              </w:rPr>
              <w:t>The responsibility and methods outlining how the product is recouped shall be documented and implemented.</w:t>
            </w:r>
          </w:p>
          <w:p w14:paraId="27358204" w14:textId="3A980592" w:rsidR="00666B57" w:rsidRPr="00921771" w:rsidRDefault="00666B57" w:rsidP="00631069">
            <w:pPr>
              <w:pStyle w:val="ListParagraph"/>
              <w:numPr>
                <w:ilvl w:val="0"/>
                <w:numId w:val="23"/>
              </w:numPr>
              <w:ind w:left="138" w:hanging="138"/>
              <w:rPr>
                <w:rFonts w:cs="Arial"/>
                <w:sz w:val="20"/>
                <w:szCs w:val="20"/>
              </w:rPr>
            </w:pPr>
            <w:r>
              <w:rPr>
                <w:rFonts w:cs="Arial"/>
                <w:sz w:val="20"/>
                <w:szCs w:val="20"/>
              </w:rPr>
              <w:t>The responsibility and methods for releasing products shal</w:t>
            </w:r>
            <w:r w:rsidR="00ED1246">
              <w:rPr>
                <w:rFonts w:cs="Arial"/>
                <w:sz w:val="20"/>
                <w:szCs w:val="20"/>
              </w:rPr>
              <w:t>l be documented and implemented and records shall be maintained.</w:t>
            </w:r>
          </w:p>
        </w:tc>
        <w:tc>
          <w:tcPr>
            <w:tcW w:w="3367" w:type="dxa"/>
          </w:tcPr>
          <w:p w14:paraId="4AC98834"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lastRenderedPageBreak/>
              <w:t>Product labelling is done according to applicable food regulations in the country of intended sale and any customer specification.</w:t>
            </w:r>
          </w:p>
        </w:tc>
        <w:tc>
          <w:tcPr>
            <w:tcW w:w="3367" w:type="dxa"/>
          </w:tcPr>
          <w:p w14:paraId="5F65EF30" w14:textId="5034DDE4" w:rsidR="00C54749" w:rsidRPr="009E6514" w:rsidRDefault="00C54749" w:rsidP="00C54749">
            <w:pPr>
              <w:rPr>
                <w:rFonts w:cs="Arial"/>
                <w:b/>
                <w:sz w:val="20"/>
                <w:szCs w:val="20"/>
                <w:u w:val="single"/>
              </w:rPr>
            </w:pPr>
            <w:r w:rsidRPr="009E6514">
              <w:rPr>
                <w:rFonts w:cs="Arial"/>
                <w:b/>
                <w:sz w:val="20"/>
                <w:szCs w:val="20"/>
                <w:u w:val="single"/>
              </w:rPr>
              <w:t>On</w:t>
            </w:r>
            <w:r w:rsidR="00BB67F5">
              <w:rPr>
                <w:rFonts w:cs="Arial"/>
                <w:b/>
                <w:sz w:val="20"/>
                <w:szCs w:val="20"/>
                <w:u w:val="single"/>
              </w:rPr>
              <w:t>-</w:t>
            </w:r>
            <w:r w:rsidRPr="009E6514">
              <w:rPr>
                <w:rFonts w:cs="Arial"/>
                <w:b/>
                <w:sz w:val="20"/>
                <w:szCs w:val="20"/>
                <w:u w:val="single"/>
              </w:rPr>
              <w:t>farm</w:t>
            </w:r>
          </w:p>
          <w:p w14:paraId="307B07EF" w14:textId="52569A2F" w:rsidR="005C3A40" w:rsidRDefault="005C3A40" w:rsidP="00631069">
            <w:pPr>
              <w:pStyle w:val="ListParagraph"/>
              <w:numPr>
                <w:ilvl w:val="0"/>
                <w:numId w:val="23"/>
              </w:numPr>
              <w:ind w:left="138" w:hanging="138"/>
              <w:rPr>
                <w:rFonts w:cs="Arial"/>
                <w:sz w:val="20"/>
                <w:szCs w:val="20"/>
              </w:rPr>
            </w:pPr>
            <w:r>
              <w:rPr>
                <w:rFonts w:cs="Arial"/>
                <w:sz w:val="20"/>
                <w:szCs w:val="20"/>
              </w:rPr>
              <w:t>A copy of written customer product specifications is kept, the product is checked to ensure it meets specifications and a record is kept.</w:t>
            </w:r>
          </w:p>
          <w:p w14:paraId="1876869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customer is informed if specifications are not met and an agreed course of action is implemented and recorded.</w:t>
            </w:r>
          </w:p>
          <w:p w14:paraId="001C04B5" w14:textId="77777777" w:rsidR="00C54749" w:rsidRPr="009E6514" w:rsidRDefault="00C54749" w:rsidP="00C54749">
            <w:pPr>
              <w:rPr>
                <w:rFonts w:cs="Arial"/>
                <w:b/>
                <w:sz w:val="20"/>
                <w:szCs w:val="20"/>
                <w:u w:val="single"/>
              </w:rPr>
            </w:pPr>
            <w:r w:rsidRPr="009E6514">
              <w:rPr>
                <w:rFonts w:cs="Arial"/>
                <w:b/>
                <w:sz w:val="20"/>
                <w:szCs w:val="20"/>
                <w:u w:val="single"/>
              </w:rPr>
              <w:t>Supply Chain</w:t>
            </w:r>
          </w:p>
          <w:p w14:paraId="11297BEB" w14:textId="77777777" w:rsidR="00C54749" w:rsidRDefault="00C54749" w:rsidP="00631069">
            <w:pPr>
              <w:pStyle w:val="ListParagraph"/>
              <w:numPr>
                <w:ilvl w:val="0"/>
                <w:numId w:val="23"/>
              </w:numPr>
              <w:ind w:left="138" w:hanging="138"/>
              <w:rPr>
                <w:rFonts w:cs="Arial"/>
                <w:sz w:val="20"/>
                <w:szCs w:val="20"/>
              </w:rPr>
            </w:pPr>
            <w:r>
              <w:rPr>
                <w:rFonts w:cs="Arial"/>
                <w:sz w:val="20"/>
                <w:szCs w:val="20"/>
              </w:rPr>
              <w:t xml:space="preserve">A copy of written customer product specifications is kept, product assessments are conducted in accordance with customer specification and a record is kept. </w:t>
            </w:r>
          </w:p>
          <w:p w14:paraId="7AEC3BE1" w14:textId="2F7BA4D6" w:rsidR="00C54749" w:rsidRPr="00C54749" w:rsidRDefault="00C54749" w:rsidP="00631069">
            <w:pPr>
              <w:pStyle w:val="ListParagraph"/>
              <w:numPr>
                <w:ilvl w:val="0"/>
                <w:numId w:val="23"/>
              </w:numPr>
              <w:ind w:left="138" w:hanging="138"/>
              <w:rPr>
                <w:rFonts w:cs="Arial"/>
                <w:sz w:val="20"/>
                <w:szCs w:val="20"/>
              </w:rPr>
            </w:pPr>
            <w:r>
              <w:rPr>
                <w:rFonts w:cs="Arial"/>
                <w:sz w:val="20"/>
                <w:szCs w:val="20"/>
              </w:rPr>
              <w:t>The customer is informed if specification</w:t>
            </w:r>
            <w:r w:rsidR="00BB67F5">
              <w:rPr>
                <w:rFonts w:cs="Arial"/>
                <w:sz w:val="20"/>
                <w:szCs w:val="20"/>
              </w:rPr>
              <w:t>s</w:t>
            </w:r>
            <w:r>
              <w:rPr>
                <w:rFonts w:cs="Arial"/>
                <w:sz w:val="20"/>
                <w:szCs w:val="20"/>
              </w:rPr>
              <w:t xml:space="preserve"> are not met and an agreed course of action is implemented and recorded.</w:t>
            </w:r>
          </w:p>
        </w:tc>
      </w:tr>
      <w:tr w:rsidR="005C3A40" w:rsidRPr="00E97B3D" w14:paraId="0BA47EF3" w14:textId="77777777" w:rsidTr="009D1B84">
        <w:tc>
          <w:tcPr>
            <w:tcW w:w="1843" w:type="dxa"/>
          </w:tcPr>
          <w:p w14:paraId="59938659" w14:textId="77777777" w:rsidR="005C3A40" w:rsidRPr="008117CB" w:rsidRDefault="005C3A40" w:rsidP="009D1B84">
            <w:pPr>
              <w:rPr>
                <w:rFonts w:cs="Arial"/>
                <w:b/>
                <w:sz w:val="20"/>
                <w:szCs w:val="20"/>
              </w:rPr>
            </w:pPr>
            <w:r w:rsidRPr="008117CB">
              <w:rPr>
                <w:rFonts w:cs="Arial"/>
                <w:b/>
                <w:sz w:val="20"/>
                <w:szCs w:val="20"/>
              </w:rPr>
              <w:t>Hazard analysis</w:t>
            </w:r>
          </w:p>
        </w:tc>
        <w:tc>
          <w:tcPr>
            <w:tcW w:w="3366" w:type="dxa"/>
          </w:tcPr>
          <w:p w14:paraId="0B95F8A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company shall have a full implemented and effective food safety plan incorporating HACCP principles.</w:t>
            </w:r>
          </w:p>
          <w:p w14:paraId="136FC20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HACCP documenting and recording keeping shall be maintained.</w:t>
            </w:r>
          </w:p>
          <w:p w14:paraId="41727CD3"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 HACCP plan shall be reviewed.</w:t>
            </w:r>
          </w:p>
        </w:tc>
        <w:tc>
          <w:tcPr>
            <w:tcW w:w="3367" w:type="dxa"/>
          </w:tcPr>
          <w:p w14:paraId="422D6A86" w14:textId="77777777" w:rsidR="008315D1" w:rsidRPr="008315D1" w:rsidRDefault="008315D1" w:rsidP="008315D1">
            <w:pPr>
              <w:rPr>
                <w:rFonts w:cs="Arial"/>
                <w:b/>
                <w:sz w:val="20"/>
                <w:szCs w:val="20"/>
                <w:u w:val="single"/>
              </w:rPr>
            </w:pPr>
            <w:r w:rsidRPr="008315D1">
              <w:rPr>
                <w:b/>
                <w:sz w:val="20"/>
                <w:szCs w:val="20"/>
                <w:u w:val="single"/>
              </w:rPr>
              <w:t>Primary production</w:t>
            </w:r>
          </w:p>
          <w:p w14:paraId="602B8A09" w14:textId="635C5F6F"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Food supplied and its production shall comply with applicable legislation in the country of use or sale.</w:t>
            </w:r>
          </w:p>
          <w:p w14:paraId="015B5DE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Methods for ensuring knowledge of relevant legislation, industry codes, emerging issues shall be documented and implemented.</w:t>
            </w:r>
          </w:p>
          <w:p w14:paraId="292D35B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Notify SQFI and the certification body in the event of a regulatory warning.</w:t>
            </w:r>
          </w:p>
          <w:p w14:paraId="46727111" w14:textId="14E62D4D" w:rsidR="005C3A40" w:rsidRDefault="005C3A40" w:rsidP="00631069">
            <w:pPr>
              <w:pStyle w:val="ListParagraph"/>
              <w:numPr>
                <w:ilvl w:val="0"/>
                <w:numId w:val="23"/>
              </w:numPr>
              <w:ind w:left="138" w:hanging="138"/>
              <w:rPr>
                <w:rFonts w:cs="Arial"/>
                <w:sz w:val="20"/>
                <w:szCs w:val="20"/>
              </w:rPr>
            </w:pPr>
            <w:r>
              <w:rPr>
                <w:rFonts w:cs="Arial"/>
                <w:sz w:val="20"/>
                <w:szCs w:val="20"/>
              </w:rPr>
              <w:t xml:space="preserve">Apply </w:t>
            </w:r>
            <w:r w:rsidR="00BB67F5">
              <w:rPr>
                <w:rFonts w:cs="Arial"/>
                <w:sz w:val="20"/>
                <w:szCs w:val="20"/>
              </w:rPr>
              <w:t>G</w:t>
            </w:r>
            <w:r>
              <w:rPr>
                <w:rFonts w:cs="Arial"/>
                <w:sz w:val="20"/>
                <w:szCs w:val="20"/>
              </w:rPr>
              <w:t xml:space="preserve">ood </w:t>
            </w:r>
            <w:r w:rsidR="00BB67F5">
              <w:rPr>
                <w:rFonts w:cs="Arial"/>
                <w:sz w:val="20"/>
                <w:szCs w:val="20"/>
              </w:rPr>
              <w:t>A</w:t>
            </w:r>
            <w:r>
              <w:rPr>
                <w:rFonts w:cs="Arial"/>
                <w:sz w:val="20"/>
                <w:szCs w:val="20"/>
              </w:rPr>
              <w:t xml:space="preserve">gricultural </w:t>
            </w:r>
            <w:r w:rsidR="00BB67F5">
              <w:rPr>
                <w:rFonts w:cs="Arial"/>
                <w:sz w:val="20"/>
                <w:szCs w:val="20"/>
              </w:rPr>
              <w:t>P</w:t>
            </w:r>
            <w:r>
              <w:rPr>
                <w:rFonts w:cs="Arial"/>
                <w:sz w:val="20"/>
                <w:szCs w:val="20"/>
              </w:rPr>
              <w:t>ractice unless exempt by risk analysis.</w:t>
            </w:r>
          </w:p>
          <w:p w14:paraId="0F8E42F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HACCP-based food safety plan is developed. Hazard analysis is conducted for every identified hazard.</w:t>
            </w:r>
          </w:p>
          <w:p w14:paraId="6A19FC39" w14:textId="2E363FCF"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5921DB7B" w14:textId="77777777" w:rsidR="008315D1" w:rsidRDefault="00F56722" w:rsidP="00631069">
            <w:pPr>
              <w:pStyle w:val="ListParagraph"/>
              <w:numPr>
                <w:ilvl w:val="0"/>
                <w:numId w:val="23"/>
              </w:numPr>
              <w:ind w:left="138" w:hanging="138"/>
              <w:rPr>
                <w:rFonts w:cs="Arial"/>
                <w:sz w:val="20"/>
                <w:szCs w:val="20"/>
              </w:rPr>
            </w:pPr>
            <w:r>
              <w:rPr>
                <w:rFonts w:cs="Arial"/>
                <w:sz w:val="20"/>
                <w:szCs w:val="20"/>
              </w:rPr>
              <w:t>Food supplied shall comply with applicable legislation in the country of use or sale.</w:t>
            </w:r>
          </w:p>
          <w:p w14:paraId="79930563" w14:textId="690A5CBA" w:rsidR="00F56722" w:rsidRDefault="00F56722" w:rsidP="00631069">
            <w:pPr>
              <w:pStyle w:val="ListParagraph"/>
              <w:numPr>
                <w:ilvl w:val="0"/>
                <w:numId w:val="23"/>
              </w:numPr>
              <w:ind w:left="138" w:hanging="138"/>
              <w:rPr>
                <w:rFonts w:cs="Arial"/>
                <w:sz w:val="20"/>
                <w:szCs w:val="20"/>
              </w:rPr>
            </w:pPr>
            <w:r>
              <w:rPr>
                <w:rFonts w:cs="Arial"/>
                <w:sz w:val="20"/>
                <w:szCs w:val="20"/>
              </w:rPr>
              <w:t>Methods for ensuring the site is kept inform</w:t>
            </w:r>
            <w:r w:rsidR="00ED1246">
              <w:rPr>
                <w:rFonts w:cs="Arial"/>
                <w:sz w:val="20"/>
                <w:szCs w:val="20"/>
              </w:rPr>
              <w:t>ed</w:t>
            </w:r>
            <w:r>
              <w:rPr>
                <w:rFonts w:cs="Arial"/>
                <w:sz w:val="20"/>
                <w:szCs w:val="20"/>
              </w:rPr>
              <w:t xml:space="preserve"> of changes to relevant legislation, scientific and technical developments, emerging food safety issues and industry codes of practice shall be documented and implemented.</w:t>
            </w:r>
          </w:p>
          <w:p w14:paraId="119B298A" w14:textId="77777777" w:rsidR="00F56722" w:rsidRDefault="00F56722" w:rsidP="00631069">
            <w:pPr>
              <w:pStyle w:val="ListParagraph"/>
              <w:numPr>
                <w:ilvl w:val="0"/>
                <w:numId w:val="23"/>
              </w:numPr>
              <w:ind w:left="138" w:hanging="138"/>
              <w:rPr>
                <w:rFonts w:cs="Arial"/>
                <w:sz w:val="20"/>
                <w:szCs w:val="20"/>
              </w:rPr>
            </w:pPr>
            <w:r>
              <w:rPr>
                <w:rFonts w:cs="Arial"/>
                <w:sz w:val="20"/>
                <w:szCs w:val="20"/>
              </w:rPr>
              <w:t>Notify SQFI and the certification body in the event of a regulatory warning.</w:t>
            </w:r>
          </w:p>
          <w:p w14:paraId="1526FAF3" w14:textId="0F1F98E5" w:rsidR="00F56722" w:rsidRDefault="00F56722" w:rsidP="00631069">
            <w:pPr>
              <w:pStyle w:val="ListParagraph"/>
              <w:numPr>
                <w:ilvl w:val="0"/>
                <w:numId w:val="23"/>
              </w:numPr>
              <w:ind w:left="138" w:hanging="138"/>
              <w:rPr>
                <w:rFonts w:cs="Arial"/>
                <w:sz w:val="20"/>
                <w:szCs w:val="20"/>
              </w:rPr>
            </w:pPr>
            <w:r>
              <w:rPr>
                <w:rFonts w:cs="Arial"/>
                <w:sz w:val="20"/>
                <w:szCs w:val="20"/>
              </w:rPr>
              <w:t>Apply Good Manufacturing Practices unless exempt by risk analysis</w:t>
            </w:r>
            <w:r w:rsidR="00ED1246">
              <w:rPr>
                <w:rFonts w:cs="Arial"/>
                <w:sz w:val="20"/>
                <w:szCs w:val="20"/>
              </w:rPr>
              <w:t>.</w:t>
            </w:r>
          </w:p>
          <w:p w14:paraId="1DDB4ACA" w14:textId="77777777" w:rsidR="00F56722" w:rsidRDefault="00F56722" w:rsidP="00631069">
            <w:pPr>
              <w:pStyle w:val="ListParagraph"/>
              <w:numPr>
                <w:ilvl w:val="0"/>
                <w:numId w:val="23"/>
              </w:numPr>
              <w:ind w:left="138" w:hanging="138"/>
              <w:rPr>
                <w:rFonts w:cs="Arial"/>
                <w:sz w:val="20"/>
                <w:szCs w:val="20"/>
              </w:rPr>
            </w:pPr>
            <w:r>
              <w:rPr>
                <w:rFonts w:cs="Arial"/>
                <w:sz w:val="20"/>
                <w:szCs w:val="20"/>
              </w:rPr>
              <w:t>A HACCP-based food safety plan is developed. Hazard analysis is conducted for every identified hazard.</w:t>
            </w:r>
          </w:p>
          <w:p w14:paraId="59D2E77D" w14:textId="77777777" w:rsidR="003C6DDF" w:rsidRPr="006810DD" w:rsidRDefault="003C6DDF" w:rsidP="003C6DDF">
            <w:pPr>
              <w:rPr>
                <w:b/>
                <w:sz w:val="20"/>
                <w:szCs w:val="20"/>
                <w:u w:val="single"/>
              </w:rPr>
            </w:pPr>
            <w:r w:rsidRPr="006810DD">
              <w:rPr>
                <w:b/>
                <w:sz w:val="20"/>
                <w:szCs w:val="20"/>
                <w:u w:val="single"/>
              </w:rPr>
              <w:t>Storage and distribution</w:t>
            </w:r>
          </w:p>
          <w:p w14:paraId="04B7EE48" w14:textId="77777777" w:rsidR="003C6DDF" w:rsidRDefault="00ED1246" w:rsidP="00631069">
            <w:pPr>
              <w:pStyle w:val="ListParagraph"/>
              <w:numPr>
                <w:ilvl w:val="0"/>
                <w:numId w:val="23"/>
              </w:numPr>
              <w:ind w:left="138" w:hanging="138"/>
              <w:rPr>
                <w:rFonts w:cs="Arial"/>
                <w:sz w:val="20"/>
                <w:szCs w:val="20"/>
              </w:rPr>
            </w:pPr>
            <w:r>
              <w:rPr>
                <w:rFonts w:cs="Arial"/>
                <w:sz w:val="20"/>
                <w:szCs w:val="20"/>
              </w:rPr>
              <w:t xml:space="preserve">Food delivered to the customer shall be handled in a manner that complies with relevant legislation in the country of origin and destination. </w:t>
            </w:r>
          </w:p>
          <w:p w14:paraId="46D631BD" w14:textId="77777777" w:rsidR="00ED1246" w:rsidRDefault="00ED1246" w:rsidP="00631069">
            <w:pPr>
              <w:pStyle w:val="ListParagraph"/>
              <w:numPr>
                <w:ilvl w:val="0"/>
                <w:numId w:val="23"/>
              </w:numPr>
              <w:ind w:left="138" w:hanging="138"/>
              <w:rPr>
                <w:rFonts w:cs="Arial"/>
                <w:sz w:val="20"/>
                <w:szCs w:val="20"/>
              </w:rPr>
            </w:pPr>
            <w:r>
              <w:rPr>
                <w:rFonts w:cs="Arial"/>
                <w:sz w:val="20"/>
                <w:szCs w:val="20"/>
              </w:rPr>
              <w:t>Methods and responsibility for scheduling and conducting internal audits shall be documented and implemented. Internal audits shall be conducted at least annually.</w:t>
            </w:r>
          </w:p>
          <w:p w14:paraId="223F0B09" w14:textId="77777777" w:rsidR="00ED1246" w:rsidRDefault="00ED1246" w:rsidP="00631069">
            <w:pPr>
              <w:pStyle w:val="ListParagraph"/>
              <w:numPr>
                <w:ilvl w:val="0"/>
                <w:numId w:val="23"/>
              </w:numPr>
              <w:ind w:left="138" w:hanging="138"/>
              <w:rPr>
                <w:rFonts w:cs="Arial"/>
                <w:sz w:val="20"/>
                <w:szCs w:val="20"/>
              </w:rPr>
            </w:pPr>
            <w:r>
              <w:rPr>
                <w:rFonts w:cs="Arial"/>
                <w:sz w:val="20"/>
                <w:szCs w:val="20"/>
              </w:rPr>
              <w:t>Staff conducting internal audits shall be trained.</w:t>
            </w:r>
          </w:p>
          <w:p w14:paraId="679716E8" w14:textId="77777777" w:rsidR="00ED1246" w:rsidRDefault="00ED1246" w:rsidP="00631069">
            <w:pPr>
              <w:pStyle w:val="ListParagraph"/>
              <w:numPr>
                <w:ilvl w:val="0"/>
                <w:numId w:val="23"/>
              </w:numPr>
              <w:ind w:left="138" w:hanging="138"/>
              <w:rPr>
                <w:rFonts w:cs="Arial"/>
                <w:sz w:val="20"/>
                <w:szCs w:val="20"/>
              </w:rPr>
            </w:pPr>
            <w:r>
              <w:rPr>
                <w:rFonts w:cs="Arial"/>
                <w:sz w:val="20"/>
                <w:szCs w:val="20"/>
              </w:rPr>
              <w:t>Records of internal audits and inspections shall be maintained.</w:t>
            </w:r>
          </w:p>
          <w:p w14:paraId="3AE7E54F" w14:textId="77777777" w:rsidR="00ED1246" w:rsidRDefault="00ED1246" w:rsidP="00631069">
            <w:pPr>
              <w:pStyle w:val="ListParagraph"/>
              <w:numPr>
                <w:ilvl w:val="0"/>
                <w:numId w:val="23"/>
              </w:numPr>
              <w:ind w:left="138" w:hanging="138"/>
              <w:rPr>
                <w:rFonts w:cs="Arial"/>
                <w:sz w:val="20"/>
                <w:szCs w:val="20"/>
              </w:rPr>
            </w:pPr>
            <w:r>
              <w:rPr>
                <w:rFonts w:cs="Arial"/>
                <w:sz w:val="20"/>
                <w:szCs w:val="20"/>
              </w:rPr>
              <w:t>Notify SQFI and the certification body in the event of a regulatory warning.</w:t>
            </w:r>
          </w:p>
          <w:p w14:paraId="75B91F99" w14:textId="77777777" w:rsidR="00ED1246" w:rsidRDefault="00ED1246" w:rsidP="00631069">
            <w:pPr>
              <w:pStyle w:val="ListParagraph"/>
              <w:numPr>
                <w:ilvl w:val="0"/>
                <w:numId w:val="23"/>
              </w:numPr>
              <w:ind w:left="138" w:hanging="138"/>
              <w:rPr>
                <w:rFonts w:cs="Arial"/>
                <w:sz w:val="20"/>
                <w:szCs w:val="20"/>
              </w:rPr>
            </w:pPr>
            <w:r>
              <w:rPr>
                <w:rFonts w:cs="Arial"/>
                <w:sz w:val="20"/>
                <w:szCs w:val="20"/>
              </w:rPr>
              <w:t>Apply Good Storage and Distribution Practices unless exempt by risk analysis.</w:t>
            </w:r>
          </w:p>
          <w:p w14:paraId="2F687860" w14:textId="46EB30C8" w:rsidR="00ED1246" w:rsidRPr="00ED1246" w:rsidRDefault="00ED1246" w:rsidP="00631069">
            <w:pPr>
              <w:pStyle w:val="ListParagraph"/>
              <w:numPr>
                <w:ilvl w:val="0"/>
                <w:numId w:val="23"/>
              </w:numPr>
              <w:ind w:left="138" w:hanging="138"/>
              <w:rPr>
                <w:rFonts w:cs="Arial"/>
                <w:sz w:val="20"/>
                <w:szCs w:val="20"/>
              </w:rPr>
            </w:pPr>
            <w:r>
              <w:rPr>
                <w:rFonts w:cs="Arial"/>
                <w:sz w:val="20"/>
                <w:szCs w:val="20"/>
              </w:rPr>
              <w:t>A HACCP-based food safety plan is developed. Hazard analysis is conducted for every identified hazard.</w:t>
            </w:r>
          </w:p>
        </w:tc>
        <w:tc>
          <w:tcPr>
            <w:tcW w:w="3367" w:type="dxa"/>
          </w:tcPr>
          <w:p w14:paraId="55DEB8E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A risk assessment is available for all sites, making reference to microbial contamination and showing the site is suitable for production with regards to food safety, the environment, and health and welfare of animals in the scope of the livestock and aquaculture certification. </w:t>
            </w:r>
          </w:p>
          <w:p w14:paraId="5C68D221" w14:textId="0CC1B354" w:rsidR="005C3A40" w:rsidRDefault="005C3A40" w:rsidP="00631069">
            <w:pPr>
              <w:pStyle w:val="ListParagraph"/>
              <w:numPr>
                <w:ilvl w:val="0"/>
                <w:numId w:val="23"/>
              </w:numPr>
              <w:ind w:left="138" w:hanging="138"/>
              <w:rPr>
                <w:rFonts w:cs="Arial"/>
                <w:sz w:val="20"/>
                <w:szCs w:val="20"/>
              </w:rPr>
            </w:pPr>
            <w:r>
              <w:rPr>
                <w:rFonts w:cs="Arial"/>
                <w:sz w:val="20"/>
                <w:szCs w:val="20"/>
              </w:rPr>
              <w:t>A management plan that establishes strategies to minimise identified risks has been developed and implemented.</w:t>
            </w:r>
          </w:p>
          <w:p w14:paraId="3C52361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hygiene risk assessment for the harvest, pre- and post-farm gate transport process, and post-harvest activities has been performed.</w:t>
            </w:r>
          </w:p>
          <w:p w14:paraId="38F31FF3"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 xml:space="preserve">There are documented hygiene procedures and instructions for the harvest and post-harvest processes to prevent contamination of crop, crop production areas, food contact surfaces and harvested product. </w:t>
            </w:r>
          </w:p>
        </w:tc>
        <w:tc>
          <w:tcPr>
            <w:tcW w:w="3367" w:type="dxa"/>
          </w:tcPr>
          <w:p w14:paraId="115AD97D" w14:textId="11BFD21B" w:rsidR="00C54749" w:rsidRPr="009E6514" w:rsidRDefault="00BB67F5" w:rsidP="00C54749">
            <w:pPr>
              <w:rPr>
                <w:rFonts w:cs="Arial"/>
                <w:b/>
                <w:sz w:val="20"/>
                <w:szCs w:val="20"/>
                <w:u w:val="single"/>
              </w:rPr>
            </w:pPr>
            <w:r>
              <w:rPr>
                <w:b/>
                <w:sz w:val="20"/>
                <w:szCs w:val="20"/>
                <w:u w:val="single"/>
              </w:rPr>
              <w:t>On-</w:t>
            </w:r>
            <w:r w:rsidR="00C54749" w:rsidRPr="009E6514">
              <w:rPr>
                <w:b/>
                <w:sz w:val="20"/>
                <w:szCs w:val="20"/>
                <w:u w:val="single"/>
              </w:rPr>
              <w:t>farm</w:t>
            </w:r>
          </w:p>
          <w:p w14:paraId="621D7B33" w14:textId="1F86CC5D" w:rsidR="005C3A40" w:rsidRDefault="005C3A40" w:rsidP="00631069">
            <w:pPr>
              <w:pStyle w:val="ListParagraph"/>
              <w:numPr>
                <w:ilvl w:val="0"/>
                <w:numId w:val="23"/>
              </w:numPr>
              <w:ind w:left="138" w:hanging="138"/>
              <w:rPr>
                <w:rFonts w:cs="Arial"/>
                <w:sz w:val="20"/>
                <w:szCs w:val="20"/>
              </w:rPr>
            </w:pPr>
            <w:r>
              <w:rPr>
                <w:rFonts w:cs="Arial"/>
                <w:sz w:val="20"/>
                <w:szCs w:val="20"/>
              </w:rPr>
              <w:t>Risk assessments are conducted for persistent chemicals, heavy metals, fertilisers and soil additives, pre-harvest water and any additional food safety hazard. If the risk of hazard is high relevant control measures, monitoring and verification activities are implemented.</w:t>
            </w:r>
          </w:p>
          <w:p w14:paraId="200C502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Risk assessments are conducted for any aspect of the standard not implemented detailing the reason for exclusion.</w:t>
            </w:r>
          </w:p>
          <w:p w14:paraId="09E06CA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All risk assessments are reviewed at least annually or when changes occur that may impact the significance of hazards.</w:t>
            </w:r>
          </w:p>
          <w:p w14:paraId="48AB958C" w14:textId="176D97F8" w:rsidR="00C54749" w:rsidRPr="009E6514" w:rsidRDefault="00C54749" w:rsidP="00C54749">
            <w:pPr>
              <w:rPr>
                <w:rFonts w:cs="Arial"/>
                <w:b/>
                <w:sz w:val="20"/>
                <w:szCs w:val="20"/>
                <w:u w:val="single"/>
              </w:rPr>
            </w:pPr>
            <w:r w:rsidRPr="009E6514">
              <w:rPr>
                <w:b/>
                <w:sz w:val="20"/>
                <w:szCs w:val="20"/>
                <w:u w:val="single"/>
              </w:rPr>
              <w:t>Supply Chain</w:t>
            </w:r>
          </w:p>
          <w:p w14:paraId="188002CC" w14:textId="77777777" w:rsidR="00C54749" w:rsidRDefault="00C54749" w:rsidP="00631069">
            <w:pPr>
              <w:pStyle w:val="ListParagraph"/>
              <w:numPr>
                <w:ilvl w:val="0"/>
                <w:numId w:val="23"/>
              </w:numPr>
              <w:ind w:left="138" w:hanging="138"/>
              <w:rPr>
                <w:rFonts w:cs="Arial"/>
                <w:sz w:val="20"/>
                <w:szCs w:val="20"/>
              </w:rPr>
            </w:pPr>
            <w:r>
              <w:rPr>
                <w:rFonts w:cs="Arial"/>
                <w:sz w:val="20"/>
                <w:szCs w:val="20"/>
              </w:rPr>
              <w:t>A risk assessment is conducted and additional actions implemented for any food safety hazard not managed through the elements of the supply chain standard.</w:t>
            </w:r>
          </w:p>
          <w:p w14:paraId="21904BEF" w14:textId="77777777" w:rsidR="00C54749" w:rsidRDefault="00C54749" w:rsidP="00631069">
            <w:pPr>
              <w:pStyle w:val="ListParagraph"/>
              <w:numPr>
                <w:ilvl w:val="0"/>
                <w:numId w:val="23"/>
              </w:numPr>
              <w:ind w:left="138" w:hanging="138"/>
              <w:rPr>
                <w:rFonts w:cs="Arial"/>
                <w:sz w:val="20"/>
                <w:szCs w:val="20"/>
              </w:rPr>
            </w:pPr>
            <w:r>
              <w:rPr>
                <w:rFonts w:cs="Arial"/>
                <w:sz w:val="20"/>
                <w:szCs w:val="20"/>
              </w:rPr>
              <w:t>Where aspects of the supply chain standards are not implemented, it is supported by a risk assessment detailing reasons for exclusion.</w:t>
            </w:r>
          </w:p>
          <w:p w14:paraId="136B04D1" w14:textId="61966E5F" w:rsidR="00C54749" w:rsidRPr="00E97B3D" w:rsidRDefault="00C54749" w:rsidP="00631069">
            <w:pPr>
              <w:pStyle w:val="ListParagraph"/>
              <w:numPr>
                <w:ilvl w:val="0"/>
                <w:numId w:val="23"/>
              </w:numPr>
              <w:ind w:left="138" w:hanging="138"/>
              <w:rPr>
                <w:rFonts w:cs="Arial"/>
                <w:sz w:val="20"/>
                <w:szCs w:val="20"/>
              </w:rPr>
            </w:pPr>
            <w:r>
              <w:rPr>
                <w:rFonts w:cs="Arial"/>
                <w:sz w:val="20"/>
                <w:szCs w:val="20"/>
              </w:rPr>
              <w:t>Risk assessments are reviewed at least annually.</w:t>
            </w:r>
          </w:p>
        </w:tc>
      </w:tr>
      <w:tr w:rsidR="005C3A40" w:rsidRPr="00E97B3D" w14:paraId="78E5CF42" w14:textId="77777777" w:rsidTr="009D1B84">
        <w:tc>
          <w:tcPr>
            <w:tcW w:w="1843" w:type="dxa"/>
          </w:tcPr>
          <w:p w14:paraId="40A6EC85" w14:textId="77777777" w:rsidR="005C3A40" w:rsidRPr="008117CB" w:rsidRDefault="005C3A40" w:rsidP="009D1B84">
            <w:pPr>
              <w:rPr>
                <w:rFonts w:cs="Arial"/>
                <w:b/>
                <w:sz w:val="20"/>
                <w:szCs w:val="20"/>
              </w:rPr>
            </w:pPr>
            <w:r w:rsidRPr="008117CB">
              <w:rPr>
                <w:rFonts w:cs="Arial"/>
                <w:b/>
                <w:sz w:val="20"/>
                <w:szCs w:val="20"/>
              </w:rPr>
              <w:t>Growing site</w:t>
            </w:r>
          </w:p>
        </w:tc>
        <w:tc>
          <w:tcPr>
            <w:tcW w:w="3366" w:type="dxa"/>
          </w:tcPr>
          <w:p w14:paraId="5ECC85A7" w14:textId="77777777" w:rsidR="005C3A40" w:rsidRPr="00E97B3D" w:rsidRDefault="005C3A40" w:rsidP="009D1B84">
            <w:pPr>
              <w:rPr>
                <w:rFonts w:cs="Arial"/>
                <w:sz w:val="20"/>
                <w:szCs w:val="20"/>
              </w:rPr>
            </w:pPr>
          </w:p>
        </w:tc>
        <w:tc>
          <w:tcPr>
            <w:tcW w:w="3367" w:type="dxa"/>
          </w:tcPr>
          <w:p w14:paraId="19AE57C4" w14:textId="77777777" w:rsidR="008315D1" w:rsidRPr="008315D1" w:rsidRDefault="008315D1" w:rsidP="008315D1">
            <w:pPr>
              <w:rPr>
                <w:rFonts w:cs="Arial"/>
                <w:b/>
                <w:sz w:val="20"/>
                <w:szCs w:val="20"/>
                <w:u w:val="single"/>
              </w:rPr>
            </w:pPr>
            <w:r w:rsidRPr="008315D1">
              <w:rPr>
                <w:b/>
                <w:sz w:val="20"/>
                <w:szCs w:val="20"/>
                <w:u w:val="single"/>
              </w:rPr>
              <w:t>Primary production</w:t>
            </w:r>
          </w:p>
          <w:p w14:paraId="6730419D" w14:textId="5069AC7B"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 xml:space="preserve">A risk assessment is conducted on growing sites to document risk to crops from environmental factors and reviewed. </w:t>
            </w:r>
          </w:p>
          <w:p w14:paraId="41521E18"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Control measures are implemented where risks are identified.</w:t>
            </w:r>
          </w:p>
        </w:tc>
        <w:tc>
          <w:tcPr>
            <w:tcW w:w="3367" w:type="dxa"/>
          </w:tcPr>
          <w:p w14:paraId="0659547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reference system for each area used in production.</w:t>
            </w:r>
          </w:p>
          <w:p w14:paraId="2C091EB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management plan that establishes and implements strategies to minimise risks has been developed and implemented.</w:t>
            </w:r>
          </w:p>
          <w:p w14:paraId="74ECE82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policy for how to enhance the environment for the benefit of the local community and flora and fauna.</w:t>
            </w:r>
          </w:p>
          <w:p w14:paraId="3F93733E"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There is a policy for the conversion of unproductive sites to ecological focus areas for the encouragement of natural flora and fauna.</w:t>
            </w:r>
          </w:p>
        </w:tc>
        <w:tc>
          <w:tcPr>
            <w:tcW w:w="3367" w:type="dxa"/>
          </w:tcPr>
          <w:p w14:paraId="6BB69420" w14:textId="03E18CEE" w:rsidR="00C54749" w:rsidRPr="009E6514" w:rsidRDefault="00C54749" w:rsidP="00C54749">
            <w:pPr>
              <w:rPr>
                <w:rFonts w:cs="Arial"/>
                <w:b/>
                <w:sz w:val="20"/>
                <w:szCs w:val="20"/>
                <w:u w:val="single"/>
              </w:rPr>
            </w:pPr>
            <w:r w:rsidRPr="009E6514">
              <w:rPr>
                <w:b/>
                <w:sz w:val="20"/>
                <w:szCs w:val="20"/>
                <w:u w:val="single"/>
              </w:rPr>
              <w:t>On-farm</w:t>
            </w:r>
          </w:p>
          <w:p w14:paraId="16B8DF3A" w14:textId="57E4484D" w:rsidR="005C3A40" w:rsidRDefault="005C3A40" w:rsidP="00631069">
            <w:pPr>
              <w:pStyle w:val="ListParagraph"/>
              <w:numPr>
                <w:ilvl w:val="0"/>
                <w:numId w:val="23"/>
              </w:numPr>
              <w:ind w:left="138" w:hanging="138"/>
              <w:rPr>
                <w:rFonts w:cs="Arial"/>
                <w:sz w:val="20"/>
                <w:szCs w:val="20"/>
              </w:rPr>
            </w:pPr>
            <w:r>
              <w:rPr>
                <w:rFonts w:cs="Arial"/>
                <w:sz w:val="20"/>
                <w:szCs w:val="20"/>
              </w:rPr>
              <w:t>Control measures for any identified risk of persistent chemical or heavy metal contamination are implemented.</w:t>
            </w:r>
          </w:p>
          <w:p w14:paraId="4D58756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Growing sites are assessed for potential spray drift and plantings are planned to minimise contamination risk.</w:t>
            </w:r>
          </w:p>
          <w:p w14:paraId="559CFF9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Specified timings of planting in flood affected growing sites is considered for certain produce.</w:t>
            </w:r>
          </w:p>
          <w:p w14:paraId="0306BB9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Time periods apply between livestock being permitted on growing sites and harvest dates.</w:t>
            </w:r>
          </w:p>
          <w:p w14:paraId="345696D9"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Growing sites are assessed for potential physical contamination and contaminants are removed or managed and identified on the property map.</w:t>
            </w:r>
          </w:p>
        </w:tc>
      </w:tr>
      <w:tr w:rsidR="005C3A40" w:rsidRPr="00E97B3D" w14:paraId="65EAD6D4" w14:textId="77777777" w:rsidTr="009D1B84">
        <w:tc>
          <w:tcPr>
            <w:tcW w:w="1843" w:type="dxa"/>
          </w:tcPr>
          <w:p w14:paraId="234D1250" w14:textId="77777777" w:rsidR="005C3A40" w:rsidRPr="008117CB" w:rsidRDefault="005C3A40" w:rsidP="009D1B84">
            <w:pPr>
              <w:rPr>
                <w:rFonts w:cs="Arial"/>
                <w:b/>
                <w:sz w:val="20"/>
                <w:szCs w:val="20"/>
              </w:rPr>
            </w:pPr>
            <w:r w:rsidRPr="008117CB">
              <w:rPr>
                <w:rFonts w:cs="Arial"/>
                <w:b/>
                <w:sz w:val="20"/>
                <w:szCs w:val="20"/>
              </w:rPr>
              <w:t>Planting materials</w:t>
            </w:r>
          </w:p>
        </w:tc>
        <w:tc>
          <w:tcPr>
            <w:tcW w:w="3366" w:type="dxa"/>
          </w:tcPr>
          <w:p w14:paraId="5EC439F0" w14:textId="77777777" w:rsidR="005C3A40" w:rsidRPr="00E97B3D" w:rsidRDefault="005C3A40" w:rsidP="009D1B84">
            <w:pPr>
              <w:rPr>
                <w:rFonts w:cs="Arial"/>
                <w:sz w:val="20"/>
                <w:szCs w:val="20"/>
              </w:rPr>
            </w:pPr>
          </w:p>
        </w:tc>
        <w:tc>
          <w:tcPr>
            <w:tcW w:w="3367" w:type="dxa"/>
          </w:tcPr>
          <w:p w14:paraId="28EF92D7" w14:textId="77777777" w:rsidR="005C3A40" w:rsidRPr="00E97B3D" w:rsidRDefault="005C3A40" w:rsidP="009D1B84">
            <w:pPr>
              <w:rPr>
                <w:rFonts w:cs="Arial"/>
                <w:sz w:val="20"/>
                <w:szCs w:val="20"/>
              </w:rPr>
            </w:pPr>
          </w:p>
        </w:tc>
        <w:tc>
          <w:tcPr>
            <w:tcW w:w="3367" w:type="dxa"/>
          </w:tcPr>
          <w:p w14:paraId="09E1161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Propagation material has been obtained in accordance to intellectual property laws.</w:t>
            </w:r>
          </w:p>
          <w:p w14:paraId="1B19AEAD" w14:textId="34A42C45" w:rsidR="005C3A40" w:rsidRDefault="005C3A40" w:rsidP="00631069">
            <w:pPr>
              <w:pStyle w:val="ListParagraph"/>
              <w:numPr>
                <w:ilvl w:val="0"/>
                <w:numId w:val="23"/>
              </w:numPr>
              <w:ind w:left="138" w:hanging="138"/>
              <w:rPr>
                <w:rFonts w:cs="Arial"/>
                <w:sz w:val="20"/>
                <w:szCs w:val="20"/>
              </w:rPr>
            </w:pPr>
            <w:r>
              <w:rPr>
                <w:rFonts w:cs="Arial"/>
                <w:sz w:val="20"/>
                <w:szCs w:val="20"/>
              </w:rPr>
              <w:t>Plant health quality control systems are operational for in</w:t>
            </w:r>
            <w:r w:rsidR="00BB67F5">
              <w:rPr>
                <w:rFonts w:cs="Arial"/>
                <w:sz w:val="20"/>
                <w:szCs w:val="20"/>
              </w:rPr>
              <w:noBreakHyphen/>
            </w:r>
            <w:r>
              <w:rPr>
                <w:rFonts w:cs="Arial"/>
                <w:sz w:val="20"/>
                <w:szCs w:val="20"/>
              </w:rPr>
              <w:t>house nursery propagation.</w:t>
            </w:r>
          </w:p>
          <w:p w14:paraId="434EE46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Propagation material is accompanied by information of chemical treatments done by the supplier.</w:t>
            </w:r>
          </w:p>
          <w:p w14:paraId="449D678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Planting of genetically modified organisms comply with applicable legislation. </w:t>
            </w:r>
          </w:p>
          <w:p w14:paraId="6598DE7C"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There is a plan for handling genetically modified organisms to minimise contamination and crops are stored separately from other crops.</w:t>
            </w:r>
          </w:p>
        </w:tc>
        <w:tc>
          <w:tcPr>
            <w:tcW w:w="3367" w:type="dxa"/>
          </w:tcPr>
          <w:p w14:paraId="619210E4" w14:textId="4B9A38D2" w:rsidR="00C54749" w:rsidRPr="009E6514" w:rsidRDefault="00C54749" w:rsidP="00C54749">
            <w:pPr>
              <w:rPr>
                <w:rFonts w:cs="Arial"/>
                <w:b/>
                <w:sz w:val="20"/>
                <w:szCs w:val="20"/>
                <w:u w:val="single"/>
              </w:rPr>
            </w:pPr>
            <w:r w:rsidRPr="009E6514">
              <w:rPr>
                <w:b/>
                <w:sz w:val="20"/>
                <w:szCs w:val="20"/>
                <w:u w:val="single"/>
              </w:rPr>
              <w:t>On-farm</w:t>
            </w:r>
          </w:p>
          <w:p w14:paraId="349C2958" w14:textId="16E4C624" w:rsidR="005C3A40" w:rsidRPr="00E97B3D" w:rsidRDefault="005C3A40" w:rsidP="00631069">
            <w:pPr>
              <w:pStyle w:val="ListParagraph"/>
              <w:numPr>
                <w:ilvl w:val="0"/>
                <w:numId w:val="23"/>
              </w:numPr>
              <w:ind w:left="138" w:hanging="138"/>
              <w:rPr>
                <w:rFonts w:cs="Arial"/>
                <w:sz w:val="20"/>
                <w:szCs w:val="20"/>
              </w:rPr>
            </w:pPr>
            <w:r>
              <w:rPr>
                <w:rFonts w:cs="Arial"/>
                <w:sz w:val="20"/>
                <w:szCs w:val="20"/>
              </w:rPr>
              <w:t>Planting materials are purchased from suppliers that are managed in accordance with supplier requirements.</w:t>
            </w:r>
          </w:p>
        </w:tc>
      </w:tr>
      <w:tr w:rsidR="005C3A40" w:rsidRPr="00E97B3D" w14:paraId="768DDB16" w14:textId="77777777" w:rsidTr="009D1B84">
        <w:tc>
          <w:tcPr>
            <w:tcW w:w="1843" w:type="dxa"/>
          </w:tcPr>
          <w:p w14:paraId="7D407640" w14:textId="77777777" w:rsidR="005C3A40" w:rsidRPr="008117CB" w:rsidRDefault="005C3A40" w:rsidP="009D1B84">
            <w:pPr>
              <w:rPr>
                <w:rFonts w:cs="Arial"/>
                <w:b/>
                <w:sz w:val="20"/>
                <w:szCs w:val="20"/>
              </w:rPr>
            </w:pPr>
            <w:r w:rsidRPr="008117CB">
              <w:rPr>
                <w:rFonts w:cs="Arial"/>
                <w:b/>
                <w:sz w:val="20"/>
                <w:szCs w:val="20"/>
              </w:rPr>
              <w:lastRenderedPageBreak/>
              <w:t>Chemicals</w:t>
            </w:r>
          </w:p>
        </w:tc>
        <w:tc>
          <w:tcPr>
            <w:tcW w:w="3366" w:type="dxa"/>
          </w:tcPr>
          <w:p w14:paraId="2D05836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Specified processes shall be in place to manage the use, storage and handling of non-food chemicals to prevent chemical contamination.</w:t>
            </w:r>
          </w:p>
          <w:p w14:paraId="478E5CD5" w14:textId="75F5277D" w:rsidR="005C3A40" w:rsidRPr="00E97B3D" w:rsidRDefault="00BB67F5" w:rsidP="00631069">
            <w:pPr>
              <w:pStyle w:val="ListParagraph"/>
              <w:numPr>
                <w:ilvl w:val="0"/>
                <w:numId w:val="23"/>
              </w:numPr>
              <w:ind w:left="138" w:hanging="138"/>
              <w:rPr>
                <w:rFonts w:cs="Arial"/>
                <w:sz w:val="20"/>
                <w:szCs w:val="20"/>
              </w:rPr>
            </w:pPr>
            <w:r>
              <w:rPr>
                <w:rFonts w:cs="Arial"/>
                <w:sz w:val="20"/>
                <w:szCs w:val="20"/>
              </w:rPr>
              <w:t>Where strongly scented or taint</w:t>
            </w:r>
            <w:r>
              <w:rPr>
                <w:rFonts w:cs="Arial"/>
                <w:sz w:val="20"/>
                <w:szCs w:val="20"/>
              </w:rPr>
              <w:noBreakHyphen/>
            </w:r>
            <w:r w:rsidR="005C3A40">
              <w:rPr>
                <w:rFonts w:cs="Arial"/>
                <w:sz w:val="20"/>
                <w:szCs w:val="20"/>
              </w:rPr>
              <w:t>forming materials have to be used, procedures shall be in place to prevent the risk of taint contamination of products.</w:t>
            </w:r>
          </w:p>
        </w:tc>
        <w:tc>
          <w:tcPr>
            <w:tcW w:w="3367" w:type="dxa"/>
          </w:tcPr>
          <w:p w14:paraId="52E8D4F3" w14:textId="77777777" w:rsidR="008315D1" w:rsidRPr="008315D1" w:rsidRDefault="008315D1" w:rsidP="008315D1">
            <w:pPr>
              <w:rPr>
                <w:rFonts w:cs="Arial"/>
                <w:b/>
                <w:sz w:val="20"/>
                <w:szCs w:val="20"/>
                <w:u w:val="single"/>
              </w:rPr>
            </w:pPr>
            <w:r w:rsidRPr="008315D1">
              <w:rPr>
                <w:b/>
                <w:sz w:val="20"/>
                <w:szCs w:val="20"/>
                <w:u w:val="single"/>
              </w:rPr>
              <w:t>Primary production</w:t>
            </w:r>
          </w:p>
          <w:p w14:paraId="3B8C387D" w14:textId="493E5887"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Hazardous chemicals, toxic substances and petroleum are stored appropriately to minimise hazard outside of food handling areas, product and packaging storage rooms.</w:t>
            </w:r>
          </w:p>
          <w:p w14:paraId="0D5FD67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Chemicals that contact product are stored separately in original containers.</w:t>
            </w:r>
          </w:p>
          <w:p w14:paraId="30B3A93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Chemical storage sheds are designed and constructed appropriately.</w:t>
            </w:r>
          </w:p>
          <w:p w14:paraId="7770555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Chemicals must be approved for use in the country of production and destination country. A chemical register is maintained.</w:t>
            </w:r>
          </w:p>
          <w:p w14:paraId="2B87A03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A spray or crop protection program shall be prepared and implemented. </w:t>
            </w:r>
          </w:p>
          <w:p w14:paraId="0D19FFC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Maintain records of chemical applications.</w:t>
            </w:r>
          </w:p>
          <w:p w14:paraId="687DC09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Chemical waste and empty containers shall be disposed of in accordance with regulatory requirements.</w:t>
            </w:r>
          </w:p>
          <w:p w14:paraId="7778E869"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5741AECA" w14:textId="77777777" w:rsidR="00567645" w:rsidRDefault="00567645" w:rsidP="00631069">
            <w:pPr>
              <w:pStyle w:val="ListParagraph"/>
              <w:numPr>
                <w:ilvl w:val="0"/>
                <w:numId w:val="23"/>
              </w:numPr>
              <w:ind w:left="138" w:hanging="138"/>
              <w:rPr>
                <w:rFonts w:cs="Arial"/>
                <w:sz w:val="20"/>
                <w:szCs w:val="20"/>
              </w:rPr>
            </w:pPr>
            <w:r>
              <w:rPr>
                <w:rFonts w:cs="Arial"/>
                <w:sz w:val="20"/>
                <w:szCs w:val="20"/>
              </w:rPr>
              <w:t xml:space="preserve">Hazardous chemicals and toxic substances shall be stored appropriately to minimise food contamination away from utensils and packaging. </w:t>
            </w:r>
          </w:p>
          <w:p w14:paraId="669ACCF4" w14:textId="77777777" w:rsidR="003C6DDF" w:rsidRPr="006810DD" w:rsidRDefault="003C6DDF" w:rsidP="003C6DDF">
            <w:pPr>
              <w:rPr>
                <w:b/>
                <w:sz w:val="20"/>
                <w:szCs w:val="20"/>
                <w:u w:val="single"/>
              </w:rPr>
            </w:pPr>
            <w:r w:rsidRPr="006810DD">
              <w:rPr>
                <w:b/>
                <w:sz w:val="20"/>
                <w:szCs w:val="20"/>
                <w:u w:val="single"/>
              </w:rPr>
              <w:t>Storage and distribution</w:t>
            </w:r>
          </w:p>
          <w:p w14:paraId="397625B3" w14:textId="40537407" w:rsidR="003C6DDF" w:rsidRPr="00ED1246" w:rsidRDefault="00ED1246" w:rsidP="00631069">
            <w:pPr>
              <w:pStyle w:val="ListParagraph"/>
              <w:numPr>
                <w:ilvl w:val="0"/>
                <w:numId w:val="23"/>
              </w:numPr>
              <w:ind w:left="138" w:hanging="138"/>
              <w:rPr>
                <w:rFonts w:cs="Arial"/>
                <w:sz w:val="20"/>
                <w:szCs w:val="20"/>
              </w:rPr>
            </w:pPr>
            <w:r>
              <w:rPr>
                <w:rFonts w:cs="Arial"/>
                <w:sz w:val="20"/>
                <w:szCs w:val="20"/>
              </w:rPr>
              <w:t xml:space="preserve">Hazardous chemicals and toxic substances shall be stored appropriately </w:t>
            </w:r>
            <w:r w:rsidR="00BB67F5">
              <w:rPr>
                <w:rFonts w:cs="Arial"/>
                <w:sz w:val="20"/>
                <w:szCs w:val="20"/>
              </w:rPr>
              <w:t xml:space="preserve">away from utensils and packaging </w:t>
            </w:r>
            <w:r>
              <w:rPr>
                <w:rFonts w:cs="Arial"/>
                <w:sz w:val="20"/>
                <w:szCs w:val="20"/>
              </w:rPr>
              <w:t xml:space="preserve">to minimise food contamination. </w:t>
            </w:r>
          </w:p>
        </w:tc>
        <w:tc>
          <w:tcPr>
            <w:tcW w:w="3367" w:type="dxa"/>
          </w:tcPr>
          <w:p w14:paraId="0491048B"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 xml:space="preserve">Procedures are in place for the correct use, handling and storage of plant protection products. </w:t>
            </w:r>
          </w:p>
        </w:tc>
        <w:tc>
          <w:tcPr>
            <w:tcW w:w="3367" w:type="dxa"/>
          </w:tcPr>
          <w:p w14:paraId="0AF8A572" w14:textId="0BE5593B" w:rsidR="00C54749" w:rsidRPr="009E6514" w:rsidRDefault="00C54749" w:rsidP="00C54749">
            <w:pPr>
              <w:rPr>
                <w:b/>
                <w:sz w:val="20"/>
                <w:szCs w:val="20"/>
                <w:u w:val="single"/>
              </w:rPr>
            </w:pPr>
            <w:r w:rsidRPr="009E6514">
              <w:rPr>
                <w:b/>
                <w:sz w:val="20"/>
                <w:szCs w:val="20"/>
                <w:u w:val="single"/>
              </w:rPr>
              <w:t>On-farm</w:t>
            </w:r>
          </w:p>
          <w:p w14:paraId="4A680B08" w14:textId="5E7D60D5" w:rsidR="005C3A40" w:rsidRPr="00C54749" w:rsidRDefault="005C3A40" w:rsidP="00631069">
            <w:pPr>
              <w:pStyle w:val="ListParagraph"/>
              <w:numPr>
                <w:ilvl w:val="0"/>
                <w:numId w:val="23"/>
              </w:numPr>
              <w:ind w:left="138" w:hanging="138"/>
              <w:rPr>
                <w:rFonts w:cs="Arial"/>
                <w:sz w:val="20"/>
                <w:szCs w:val="20"/>
              </w:rPr>
            </w:pPr>
            <w:r w:rsidRPr="00C54749">
              <w:rPr>
                <w:rFonts w:cs="Arial"/>
                <w:sz w:val="20"/>
                <w:szCs w:val="20"/>
              </w:rPr>
              <w:t>Obtain properly labelled chemicals from approved suppliers, ensure labels remain legible and keep a record of purchase.</w:t>
            </w:r>
          </w:p>
          <w:p w14:paraId="147C172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Chemicals are stored, managed and disposed of to minimise risk of contaminating produce. Stored chemicals are checked at least annually and a record of the check is kept.</w:t>
            </w:r>
          </w:p>
          <w:p w14:paraId="77905C6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Workers who store, handle, apply and dispose of chemicals are trained and authorised to do so and a register is kept.</w:t>
            </w:r>
          </w:p>
          <w:p w14:paraId="7835A83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Chemicals are used according to regulatory, label and market requirements.</w:t>
            </w:r>
          </w:p>
          <w:p w14:paraId="3D834D3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Spray drift is avoided, identified and recorded.</w:t>
            </w:r>
          </w:p>
          <w:p w14:paraId="71367EA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Chemical application equipment is maintained and calibrated at least annually using a recognised method and a record is kept.</w:t>
            </w:r>
          </w:p>
          <w:p w14:paraId="52A61C5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Mixing and disposal of chemical solutions is managed to minimise the risk of produce contamination.</w:t>
            </w:r>
          </w:p>
          <w:p w14:paraId="499B2F7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All pre-harvest and postharvest chemical applications are recorded.</w:t>
            </w:r>
          </w:p>
          <w:p w14:paraId="6344C7EB" w14:textId="26A6334F" w:rsidR="005C3A40" w:rsidRDefault="005C3A40" w:rsidP="00631069">
            <w:pPr>
              <w:pStyle w:val="ListParagraph"/>
              <w:numPr>
                <w:ilvl w:val="0"/>
                <w:numId w:val="23"/>
              </w:numPr>
              <w:ind w:left="138" w:hanging="138"/>
              <w:rPr>
                <w:rFonts w:cs="Arial"/>
                <w:sz w:val="20"/>
                <w:szCs w:val="20"/>
              </w:rPr>
            </w:pPr>
            <w:r>
              <w:rPr>
                <w:rFonts w:cs="Arial"/>
                <w:sz w:val="20"/>
                <w:szCs w:val="20"/>
              </w:rPr>
              <w:t xml:space="preserve">Chemical residue tests are conducted to verify chemicals are applied correctly, withholding periods are observed and produce complies with maximum residue limits. </w:t>
            </w:r>
          </w:p>
          <w:p w14:paraId="510B2781" w14:textId="4F5CB346" w:rsidR="00C54749" w:rsidRPr="009E6514" w:rsidRDefault="00C54749" w:rsidP="00C54749">
            <w:pPr>
              <w:rPr>
                <w:rFonts w:cs="Arial"/>
                <w:b/>
                <w:sz w:val="20"/>
                <w:szCs w:val="20"/>
                <w:u w:val="single"/>
              </w:rPr>
            </w:pPr>
            <w:r w:rsidRPr="009E6514">
              <w:rPr>
                <w:b/>
                <w:sz w:val="20"/>
                <w:szCs w:val="20"/>
                <w:u w:val="single"/>
              </w:rPr>
              <w:t>Supply chain</w:t>
            </w:r>
          </w:p>
          <w:p w14:paraId="514FC48F" w14:textId="202D0897" w:rsidR="00C54749" w:rsidRDefault="00C54749" w:rsidP="00631069">
            <w:pPr>
              <w:pStyle w:val="ListParagraph"/>
              <w:numPr>
                <w:ilvl w:val="0"/>
                <w:numId w:val="23"/>
              </w:numPr>
              <w:ind w:left="138" w:hanging="138"/>
              <w:rPr>
                <w:rFonts w:cs="Arial"/>
                <w:sz w:val="20"/>
                <w:szCs w:val="20"/>
              </w:rPr>
            </w:pPr>
            <w:r>
              <w:rPr>
                <w:rFonts w:cs="Arial"/>
                <w:sz w:val="20"/>
                <w:szCs w:val="20"/>
              </w:rPr>
              <w:t>Chemicals are obtained from approved suppliers and labels are legible and complete.</w:t>
            </w:r>
          </w:p>
          <w:p w14:paraId="3DC23E67" w14:textId="77777777" w:rsidR="00C54749" w:rsidRDefault="009F5048" w:rsidP="00631069">
            <w:pPr>
              <w:pStyle w:val="ListParagraph"/>
              <w:numPr>
                <w:ilvl w:val="0"/>
                <w:numId w:val="23"/>
              </w:numPr>
              <w:ind w:left="138" w:hanging="138"/>
              <w:rPr>
                <w:rFonts w:cs="Arial"/>
                <w:sz w:val="20"/>
                <w:szCs w:val="20"/>
              </w:rPr>
            </w:pPr>
            <w:r>
              <w:rPr>
                <w:rFonts w:cs="Arial"/>
                <w:sz w:val="20"/>
                <w:szCs w:val="20"/>
              </w:rPr>
              <w:t>Chemicals are stored, managed and disposed of to minimise the risk of contaminating produce.</w:t>
            </w:r>
          </w:p>
          <w:p w14:paraId="5EF9DB6B" w14:textId="77777777" w:rsidR="009F5048" w:rsidRDefault="009F5048" w:rsidP="00631069">
            <w:pPr>
              <w:pStyle w:val="ListParagraph"/>
              <w:numPr>
                <w:ilvl w:val="0"/>
                <w:numId w:val="23"/>
              </w:numPr>
              <w:ind w:left="138" w:hanging="138"/>
              <w:rPr>
                <w:rFonts w:cs="Arial"/>
                <w:sz w:val="20"/>
                <w:szCs w:val="20"/>
              </w:rPr>
            </w:pPr>
            <w:r>
              <w:rPr>
                <w:rFonts w:cs="Arial"/>
                <w:sz w:val="20"/>
                <w:szCs w:val="20"/>
              </w:rPr>
              <w:t>Workers who store, handle, apply and dispose of chemicals are trained and authorised.</w:t>
            </w:r>
          </w:p>
          <w:p w14:paraId="6178E8F5" w14:textId="1110666F" w:rsidR="009F5048" w:rsidRPr="00E97B3D" w:rsidRDefault="009F5048" w:rsidP="00631069">
            <w:pPr>
              <w:pStyle w:val="ListParagraph"/>
              <w:numPr>
                <w:ilvl w:val="0"/>
                <w:numId w:val="23"/>
              </w:numPr>
              <w:ind w:left="138" w:hanging="138"/>
              <w:rPr>
                <w:rFonts w:cs="Arial"/>
                <w:sz w:val="20"/>
                <w:szCs w:val="20"/>
              </w:rPr>
            </w:pPr>
            <w:r>
              <w:rPr>
                <w:rFonts w:cs="Arial"/>
                <w:sz w:val="20"/>
                <w:szCs w:val="20"/>
              </w:rPr>
              <w:t>Chemicals are used appropriately and according to label, regulatory and market requirements.</w:t>
            </w:r>
          </w:p>
        </w:tc>
      </w:tr>
      <w:tr w:rsidR="005C3A40" w:rsidRPr="00E97B3D" w14:paraId="7B688E35" w14:textId="77777777" w:rsidTr="009D1B84">
        <w:tc>
          <w:tcPr>
            <w:tcW w:w="1843" w:type="dxa"/>
          </w:tcPr>
          <w:p w14:paraId="3B1AE443" w14:textId="77777777" w:rsidR="005C3A40" w:rsidRPr="008117CB" w:rsidRDefault="005C3A40" w:rsidP="009D1B84">
            <w:pPr>
              <w:rPr>
                <w:rFonts w:cs="Arial"/>
                <w:b/>
                <w:sz w:val="20"/>
                <w:szCs w:val="20"/>
              </w:rPr>
            </w:pPr>
            <w:r w:rsidRPr="008117CB">
              <w:rPr>
                <w:rFonts w:cs="Arial"/>
                <w:b/>
                <w:sz w:val="20"/>
                <w:szCs w:val="20"/>
              </w:rPr>
              <w:t>Fertilisers and soil</w:t>
            </w:r>
          </w:p>
        </w:tc>
        <w:tc>
          <w:tcPr>
            <w:tcW w:w="3366" w:type="dxa"/>
          </w:tcPr>
          <w:p w14:paraId="11B3AF31" w14:textId="77777777" w:rsidR="005C3A40" w:rsidRPr="00E97B3D" w:rsidRDefault="005C3A40" w:rsidP="009D1B84">
            <w:pPr>
              <w:rPr>
                <w:rFonts w:cs="Arial"/>
                <w:sz w:val="20"/>
                <w:szCs w:val="20"/>
              </w:rPr>
            </w:pPr>
          </w:p>
        </w:tc>
        <w:tc>
          <w:tcPr>
            <w:tcW w:w="3367" w:type="dxa"/>
          </w:tcPr>
          <w:p w14:paraId="45102350" w14:textId="77777777" w:rsidR="008315D1" w:rsidRPr="008315D1" w:rsidRDefault="008315D1" w:rsidP="008315D1">
            <w:pPr>
              <w:rPr>
                <w:rFonts w:cs="Arial"/>
                <w:b/>
                <w:sz w:val="20"/>
                <w:szCs w:val="20"/>
                <w:u w:val="single"/>
              </w:rPr>
            </w:pPr>
            <w:r w:rsidRPr="008315D1">
              <w:rPr>
                <w:b/>
                <w:sz w:val="20"/>
                <w:szCs w:val="20"/>
                <w:u w:val="single"/>
              </w:rPr>
              <w:t>Primary production</w:t>
            </w:r>
          </w:p>
          <w:p w14:paraId="35549DE7" w14:textId="172788E2"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Soil amendments are isolated and stored separately from crop, field or irrigation water sources.</w:t>
            </w:r>
          </w:p>
          <w:p w14:paraId="0A3A7C1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An inventory of soil amendment storage is maintained.</w:t>
            </w:r>
          </w:p>
          <w:p w14:paraId="00B82C2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soil amendment policy is documented, implemented and designed to prevent contamination of product.</w:t>
            </w:r>
          </w:p>
          <w:p w14:paraId="348339F9"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Soil amendment protocols will be timed to minimise risk to product safety and human health.</w:t>
            </w:r>
          </w:p>
        </w:tc>
        <w:tc>
          <w:tcPr>
            <w:tcW w:w="3367" w:type="dxa"/>
          </w:tcPr>
          <w:p w14:paraId="2953E2D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There is a soil management plan. </w:t>
            </w:r>
          </w:p>
          <w:p w14:paraId="12315DB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Soil maps have been prepared for the farm.</w:t>
            </w:r>
          </w:p>
          <w:p w14:paraId="0AE4A88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crop rotation for annual crops.</w:t>
            </w:r>
          </w:p>
          <w:p w14:paraId="01232FD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Procedures are in place to improve or maintain soil structure and to reduce the possibility of soil erosion.</w:t>
            </w:r>
          </w:p>
          <w:p w14:paraId="3DEED13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Records are kept of seed/planting rate and sowing/planting date.</w:t>
            </w:r>
          </w:p>
          <w:p w14:paraId="0DDCEA1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Recommendations for the application of fertilisers are provided by competent and qualified persons. </w:t>
            </w:r>
          </w:p>
          <w:p w14:paraId="6F0E079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Records of application of soil and foliar fertilisers are kept.</w:t>
            </w:r>
          </w:p>
          <w:p w14:paraId="084525E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Fertilisers are stored appropriately.</w:t>
            </w:r>
          </w:p>
          <w:p w14:paraId="5FCB31A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Records are kept of substrate recycling.</w:t>
            </w:r>
          </w:p>
          <w:p w14:paraId="113BE83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Use of substrates is managed appropriately.</w:t>
            </w:r>
          </w:p>
          <w:p w14:paraId="42489A6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written justification for the use of soil fumigants.</w:t>
            </w:r>
          </w:p>
          <w:p w14:paraId="7658A7D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interval between the application of organic fertiliser and the product harvest does not compromise food safety.</w:t>
            </w:r>
          </w:p>
          <w:p w14:paraId="422B4941" w14:textId="77777777" w:rsidR="005C3A40" w:rsidRPr="00E97B3D" w:rsidRDefault="005C3A40" w:rsidP="009D1B84">
            <w:pPr>
              <w:rPr>
                <w:rFonts w:cs="Arial"/>
                <w:sz w:val="20"/>
                <w:szCs w:val="20"/>
              </w:rPr>
            </w:pPr>
          </w:p>
        </w:tc>
        <w:tc>
          <w:tcPr>
            <w:tcW w:w="3367" w:type="dxa"/>
          </w:tcPr>
          <w:p w14:paraId="53CCBBCD" w14:textId="77777777" w:rsidR="009F5048" w:rsidRPr="009E6514" w:rsidRDefault="009F5048" w:rsidP="009F5048">
            <w:pPr>
              <w:rPr>
                <w:rFonts w:cs="Arial"/>
                <w:b/>
                <w:sz w:val="20"/>
                <w:szCs w:val="20"/>
                <w:u w:val="single"/>
              </w:rPr>
            </w:pPr>
            <w:r w:rsidRPr="009E6514">
              <w:rPr>
                <w:rFonts w:cs="Arial"/>
                <w:b/>
                <w:sz w:val="20"/>
                <w:szCs w:val="20"/>
                <w:u w:val="single"/>
              </w:rPr>
              <w:t>On-farm</w:t>
            </w:r>
          </w:p>
          <w:p w14:paraId="11A62958" w14:textId="6B4F145A" w:rsidR="005C3A40" w:rsidRDefault="005C3A40" w:rsidP="00631069">
            <w:pPr>
              <w:pStyle w:val="ListParagraph"/>
              <w:numPr>
                <w:ilvl w:val="0"/>
                <w:numId w:val="23"/>
              </w:numPr>
              <w:ind w:left="138" w:hanging="138"/>
              <w:rPr>
                <w:rFonts w:cs="Arial"/>
                <w:sz w:val="20"/>
                <w:szCs w:val="20"/>
              </w:rPr>
            </w:pPr>
            <w:r>
              <w:rPr>
                <w:rFonts w:cs="Arial"/>
                <w:sz w:val="20"/>
                <w:szCs w:val="20"/>
              </w:rPr>
              <w:t>Fertilisers and soil additives are managed to minimise the risk of produce contamination.</w:t>
            </w:r>
          </w:p>
          <w:p w14:paraId="2E8CC99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Human effluent or biosolids are not used.</w:t>
            </w:r>
          </w:p>
          <w:p w14:paraId="6A1DAD2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Heavy metal limits are complied with.</w:t>
            </w:r>
          </w:p>
          <w:p w14:paraId="0F884CB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Storage sites are located, constructed and maintained to minimise risk of contamination.</w:t>
            </w:r>
          </w:p>
          <w:p w14:paraId="7AF4E8D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Exclusion periods between application of fertiliser or soil additives and harvest are observed.</w:t>
            </w:r>
          </w:p>
          <w:p w14:paraId="2096704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Fertilisers and soil additives used within exclusion periods must be treated and evidence kept.</w:t>
            </w:r>
          </w:p>
          <w:p w14:paraId="465F2A4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Time periods apply between use of liquid or foliar sprays derived from untreated manures and harvest dates.</w:t>
            </w:r>
          </w:p>
          <w:p w14:paraId="4BE63D7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Pre-harvest water requirements must be met for all other liquid or foliar sprays that may contact the harvestable part of the crop. </w:t>
            </w:r>
          </w:p>
          <w:p w14:paraId="5ACFC26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Fertilisers and soil additives are not applied when risk of contaminating off-target areas due to wind drift and/or runoff is high.</w:t>
            </w:r>
          </w:p>
          <w:p w14:paraId="6F611B7D"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Records are kept of fertiliser and soil additive applications.</w:t>
            </w:r>
          </w:p>
        </w:tc>
      </w:tr>
      <w:tr w:rsidR="005C3A40" w:rsidRPr="00E97B3D" w14:paraId="353128C5" w14:textId="77777777" w:rsidTr="009D1B84">
        <w:tc>
          <w:tcPr>
            <w:tcW w:w="1843" w:type="dxa"/>
          </w:tcPr>
          <w:p w14:paraId="75247492" w14:textId="77777777" w:rsidR="005C3A40" w:rsidRPr="008117CB" w:rsidRDefault="005C3A40" w:rsidP="009D1B84">
            <w:pPr>
              <w:rPr>
                <w:rFonts w:cs="Arial"/>
                <w:b/>
                <w:sz w:val="20"/>
                <w:szCs w:val="20"/>
              </w:rPr>
            </w:pPr>
            <w:r w:rsidRPr="008117CB">
              <w:rPr>
                <w:rFonts w:cs="Arial"/>
                <w:b/>
                <w:sz w:val="20"/>
                <w:szCs w:val="20"/>
              </w:rPr>
              <w:t>Water</w:t>
            </w:r>
          </w:p>
        </w:tc>
        <w:tc>
          <w:tcPr>
            <w:tcW w:w="3366" w:type="dxa"/>
          </w:tcPr>
          <w:p w14:paraId="129905D8" w14:textId="77777777" w:rsidR="005C3A40" w:rsidRPr="00E97B3D" w:rsidRDefault="005C3A40" w:rsidP="009D1B84">
            <w:pPr>
              <w:rPr>
                <w:rFonts w:cs="Arial"/>
                <w:sz w:val="20"/>
                <w:szCs w:val="20"/>
              </w:rPr>
            </w:pPr>
          </w:p>
        </w:tc>
        <w:tc>
          <w:tcPr>
            <w:tcW w:w="3367" w:type="dxa"/>
          </w:tcPr>
          <w:p w14:paraId="1472B5ED" w14:textId="77777777" w:rsidR="008315D1" w:rsidRPr="008315D1" w:rsidRDefault="008315D1" w:rsidP="008315D1">
            <w:pPr>
              <w:rPr>
                <w:rFonts w:cs="Arial"/>
                <w:b/>
                <w:sz w:val="20"/>
                <w:szCs w:val="20"/>
                <w:u w:val="single"/>
              </w:rPr>
            </w:pPr>
            <w:r w:rsidRPr="008315D1">
              <w:rPr>
                <w:b/>
                <w:sz w:val="20"/>
                <w:szCs w:val="20"/>
                <w:u w:val="single"/>
              </w:rPr>
              <w:t>Primary production</w:t>
            </w:r>
          </w:p>
          <w:p w14:paraId="1381EC3D" w14:textId="0FBA0E88"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A water description plan shall be prepared that describes the water sources and the production blocks they serve.</w:t>
            </w:r>
          </w:p>
          <w:p w14:paraId="7A509F8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Agriculture water shall be sources from a location and in a manner that is compliant with regulations.</w:t>
            </w:r>
          </w:p>
          <w:p w14:paraId="0205B15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Where irrigation water is treated it shall conform to microbiological standards.</w:t>
            </w:r>
          </w:p>
          <w:p w14:paraId="2F70938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An initial risk assessment shall be performed and documented.</w:t>
            </w:r>
          </w:p>
          <w:p w14:paraId="0CD925E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Water that contacts produce and for washing hands shall comply with potable water microbiological and chemical standards in the country of production and destination.</w:t>
            </w:r>
          </w:p>
          <w:p w14:paraId="018FB05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Water quality shall be monitored to ensure it complies with established water microbial and chemical standard or criteria established.</w:t>
            </w:r>
          </w:p>
          <w:p w14:paraId="006CAD89" w14:textId="3A5ED0D0" w:rsidR="005C3A40" w:rsidRDefault="005C3A40" w:rsidP="00631069">
            <w:pPr>
              <w:pStyle w:val="ListParagraph"/>
              <w:numPr>
                <w:ilvl w:val="0"/>
                <w:numId w:val="23"/>
              </w:numPr>
              <w:ind w:left="138" w:hanging="138"/>
              <w:rPr>
                <w:rFonts w:cs="Arial"/>
                <w:sz w:val="20"/>
                <w:szCs w:val="20"/>
              </w:rPr>
            </w:pPr>
            <w:r>
              <w:rPr>
                <w:rFonts w:cs="Arial"/>
                <w:sz w:val="20"/>
                <w:szCs w:val="20"/>
              </w:rPr>
              <w:t>Water used for hydroponics culture shall be frequently change</w:t>
            </w:r>
            <w:r w:rsidR="00BB67F5">
              <w:rPr>
                <w:rFonts w:cs="Arial"/>
                <w:sz w:val="20"/>
                <w:szCs w:val="20"/>
              </w:rPr>
              <w:t>d</w:t>
            </w:r>
            <w:r>
              <w:rPr>
                <w:rFonts w:cs="Arial"/>
                <w:sz w:val="20"/>
                <w:szCs w:val="20"/>
              </w:rPr>
              <w:t xml:space="preserve"> and procedures implemented to minimise microbial and chemical contamination.</w:t>
            </w:r>
          </w:p>
          <w:p w14:paraId="644A0F86" w14:textId="398EF0CB" w:rsidR="005C3A40" w:rsidRDefault="005C3A40" w:rsidP="00631069">
            <w:pPr>
              <w:pStyle w:val="ListParagraph"/>
              <w:numPr>
                <w:ilvl w:val="0"/>
                <w:numId w:val="23"/>
              </w:numPr>
              <w:ind w:left="138" w:hanging="138"/>
              <w:rPr>
                <w:rFonts w:cs="Arial"/>
                <w:sz w:val="20"/>
                <w:szCs w:val="20"/>
              </w:rPr>
            </w:pPr>
            <w:r>
              <w:rPr>
                <w:rFonts w:cs="Arial"/>
                <w:sz w:val="20"/>
                <w:szCs w:val="20"/>
              </w:rPr>
              <w:t>A corrective action plan shall be developed when water does</w:t>
            </w:r>
            <w:r w:rsidR="00BB67F5">
              <w:rPr>
                <w:rFonts w:cs="Arial"/>
                <w:sz w:val="20"/>
                <w:szCs w:val="20"/>
              </w:rPr>
              <w:t xml:space="preserve"> </w:t>
            </w:r>
            <w:r>
              <w:rPr>
                <w:rFonts w:cs="Arial"/>
                <w:sz w:val="20"/>
                <w:szCs w:val="20"/>
              </w:rPr>
              <w:t>n</w:t>
            </w:r>
            <w:r w:rsidR="00BB67F5">
              <w:rPr>
                <w:rFonts w:cs="Arial"/>
                <w:sz w:val="20"/>
                <w:szCs w:val="20"/>
              </w:rPr>
              <w:t>o</w:t>
            </w:r>
            <w:r>
              <w:rPr>
                <w:rFonts w:cs="Arial"/>
                <w:sz w:val="20"/>
                <w:szCs w:val="20"/>
              </w:rPr>
              <w:t>t meet established criteria or standards.</w:t>
            </w:r>
          </w:p>
          <w:p w14:paraId="08427A3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Ice used should be made from water that meets microbiological and quality standards.</w:t>
            </w:r>
          </w:p>
          <w:p w14:paraId="79570B68" w14:textId="647A93E4"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Written procedures shall be developed for all uses of water during harvesting.</w:t>
            </w:r>
          </w:p>
          <w:p w14:paraId="6A46C9B3"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4D887628" w14:textId="69EA6263" w:rsidR="008315D1" w:rsidRDefault="00567645" w:rsidP="00631069">
            <w:pPr>
              <w:pStyle w:val="ListParagraph"/>
              <w:numPr>
                <w:ilvl w:val="0"/>
                <w:numId w:val="23"/>
              </w:numPr>
              <w:ind w:left="138" w:hanging="138"/>
              <w:rPr>
                <w:rFonts w:cs="Arial"/>
                <w:sz w:val="20"/>
                <w:szCs w:val="20"/>
              </w:rPr>
            </w:pPr>
            <w:r>
              <w:rPr>
                <w:rFonts w:cs="Arial"/>
                <w:sz w:val="20"/>
                <w:szCs w:val="20"/>
              </w:rPr>
              <w:t>Adequate supplies of uncontaminated potable water shall be supplied for food handling operations and cleaning. Water shall be stored in adequate facilities to prevent contamination.</w:t>
            </w:r>
          </w:p>
          <w:p w14:paraId="53E1C151" w14:textId="6228E528" w:rsidR="00567645" w:rsidRDefault="00567645" w:rsidP="00631069">
            <w:pPr>
              <w:pStyle w:val="ListParagraph"/>
              <w:numPr>
                <w:ilvl w:val="0"/>
                <w:numId w:val="23"/>
              </w:numPr>
              <w:ind w:left="138" w:hanging="138"/>
              <w:rPr>
                <w:rFonts w:cs="Arial"/>
                <w:sz w:val="20"/>
                <w:szCs w:val="20"/>
              </w:rPr>
            </w:pPr>
            <w:r>
              <w:rPr>
                <w:rFonts w:cs="Arial"/>
                <w:sz w:val="20"/>
                <w:szCs w:val="20"/>
              </w:rPr>
              <w:t>Appropriate water treatment methods shall be in place.</w:t>
            </w:r>
          </w:p>
          <w:p w14:paraId="55EC1C40" w14:textId="7866E05F" w:rsidR="00567645" w:rsidRDefault="00567645" w:rsidP="00631069">
            <w:pPr>
              <w:pStyle w:val="ListParagraph"/>
              <w:numPr>
                <w:ilvl w:val="0"/>
                <w:numId w:val="23"/>
              </w:numPr>
              <w:ind w:left="138" w:hanging="138"/>
              <w:rPr>
                <w:rFonts w:cs="Arial"/>
                <w:sz w:val="20"/>
                <w:szCs w:val="20"/>
              </w:rPr>
            </w:pPr>
            <w:r>
              <w:rPr>
                <w:rFonts w:cs="Arial"/>
                <w:sz w:val="20"/>
                <w:szCs w:val="20"/>
              </w:rPr>
              <w:t>Treated water and treatment equipment shall be monitored regularly.</w:t>
            </w:r>
          </w:p>
          <w:p w14:paraId="1DBA954C" w14:textId="749C023F" w:rsidR="00567645" w:rsidRDefault="00567645" w:rsidP="00631069">
            <w:pPr>
              <w:pStyle w:val="ListParagraph"/>
              <w:numPr>
                <w:ilvl w:val="0"/>
                <w:numId w:val="23"/>
              </w:numPr>
              <w:ind w:left="138" w:hanging="138"/>
              <w:rPr>
                <w:rFonts w:cs="Arial"/>
                <w:sz w:val="20"/>
                <w:szCs w:val="20"/>
              </w:rPr>
            </w:pPr>
            <w:r>
              <w:rPr>
                <w:rFonts w:cs="Arial"/>
                <w:sz w:val="20"/>
                <w:szCs w:val="20"/>
              </w:rPr>
              <w:t>Ice shall comply with the same requirements as for water.</w:t>
            </w:r>
          </w:p>
          <w:p w14:paraId="200F1BF5" w14:textId="7499D873" w:rsidR="00567645" w:rsidRDefault="00567645" w:rsidP="00631069">
            <w:pPr>
              <w:pStyle w:val="ListParagraph"/>
              <w:numPr>
                <w:ilvl w:val="0"/>
                <w:numId w:val="23"/>
              </w:numPr>
              <w:ind w:left="138" w:hanging="138"/>
              <w:rPr>
                <w:rFonts w:cs="Arial"/>
                <w:sz w:val="20"/>
                <w:szCs w:val="20"/>
              </w:rPr>
            </w:pPr>
            <w:r>
              <w:rPr>
                <w:rFonts w:cs="Arial"/>
                <w:sz w:val="20"/>
                <w:szCs w:val="20"/>
              </w:rPr>
              <w:t>Water shall comply with microbiological and quality standards and analysis shall be conducted using reference standards and methods.</w:t>
            </w:r>
          </w:p>
          <w:p w14:paraId="6ED9F35D" w14:textId="77777777" w:rsidR="003C6DDF" w:rsidRPr="006810DD" w:rsidRDefault="003C6DDF" w:rsidP="003C6DDF">
            <w:pPr>
              <w:rPr>
                <w:b/>
                <w:sz w:val="20"/>
                <w:szCs w:val="20"/>
                <w:u w:val="single"/>
              </w:rPr>
            </w:pPr>
            <w:r w:rsidRPr="006810DD">
              <w:rPr>
                <w:b/>
                <w:sz w:val="20"/>
                <w:szCs w:val="20"/>
                <w:u w:val="single"/>
              </w:rPr>
              <w:t>Storage and distribution</w:t>
            </w:r>
          </w:p>
          <w:p w14:paraId="4D119EB3" w14:textId="471A7E16" w:rsidR="00567645" w:rsidRDefault="00ED1246" w:rsidP="00631069">
            <w:pPr>
              <w:pStyle w:val="ListParagraph"/>
              <w:numPr>
                <w:ilvl w:val="0"/>
                <w:numId w:val="23"/>
              </w:numPr>
              <w:ind w:left="138" w:hanging="138"/>
              <w:rPr>
                <w:rFonts w:cs="Arial"/>
                <w:sz w:val="20"/>
                <w:szCs w:val="20"/>
              </w:rPr>
            </w:pPr>
            <w:r>
              <w:rPr>
                <w:rFonts w:cs="Arial"/>
                <w:sz w:val="20"/>
                <w:szCs w:val="20"/>
              </w:rPr>
              <w:t>Adequate supplies of water drawn from a known clean source shall be provided for use during holding or storage and for cleaning the premises and equipment.</w:t>
            </w:r>
          </w:p>
          <w:p w14:paraId="5E63E9E2" w14:textId="23D50F40" w:rsidR="00ED1246" w:rsidRDefault="00ED1246" w:rsidP="00631069">
            <w:pPr>
              <w:pStyle w:val="ListParagraph"/>
              <w:numPr>
                <w:ilvl w:val="0"/>
                <w:numId w:val="23"/>
              </w:numPr>
              <w:ind w:left="138" w:hanging="138"/>
              <w:rPr>
                <w:rFonts w:cs="Arial"/>
                <w:sz w:val="20"/>
                <w:szCs w:val="20"/>
              </w:rPr>
            </w:pPr>
            <w:r>
              <w:rPr>
                <w:rFonts w:cs="Arial"/>
                <w:sz w:val="20"/>
                <w:szCs w:val="20"/>
              </w:rPr>
              <w:t xml:space="preserve">Microbiological analysis of water and ice supply that is in contact with food or food contact surfaces shall be conducted using reference standards and methods. </w:t>
            </w:r>
          </w:p>
          <w:p w14:paraId="3FB6BFC0" w14:textId="01ECCD46" w:rsidR="00841465" w:rsidRDefault="00841465" w:rsidP="00631069">
            <w:pPr>
              <w:pStyle w:val="ListParagraph"/>
              <w:numPr>
                <w:ilvl w:val="0"/>
                <w:numId w:val="23"/>
              </w:numPr>
              <w:ind w:left="138" w:hanging="138"/>
              <w:rPr>
                <w:rFonts w:cs="Arial"/>
                <w:sz w:val="20"/>
                <w:szCs w:val="20"/>
              </w:rPr>
            </w:pPr>
            <w:r>
              <w:rPr>
                <w:rFonts w:cs="Arial"/>
                <w:sz w:val="20"/>
                <w:szCs w:val="20"/>
              </w:rPr>
              <w:t xml:space="preserve">Delivery of water shall ensure potable water is not contaminated. </w:t>
            </w:r>
          </w:p>
          <w:p w14:paraId="6B99BD91" w14:textId="07ACB6B3" w:rsidR="00841465" w:rsidRDefault="00841465" w:rsidP="00631069">
            <w:pPr>
              <w:pStyle w:val="ListParagraph"/>
              <w:numPr>
                <w:ilvl w:val="0"/>
                <w:numId w:val="23"/>
              </w:numPr>
              <w:ind w:left="138" w:hanging="138"/>
              <w:rPr>
                <w:rFonts w:cs="Arial"/>
                <w:sz w:val="20"/>
                <w:szCs w:val="20"/>
              </w:rPr>
            </w:pPr>
            <w:r>
              <w:rPr>
                <w:rFonts w:cs="Arial"/>
                <w:sz w:val="20"/>
                <w:szCs w:val="20"/>
              </w:rPr>
              <w:t>Non-potable water shall be controlled.</w:t>
            </w:r>
          </w:p>
          <w:p w14:paraId="1B5D91EA" w14:textId="5622612A" w:rsidR="005C3A40" w:rsidRPr="00841465" w:rsidRDefault="00841465" w:rsidP="00631069">
            <w:pPr>
              <w:pStyle w:val="ListParagraph"/>
              <w:numPr>
                <w:ilvl w:val="0"/>
                <w:numId w:val="23"/>
              </w:numPr>
              <w:ind w:left="138" w:hanging="138"/>
              <w:rPr>
                <w:rFonts w:cs="Arial"/>
                <w:sz w:val="20"/>
                <w:szCs w:val="20"/>
              </w:rPr>
            </w:pPr>
            <w:r>
              <w:rPr>
                <w:rFonts w:cs="Arial"/>
                <w:sz w:val="20"/>
                <w:szCs w:val="20"/>
              </w:rPr>
              <w:t>Ice rooms and receptacles shall be designed and constructed to minimise ice contamination during storage and distribution.</w:t>
            </w:r>
          </w:p>
        </w:tc>
        <w:tc>
          <w:tcPr>
            <w:tcW w:w="3367" w:type="dxa"/>
            <w:shd w:val="clear" w:color="auto" w:fill="auto"/>
          </w:tcPr>
          <w:p w14:paraId="6FB37EAB" w14:textId="77777777" w:rsidR="005C3A40" w:rsidRDefault="005C3A40" w:rsidP="00631069">
            <w:pPr>
              <w:pStyle w:val="ListParagraph"/>
              <w:numPr>
                <w:ilvl w:val="0"/>
                <w:numId w:val="23"/>
              </w:numPr>
              <w:ind w:left="138" w:hanging="138"/>
              <w:rPr>
                <w:rFonts w:cs="Arial"/>
                <w:sz w:val="20"/>
                <w:szCs w:val="20"/>
              </w:rPr>
            </w:pPr>
            <w:r w:rsidRPr="00431E87">
              <w:rPr>
                <w:rFonts w:cs="Arial"/>
                <w:sz w:val="20"/>
                <w:szCs w:val="20"/>
              </w:rPr>
              <w:lastRenderedPageBreak/>
              <w:t>Measures have been taken to collect water and to recycle taking into consideration all food safety aspects.</w:t>
            </w:r>
          </w:p>
          <w:p w14:paraId="540F5CF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Crop irrigation requirements are calculated based on data.</w:t>
            </w:r>
          </w:p>
          <w:p w14:paraId="6C6E002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risk assessment that evaluates environmental issues for water management has been undertaken and is reviewed within 12 months.</w:t>
            </w:r>
          </w:p>
          <w:p w14:paraId="5308367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water management plan that identifies water sources and ensures efficiency of application is available.</w:t>
            </w:r>
          </w:p>
          <w:p w14:paraId="7D1DBDC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Records are maintained for crop irrigation/fertigation water usage.</w:t>
            </w:r>
          </w:p>
          <w:p w14:paraId="7907747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risk assessment has been conducted on physical and chemical pollution of water used on pre-harvest activities and is reviewed within 12 months.</w:t>
            </w:r>
          </w:p>
          <w:p w14:paraId="2E0C7B3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Corrective actions are taken based on adverse results from the risk assessment before the next harvest cycle.</w:t>
            </w:r>
          </w:p>
          <w:p w14:paraId="2FDF891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Where legally required, valid permits/licences are available for all farm water extraction, water storage infrastructure, on-farm usage and , where appropriate, any subsequent water discharge.</w:t>
            </w:r>
          </w:p>
          <w:p w14:paraId="2D9AA28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Water storage facilities are present and well maintained to take advantage of periods of maximum water availability.</w:t>
            </w:r>
          </w:p>
          <w:p w14:paraId="2059DBD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 xml:space="preserve">A risk assessment covers the microbiological quality of the water used in pre-harvest operations. </w:t>
            </w:r>
          </w:p>
          <w:p w14:paraId="325406A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If the risk assessment or water tests require it, adequate actions have been implemented to prevent product contamination.</w:t>
            </w:r>
          </w:p>
          <w:p w14:paraId="5C8EE61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Laboratory analysis considers microbiological contamination.</w:t>
            </w:r>
          </w:p>
          <w:p w14:paraId="711DE28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Ice or water used during harvest or cooling meets microbial standards for drinking water and is handled under sanitary conditions to prevent produce contamination.</w:t>
            </w:r>
          </w:p>
          <w:p w14:paraId="2287937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Water used for final product washing is potable or declared suitable by the competent authorities. </w:t>
            </w:r>
          </w:p>
          <w:p w14:paraId="4631B212"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Recirculated water has been filtered and pH, concentration and exposure levels to disinfectant are routinely monitored and the laboratory carrying out the water analysis is suitable.</w:t>
            </w:r>
          </w:p>
        </w:tc>
        <w:tc>
          <w:tcPr>
            <w:tcW w:w="3367" w:type="dxa"/>
          </w:tcPr>
          <w:p w14:paraId="7C75E95C" w14:textId="67C35A00" w:rsidR="009F5048" w:rsidRPr="009E6514" w:rsidRDefault="009F5048" w:rsidP="009F5048">
            <w:pPr>
              <w:rPr>
                <w:rFonts w:cs="Arial"/>
                <w:b/>
                <w:sz w:val="20"/>
                <w:szCs w:val="20"/>
                <w:u w:val="single"/>
              </w:rPr>
            </w:pPr>
            <w:r w:rsidRPr="009E6514">
              <w:rPr>
                <w:b/>
                <w:sz w:val="20"/>
                <w:szCs w:val="20"/>
                <w:u w:val="single"/>
              </w:rPr>
              <w:lastRenderedPageBreak/>
              <w:t>On-farm</w:t>
            </w:r>
          </w:p>
          <w:p w14:paraId="7B8934F3" w14:textId="52A0C36C" w:rsidR="005C3A40" w:rsidRDefault="005C3A40" w:rsidP="00631069">
            <w:pPr>
              <w:pStyle w:val="ListParagraph"/>
              <w:numPr>
                <w:ilvl w:val="0"/>
                <w:numId w:val="23"/>
              </w:numPr>
              <w:ind w:left="138" w:hanging="138"/>
              <w:rPr>
                <w:rFonts w:cs="Arial"/>
                <w:sz w:val="20"/>
                <w:szCs w:val="20"/>
              </w:rPr>
            </w:pPr>
            <w:r>
              <w:rPr>
                <w:rFonts w:cs="Arial"/>
                <w:sz w:val="20"/>
                <w:szCs w:val="20"/>
              </w:rPr>
              <w:t>Identify pre-harvest and postharvest water sources and monitor and manage to minimise potential contamination.</w:t>
            </w:r>
          </w:p>
          <w:p w14:paraId="59C15B5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Monitor and maintain water extraction points, water storage and delivery infrastructure and irrigation equipment.</w:t>
            </w:r>
          </w:p>
          <w:p w14:paraId="69DB002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Manage and maintain water storage tanks, water dumps, flumes and treatment tanks.</w:t>
            </w:r>
          </w:p>
          <w:p w14:paraId="1DAC44E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Manage all other water usage including for handwashing, cleaning equipment, containers and other produce contact surfaces. Risk assess and document variations to water quality.</w:t>
            </w:r>
          </w:p>
          <w:p w14:paraId="5BA3AFE9" w14:textId="77777777" w:rsidR="009F5048" w:rsidRPr="009E6514" w:rsidRDefault="009F5048" w:rsidP="009F5048">
            <w:pPr>
              <w:rPr>
                <w:b/>
                <w:sz w:val="20"/>
                <w:szCs w:val="20"/>
                <w:u w:val="single"/>
              </w:rPr>
            </w:pPr>
            <w:r w:rsidRPr="009E6514">
              <w:rPr>
                <w:b/>
                <w:sz w:val="20"/>
                <w:szCs w:val="20"/>
                <w:u w:val="single"/>
              </w:rPr>
              <w:t>Supply Chain</w:t>
            </w:r>
          </w:p>
          <w:p w14:paraId="4F3BFF24" w14:textId="1852E77E" w:rsidR="009F5048" w:rsidRDefault="009F5048" w:rsidP="00631069">
            <w:pPr>
              <w:pStyle w:val="ListParagraph"/>
              <w:numPr>
                <w:ilvl w:val="0"/>
                <w:numId w:val="23"/>
              </w:numPr>
              <w:ind w:left="138" w:hanging="138"/>
              <w:rPr>
                <w:rFonts w:cs="Arial"/>
                <w:sz w:val="20"/>
                <w:szCs w:val="20"/>
              </w:rPr>
            </w:pPr>
            <w:r>
              <w:rPr>
                <w:rFonts w:cs="Arial"/>
                <w:sz w:val="20"/>
                <w:szCs w:val="20"/>
              </w:rPr>
              <w:t>W</w:t>
            </w:r>
            <w:r w:rsidRPr="009F5048">
              <w:rPr>
                <w:rFonts w:cs="Arial"/>
                <w:sz w:val="20"/>
                <w:szCs w:val="20"/>
              </w:rPr>
              <w:t>ater sources and infrastructure</w:t>
            </w:r>
            <w:r>
              <w:rPr>
                <w:rFonts w:cs="Arial"/>
                <w:sz w:val="20"/>
                <w:szCs w:val="20"/>
              </w:rPr>
              <w:t xml:space="preserve"> are managed</w:t>
            </w:r>
            <w:r w:rsidRPr="009F5048">
              <w:rPr>
                <w:rFonts w:cs="Arial"/>
                <w:sz w:val="20"/>
                <w:szCs w:val="20"/>
              </w:rPr>
              <w:t>.</w:t>
            </w:r>
          </w:p>
          <w:p w14:paraId="445749AC" w14:textId="02A655F8" w:rsidR="009F5048" w:rsidRPr="009F5048" w:rsidRDefault="009F5048" w:rsidP="00631069">
            <w:pPr>
              <w:pStyle w:val="ListParagraph"/>
              <w:numPr>
                <w:ilvl w:val="0"/>
                <w:numId w:val="23"/>
              </w:numPr>
              <w:ind w:left="138" w:hanging="138"/>
              <w:rPr>
                <w:rFonts w:cs="Arial"/>
                <w:sz w:val="20"/>
                <w:szCs w:val="20"/>
              </w:rPr>
            </w:pPr>
            <w:r>
              <w:rPr>
                <w:rFonts w:cs="Arial"/>
                <w:sz w:val="20"/>
                <w:szCs w:val="20"/>
              </w:rPr>
              <w:t>Water use is managed to minimise risk of contaminating produce.</w:t>
            </w:r>
          </w:p>
          <w:p w14:paraId="11A2FF84" w14:textId="3AC5BEF8" w:rsidR="009F5048" w:rsidRPr="009F5048" w:rsidRDefault="009F5048" w:rsidP="009F5048">
            <w:pPr>
              <w:rPr>
                <w:rFonts w:cs="Arial"/>
                <w:sz w:val="20"/>
                <w:szCs w:val="20"/>
              </w:rPr>
            </w:pPr>
          </w:p>
        </w:tc>
      </w:tr>
      <w:tr w:rsidR="005C3A40" w:rsidRPr="00E97B3D" w14:paraId="4EDBD908" w14:textId="77777777" w:rsidTr="009D1B84">
        <w:tc>
          <w:tcPr>
            <w:tcW w:w="1843" w:type="dxa"/>
          </w:tcPr>
          <w:p w14:paraId="39F5E1C9" w14:textId="77777777" w:rsidR="005C3A40" w:rsidRPr="008117CB" w:rsidRDefault="005C3A40" w:rsidP="009D1B84">
            <w:pPr>
              <w:rPr>
                <w:rFonts w:cs="Arial"/>
                <w:b/>
                <w:sz w:val="20"/>
                <w:szCs w:val="20"/>
              </w:rPr>
            </w:pPr>
            <w:r w:rsidRPr="008117CB">
              <w:rPr>
                <w:rFonts w:cs="Arial"/>
                <w:b/>
                <w:sz w:val="20"/>
                <w:szCs w:val="20"/>
              </w:rPr>
              <w:t>Allergens</w:t>
            </w:r>
          </w:p>
        </w:tc>
        <w:tc>
          <w:tcPr>
            <w:tcW w:w="3366" w:type="dxa"/>
          </w:tcPr>
          <w:p w14:paraId="28E3BC27" w14:textId="1BD0F298" w:rsidR="005C3A40" w:rsidRDefault="005C3A40" w:rsidP="00631069">
            <w:pPr>
              <w:pStyle w:val="ListParagraph"/>
              <w:numPr>
                <w:ilvl w:val="0"/>
                <w:numId w:val="23"/>
              </w:numPr>
              <w:ind w:left="138" w:hanging="138"/>
              <w:rPr>
                <w:rFonts w:cs="Arial"/>
                <w:sz w:val="20"/>
                <w:szCs w:val="20"/>
              </w:rPr>
            </w:pPr>
            <w:r>
              <w:rPr>
                <w:rFonts w:cs="Arial"/>
                <w:sz w:val="20"/>
                <w:szCs w:val="20"/>
              </w:rPr>
              <w:t>The site shall have a system for the management of allergenic materials which minimise</w:t>
            </w:r>
            <w:r w:rsidR="00BB67F5">
              <w:rPr>
                <w:rFonts w:cs="Arial"/>
                <w:sz w:val="20"/>
                <w:szCs w:val="20"/>
              </w:rPr>
              <w:t>s</w:t>
            </w:r>
            <w:r>
              <w:rPr>
                <w:rFonts w:cs="Arial"/>
                <w:sz w:val="20"/>
                <w:szCs w:val="20"/>
              </w:rPr>
              <w:t xml:space="preserve"> the risk of allergen contamination of products and meets legal requirements for labelling in the country of sale.</w:t>
            </w:r>
          </w:p>
          <w:p w14:paraId="43B5FFBB"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 xml:space="preserve">A documented risk assessment shall be carried out to identify routes of contamination and establish documented policies and procedures for handling raw materials and intermediate and finished product to ensure cross-contamination is avoided. </w:t>
            </w:r>
          </w:p>
        </w:tc>
        <w:tc>
          <w:tcPr>
            <w:tcW w:w="3367" w:type="dxa"/>
          </w:tcPr>
          <w:p w14:paraId="58274712" w14:textId="77777777" w:rsidR="008315D1" w:rsidRPr="008315D1" w:rsidRDefault="008315D1" w:rsidP="008315D1">
            <w:pPr>
              <w:rPr>
                <w:rFonts w:cs="Arial"/>
                <w:b/>
                <w:sz w:val="20"/>
                <w:szCs w:val="20"/>
                <w:u w:val="single"/>
              </w:rPr>
            </w:pPr>
            <w:r w:rsidRPr="008315D1">
              <w:rPr>
                <w:b/>
                <w:sz w:val="20"/>
                <w:szCs w:val="20"/>
                <w:u w:val="single"/>
              </w:rPr>
              <w:t>Primary production</w:t>
            </w:r>
          </w:p>
          <w:p w14:paraId="3820816D" w14:textId="14F92E95" w:rsidR="005C3A40" w:rsidRDefault="002B6D2B" w:rsidP="00631069">
            <w:pPr>
              <w:pStyle w:val="ListParagraph"/>
              <w:numPr>
                <w:ilvl w:val="0"/>
                <w:numId w:val="23"/>
              </w:numPr>
              <w:ind w:left="138" w:hanging="138"/>
              <w:rPr>
                <w:rFonts w:cs="Arial"/>
                <w:sz w:val="20"/>
                <w:szCs w:val="20"/>
              </w:rPr>
            </w:pPr>
            <w:r>
              <w:rPr>
                <w:rFonts w:cs="Arial"/>
                <w:sz w:val="20"/>
                <w:szCs w:val="20"/>
              </w:rPr>
              <w:t>T</w:t>
            </w:r>
            <w:r w:rsidR="005C3A40">
              <w:rPr>
                <w:rFonts w:cs="Arial"/>
                <w:sz w:val="20"/>
                <w:szCs w:val="20"/>
              </w:rPr>
              <w:t>he responsibility and methods used to control and prevent sources of allergens shall be documented and implemented.</w:t>
            </w:r>
          </w:p>
          <w:p w14:paraId="613F64B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Product labelling, in accordance with regulatory requirements will include allergens.</w:t>
            </w:r>
          </w:p>
          <w:p w14:paraId="7135ACD3"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1FC02E9" w14:textId="77777777" w:rsidR="002B6D2B" w:rsidRDefault="002B6D2B" w:rsidP="00631069">
            <w:pPr>
              <w:pStyle w:val="ListParagraph"/>
              <w:numPr>
                <w:ilvl w:val="0"/>
                <w:numId w:val="23"/>
              </w:numPr>
              <w:ind w:left="138" w:hanging="138"/>
              <w:rPr>
                <w:rFonts w:cs="Arial"/>
                <w:sz w:val="20"/>
                <w:szCs w:val="20"/>
              </w:rPr>
            </w:pPr>
            <w:r>
              <w:rPr>
                <w:rFonts w:cs="Arial"/>
                <w:sz w:val="20"/>
                <w:szCs w:val="20"/>
              </w:rPr>
              <w:t>The responsibility and methods used to control and prevent sources of allergens shall be documented and implemented.</w:t>
            </w:r>
          </w:p>
          <w:p w14:paraId="36517D87" w14:textId="77777777" w:rsidR="008315D1" w:rsidRDefault="002B6D2B" w:rsidP="00631069">
            <w:pPr>
              <w:pStyle w:val="ListParagraph"/>
              <w:numPr>
                <w:ilvl w:val="0"/>
                <w:numId w:val="23"/>
              </w:numPr>
              <w:ind w:left="138" w:hanging="138"/>
              <w:rPr>
                <w:rFonts w:cs="Arial"/>
                <w:sz w:val="20"/>
                <w:szCs w:val="20"/>
              </w:rPr>
            </w:pPr>
            <w:r>
              <w:rPr>
                <w:rFonts w:cs="Arial"/>
                <w:sz w:val="20"/>
                <w:szCs w:val="20"/>
              </w:rPr>
              <w:t>Sites that do not handle allergenic material shall document, implement and maintain an allergen management program addressing the mitigation of introducing unintended allergens.</w:t>
            </w:r>
          </w:p>
          <w:p w14:paraId="788DF45C" w14:textId="77777777" w:rsidR="003C6DDF" w:rsidRPr="006810DD" w:rsidRDefault="003C6DDF" w:rsidP="003C6DDF">
            <w:pPr>
              <w:rPr>
                <w:b/>
                <w:sz w:val="20"/>
                <w:szCs w:val="20"/>
                <w:u w:val="single"/>
              </w:rPr>
            </w:pPr>
            <w:r w:rsidRPr="006810DD">
              <w:rPr>
                <w:b/>
                <w:sz w:val="20"/>
                <w:szCs w:val="20"/>
                <w:u w:val="single"/>
              </w:rPr>
              <w:t>Storage and distribution</w:t>
            </w:r>
          </w:p>
          <w:p w14:paraId="5211F9EE" w14:textId="494520D9" w:rsidR="003C6DDF" w:rsidRPr="00E97B3D" w:rsidRDefault="00841465" w:rsidP="00631069">
            <w:pPr>
              <w:pStyle w:val="ListParagraph"/>
              <w:numPr>
                <w:ilvl w:val="0"/>
                <w:numId w:val="23"/>
              </w:numPr>
              <w:ind w:left="138" w:hanging="138"/>
              <w:rPr>
                <w:rFonts w:cs="Arial"/>
                <w:sz w:val="20"/>
                <w:szCs w:val="20"/>
              </w:rPr>
            </w:pPr>
            <w:r>
              <w:rPr>
                <w:rFonts w:cs="Arial"/>
                <w:sz w:val="20"/>
                <w:szCs w:val="20"/>
              </w:rPr>
              <w:t>Responsibility and methods used to control and prevent sources of allergens shall be documented and implemented.</w:t>
            </w:r>
          </w:p>
        </w:tc>
        <w:tc>
          <w:tcPr>
            <w:tcW w:w="3367" w:type="dxa"/>
          </w:tcPr>
          <w:p w14:paraId="16ADF64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Product labelling is done according to applicable food regulations in the country of intended sale and according to customer specifications. </w:t>
            </w:r>
          </w:p>
          <w:p w14:paraId="2ACED5D2"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 xml:space="preserve">Products are labelled to identify them where the risk assessment indicates potential food allergen cross-contamination. </w:t>
            </w:r>
          </w:p>
        </w:tc>
        <w:tc>
          <w:tcPr>
            <w:tcW w:w="3367" w:type="dxa"/>
          </w:tcPr>
          <w:p w14:paraId="026014D6" w14:textId="13979B6E" w:rsidR="009F5048" w:rsidRPr="009E6514" w:rsidRDefault="009F5048" w:rsidP="009F5048">
            <w:pPr>
              <w:rPr>
                <w:rFonts w:cs="Arial"/>
                <w:b/>
                <w:sz w:val="20"/>
                <w:szCs w:val="20"/>
                <w:u w:val="single"/>
              </w:rPr>
            </w:pPr>
            <w:r w:rsidRPr="009E6514">
              <w:rPr>
                <w:b/>
                <w:sz w:val="20"/>
                <w:szCs w:val="20"/>
                <w:u w:val="single"/>
              </w:rPr>
              <w:t>On-farm</w:t>
            </w:r>
          </w:p>
          <w:p w14:paraId="5BED97B4" w14:textId="22390EF1" w:rsidR="005C3A40" w:rsidRDefault="005C3A40" w:rsidP="00631069">
            <w:pPr>
              <w:pStyle w:val="ListParagraph"/>
              <w:numPr>
                <w:ilvl w:val="0"/>
                <w:numId w:val="23"/>
              </w:numPr>
              <w:ind w:left="138" w:hanging="138"/>
              <w:rPr>
                <w:rFonts w:cs="Arial"/>
                <w:sz w:val="20"/>
                <w:szCs w:val="20"/>
              </w:rPr>
            </w:pPr>
            <w:r>
              <w:rPr>
                <w:rFonts w:cs="Arial"/>
                <w:sz w:val="20"/>
                <w:szCs w:val="20"/>
              </w:rPr>
              <w:t>Raw material inputs are reviewed for known allergens and if identified an allergen management plan</w:t>
            </w:r>
            <w:r w:rsidR="00BB67F5">
              <w:rPr>
                <w:rFonts w:cs="Arial"/>
                <w:sz w:val="20"/>
                <w:szCs w:val="20"/>
              </w:rPr>
              <w:t xml:space="preserve"> is documented</w:t>
            </w:r>
            <w:r>
              <w:rPr>
                <w:rFonts w:cs="Arial"/>
                <w:sz w:val="20"/>
                <w:szCs w:val="20"/>
              </w:rPr>
              <w:t>.</w:t>
            </w:r>
          </w:p>
          <w:p w14:paraId="44E1B9F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Allergen training is provided for workers.</w:t>
            </w:r>
          </w:p>
          <w:p w14:paraId="72E0DB68" w14:textId="12A22EFC" w:rsidR="005C3A40" w:rsidRDefault="005C3A40" w:rsidP="00631069">
            <w:pPr>
              <w:pStyle w:val="ListParagraph"/>
              <w:numPr>
                <w:ilvl w:val="0"/>
                <w:numId w:val="23"/>
              </w:numPr>
              <w:ind w:left="138" w:hanging="138"/>
              <w:rPr>
                <w:rFonts w:cs="Arial"/>
                <w:sz w:val="20"/>
                <w:szCs w:val="20"/>
              </w:rPr>
            </w:pPr>
            <w:r>
              <w:rPr>
                <w:rFonts w:cs="Arial"/>
                <w:sz w:val="20"/>
                <w:szCs w:val="20"/>
              </w:rPr>
              <w:t>Allergen labelling is managed to comply with regulations in the country of production and destination country.</w:t>
            </w:r>
          </w:p>
          <w:p w14:paraId="72F13629" w14:textId="3ADCBAEB" w:rsidR="009F5048" w:rsidRPr="009E6514" w:rsidRDefault="009F5048" w:rsidP="009F5048">
            <w:pPr>
              <w:rPr>
                <w:rFonts w:cs="Arial"/>
                <w:b/>
                <w:sz w:val="20"/>
                <w:szCs w:val="20"/>
                <w:u w:val="single"/>
              </w:rPr>
            </w:pPr>
            <w:r w:rsidRPr="009E6514">
              <w:rPr>
                <w:b/>
                <w:sz w:val="20"/>
                <w:szCs w:val="20"/>
                <w:u w:val="single"/>
              </w:rPr>
              <w:t>Supply chain</w:t>
            </w:r>
          </w:p>
          <w:p w14:paraId="22A92ACE" w14:textId="42D6C6B5" w:rsidR="009F5048" w:rsidRPr="00E97B3D" w:rsidRDefault="009F5048" w:rsidP="00631069">
            <w:pPr>
              <w:pStyle w:val="ListParagraph"/>
              <w:numPr>
                <w:ilvl w:val="0"/>
                <w:numId w:val="23"/>
              </w:numPr>
              <w:ind w:left="138" w:hanging="138"/>
              <w:rPr>
                <w:rFonts w:cs="Arial"/>
                <w:sz w:val="20"/>
                <w:szCs w:val="20"/>
              </w:rPr>
            </w:pPr>
            <w:r>
              <w:rPr>
                <w:rFonts w:cs="Arial"/>
                <w:sz w:val="20"/>
                <w:szCs w:val="20"/>
              </w:rPr>
              <w:t>Potential sources of allergens are identified and managed.</w:t>
            </w:r>
          </w:p>
        </w:tc>
      </w:tr>
      <w:tr w:rsidR="005C3A40" w:rsidRPr="00E97B3D" w14:paraId="55790FC4" w14:textId="77777777" w:rsidTr="009D1B84">
        <w:tc>
          <w:tcPr>
            <w:tcW w:w="1843" w:type="dxa"/>
          </w:tcPr>
          <w:p w14:paraId="6321EA96" w14:textId="77777777" w:rsidR="005C3A40" w:rsidRPr="008117CB" w:rsidRDefault="005C3A40" w:rsidP="009D1B84">
            <w:pPr>
              <w:rPr>
                <w:rFonts w:cs="Arial"/>
                <w:b/>
                <w:sz w:val="20"/>
                <w:szCs w:val="20"/>
              </w:rPr>
            </w:pPr>
            <w:r w:rsidRPr="008117CB">
              <w:rPr>
                <w:rFonts w:cs="Arial"/>
                <w:b/>
                <w:sz w:val="20"/>
                <w:szCs w:val="20"/>
              </w:rPr>
              <w:t>Premises, facilities, equipment, tools, packaging and vehicles</w:t>
            </w:r>
          </w:p>
        </w:tc>
        <w:tc>
          <w:tcPr>
            <w:tcW w:w="3366" w:type="dxa"/>
          </w:tcPr>
          <w:p w14:paraId="27315EC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production site shall be of suitable size, location and construction and be maintained to reduce the risk of contamination and facilitate the production of safe and legal finished products.</w:t>
            </w:r>
          </w:p>
          <w:p w14:paraId="2C0E9DF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Systems shall protect products, premises and brands from malicious actions while under the control of the site.</w:t>
            </w:r>
          </w:p>
          <w:p w14:paraId="47CDD44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factory layout, flow of processes and movement of personnel shall be sufficient to prevent the risk of product contamination and to comply with relevant legislation.</w:t>
            </w:r>
          </w:p>
          <w:p w14:paraId="3E54BA2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fabrication of the site, buildings and facilities shall be suitable for the intended purpose.</w:t>
            </w:r>
          </w:p>
          <w:p w14:paraId="53770DC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Utilities used within the production and storage areas shall be monitored to effectively control the risk of product.</w:t>
            </w:r>
          </w:p>
          <w:p w14:paraId="1958D62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All food processing equipment shall be suitable for the intended purpose and shall be used to minimise the risk of contamination of product.</w:t>
            </w:r>
          </w:p>
          <w:p w14:paraId="001B580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An effective maintenance programme shall be in operation for plant and equipment to prevent contamination and reduce the potential for breakdowns.</w:t>
            </w:r>
          </w:p>
          <w:p w14:paraId="340BD1B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Appropriate facilities and procedures shall be in place to control the risk of chemical or physical contamination of product.</w:t>
            </w:r>
          </w:p>
          <w:p w14:paraId="4478370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risk of product contamination shall be reduced or eliminated by the effective use of equipment to remove or detect foreign bodies.</w:t>
            </w:r>
          </w:p>
          <w:p w14:paraId="52E4444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Housekeeping and cleaning systems shall be in place which ensure appropriate standards of hygiene are maintained at all times and the risk of product contamination is minimised.</w:t>
            </w:r>
          </w:p>
          <w:p w14:paraId="1A1C939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Waste disposal shall be managed in accordance with legal requirements and to prevent accumulation, risk of </w:t>
            </w:r>
            <w:r>
              <w:rPr>
                <w:rFonts w:cs="Arial"/>
                <w:sz w:val="20"/>
                <w:szCs w:val="20"/>
              </w:rPr>
              <w:lastRenderedPageBreak/>
              <w:t>contamination and the attraction of pests.</w:t>
            </w:r>
          </w:p>
          <w:p w14:paraId="5555DC7E" w14:textId="3359E94A" w:rsidR="005C3A40" w:rsidRDefault="005C3A40" w:rsidP="00631069">
            <w:pPr>
              <w:pStyle w:val="ListParagraph"/>
              <w:numPr>
                <w:ilvl w:val="0"/>
                <w:numId w:val="23"/>
              </w:numPr>
              <w:ind w:left="138" w:hanging="138"/>
              <w:rPr>
                <w:rFonts w:cs="Arial"/>
                <w:sz w:val="20"/>
                <w:szCs w:val="20"/>
              </w:rPr>
            </w:pPr>
            <w:r>
              <w:rPr>
                <w:rFonts w:cs="Arial"/>
                <w:sz w:val="20"/>
                <w:szCs w:val="20"/>
              </w:rPr>
              <w:t>All facilities used for the storage of raw materials, packaging, in</w:t>
            </w:r>
            <w:r w:rsidR="00BB67F5">
              <w:rPr>
                <w:rFonts w:cs="Arial"/>
                <w:sz w:val="20"/>
                <w:szCs w:val="20"/>
              </w:rPr>
              <w:noBreakHyphen/>
            </w:r>
            <w:r>
              <w:rPr>
                <w:rFonts w:cs="Arial"/>
                <w:sz w:val="20"/>
                <w:szCs w:val="20"/>
              </w:rPr>
              <w:t>process products and finished products shall be suitable for purpose.</w:t>
            </w:r>
          </w:p>
          <w:p w14:paraId="59F8BE2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Procedures shall be in place to ensure that the management of dispatch and of the vehicles and containers used for transporting products from the site do not present a risk to the safety, security or quality of the products.</w:t>
            </w:r>
          </w:p>
          <w:p w14:paraId="36A43CC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Product packaging shall be appropriate for the intended use and shall be stored under conditions to prevent contamination and minimise deterioration.</w:t>
            </w:r>
          </w:p>
          <w:p w14:paraId="55BC913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The site shall operate to procedures and/or work instructions that ensure the production of consistently safe and legal product with the desired quality characteristics, in full compliance with the HACCP food safety plan. </w:t>
            </w:r>
          </w:p>
          <w:p w14:paraId="3E1C76B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management controls of product labelling activities shall ensure that products will be correctly labelled and coded.</w:t>
            </w:r>
          </w:p>
          <w:p w14:paraId="65028AF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site shall operate a quantity control system which conforms to legal requirements in the country where the product is sold and any additional industry sector codes or specified customer requirements.</w:t>
            </w:r>
          </w:p>
          <w:p w14:paraId="2D991831" w14:textId="77777777" w:rsidR="005C3A40" w:rsidRPr="00D33C0A" w:rsidRDefault="005C3A40" w:rsidP="00631069">
            <w:pPr>
              <w:pStyle w:val="ListParagraph"/>
              <w:numPr>
                <w:ilvl w:val="0"/>
                <w:numId w:val="23"/>
              </w:numPr>
              <w:ind w:left="138" w:hanging="138"/>
              <w:rPr>
                <w:rFonts w:cs="Arial"/>
                <w:sz w:val="20"/>
                <w:szCs w:val="20"/>
              </w:rPr>
            </w:pPr>
            <w:r>
              <w:rPr>
                <w:rFonts w:cs="Arial"/>
                <w:sz w:val="20"/>
                <w:szCs w:val="20"/>
              </w:rPr>
              <w:t>The site shall be able to demonstrate that production facilities and controls are suitable to prevent pathogen contamination of products.</w:t>
            </w:r>
          </w:p>
        </w:tc>
        <w:tc>
          <w:tcPr>
            <w:tcW w:w="3367" w:type="dxa"/>
          </w:tcPr>
          <w:p w14:paraId="4005D193" w14:textId="77777777" w:rsidR="008315D1" w:rsidRPr="008315D1" w:rsidRDefault="008315D1" w:rsidP="008315D1">
            <w:pPr>
              <w:rPr>
                <w:rFonts w:cs="Arial"/>
                <w:b/>
                <w:sz w:val="20"/>
                <w:szCs w:val="20"/>
                <w:u w:val="single"/>
              </w:rPr>
            </w:pPr>
            <w:r w:rsidRPr="008315D1">
              <w:rPr>
                <w:b/>
                <w:sz w:val="20"/>
                <w:szCs w:val="20"/>
                <w:u w:val="single"/>
              </w:rPr>
              <w:lastRenderedPageBreak/>
              <w:t>Primary production</w:t>
            </w:r>
          </w:p>
          <w:p w14:paraId="6541E511" w14:textId="3A45CC25"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Food contact packaging and agricultural inputs shall be documented, kept current, comply with relevant legislation and be verified to ensure product safety is not compromised and the material is fit for its intended purpose.</w:t>
            </w:r>
          </w:p>
          <w:p w14:paraId="2BFDB22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Labels shall be accurate and comply with legislation.</w:t>
            </w:r>
          </w:p>
          <w:p w14:paraId="3EA7D74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register of packaging materials and agricultural inputs specifications and labels shall be maintained.</w:t>
            </w:r>
          </w:p>
          <w:p w14:paraId="47FBCF6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Buildings used to store equipment, field chemicals, field packaging materials, or field product shall be designed and durably constructed to comply to good hygiene practices and to avoid product contamination.</w:t>
            </w:r>
          </w:p>
          <w:p w14:paraId="2251B81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Sites that grow produce indoors shall be designed to food safety risk.</w:t>
            </w:r>
          </w:p>
          <w:p w14:paraId="340FC08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procedure for handling glass or hard plastic breakages in green houses shall be documented and implemented.</w:t>
            </w:r>
          </w:p>
          <w:p w14:paraId="5B5A4FD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Specified requirements shall be met for chilling, cold storage and controlled atmosphere facilities.</w:t>
            </w:r>
          </w:p>
          <w:p w14:paraId="32B5BF8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Specified requirements shall be met for storage of dry ingredients, packaging and utensils. </w:t>
            </w:r>
          </w:p>
          <w:p w14:paraId="018252E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Specified requirements shall be met for construction and storage of machinery, conveyors, harvesting rigs.</w:t>
            </w:r>
          </w:p>
          <w:p w14:paraId="7FB310C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Equipment, vehicles, tools, utensils and other items used in farming that may contact produce are in good repair, kept clean and sanitised and stored appropriately.</w:t>
            </w:r>
          </w:p>
          <w:p w14:paraId="139695B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Water tanks shall be cleaned frequently.</w:t>
            </w:r>
          </w:p>
          <w:p w14:paraId="12FAEF3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Harvest containers and pallets shall be inspected before and during harvesting. There shall be a documented and implemented procedure.</w:t>
            </w:r>
          </w:p>
          <w:p w14:paraId="3FB8DBDD" w14:textId="721ED5F6" w:rsidR="005C3A40" w:rsidRDefault="005C3A40" w:rsidP="00631069">
            <w:pPr>
              <w:pStyle w:val="ListParagraph"/>
              <w:numPr>
                <w:ilvl w:val="0"/>
                <w:numId w:val="23"/>
              </w:numPr>
              <w:ind w:left="138" w:hanging="138"/>
              <w:rPr>
                <w:rFonts w:cs="Arial"/>
                <w:sz w:val="20"/>
                <w:szCs w:val="20"/>
              </w:rPr>
            </w:pPr>
            <w:r>
              <w:rPr>
                <w:rFonts w:cs="Arial"/>
                <w:sz w:val="20"/>
                <w:szCs w:val="20"/>
              </w:rPr>
              <w:t>Harvest containers used for non</w:t>
            </w:r>
            <w:r w:rsidR="00BB67F5">
              <w:rPr>
                <w:rFonts w:cs="Arial"/>
                <w:sz w:val="20"/>
                <w:szCs w:val="20"/>
              </w:rPr>
              <w:noBreakHyphen/>
            </w:r>
            <w:r>
              <w:rPr>
                <w:rFonts w:cs="Arial"/>
                <w:sz w:val="20"/>
                <w:szCs w:val="20"/>
              </w:rPr>
              <w:t>harvest activities will be dealt with appropriately.</w:t>
            </w:r>
          </w:p>
          <w:p w14:paraId="31D78BE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 xml:space="preserve">Vehicles for transport of produce shall meet specified requirements. </w:t>
            </w:r>
          </w:p>
          <w:p w14:paraId="351FA00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Tractors, harvesters, field packing equipment and machinery driven over crops shall be fitted with drip trays to prevent contamination.</w:t>
            </w:r>
          </w:p>
          <w:p w14:paraId="194ABE0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shall be planned, scheduled and implemented maintenance of equipment and buildings.</w:t>
            </w:r>
          </w:p>
          <w:p w14:paraId="6367EC3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Equipment shall be calibrated against manufacturer or reference standards.</w:t>
            </w:r>
          </w:p>
          <w:p w14:paraId="24DD577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Cleaning of product contact surfaces, field harvesting equipment and sanitary facilities shall be documented and implemented. </w:t>
            </w:r>
          </w:p>
          <w:p w14:paraId="5A7047A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Toilet facilities shall be provided and designed, constructed and located appropriately to minimise risk of product contamination.</w:t>
            </w:r>
          </w:p>
          <w:p w14:paraId="2079444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Amenities for staff including storage and meal break areas shall be in appropriate locations.</w:t>
            </w:r>
          </w:p>
          <w:p w14:paraId="673C5E1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pre-harvest risk assessment procedure shall be documented and implemented.</w:t>
            </w:r>
          </w:p>
          <w:p w14:paraId="11F3329D"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Use and storage of harvesting equipment shall be documented and controlled.</w:t>
            </w:r>
          </w:p>
          <w:p w14:paraId="39E96DB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Containers, equipment and other utensils made of glass, porcelain, ceramics, brittle plastic or similar shall not be permitted where exposed product is handled unless a foreign material and glass protocol is documented and implemented. Specified requirements will be in place to monitor.</w:t>
            </w:r>
          </w:p>
          <w:p w14:paraId="4B23575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Specified personnel practices shall be used by field packing employees. </w:t>
            </w:r>
          </w:p>
          <w:p w14:paraId="25DB0F4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written policy regarding the handling and field packaging of produce, specific to the commodity, shall be implemented and maintained. Packaging materials shall be appropriate for their intended use.</w:t>
            </w:r>
          </w:p>
          <w:p w14:paraId="5FE6131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Loading, transport and unloading of crops shall ensure product integrity is maintained and practices shall be documented and implemented. Relevant employees shall be trained.</w:t>
            </w:r>
          </w:p>
          <w:p w14:paraId="72B934B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A procedure shall be documented and implemented for waste disposal. </w:t>
            </w:r>
          </w:p>
          <w:p w14:paraId="1DFD9ADB"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5B07E5F1" w14:textId="77777777" w:rsidR="00F43D51" w:rsidRDefault="002B6D2B" w:rsidP="00631069">
            <w:pPr>
              <w:pStyle w:val="ListParagraph"/>
              <w:numPr>
                <w:ilvl w:val="0"/>
                <w:numId w:val="23"/>
              </w:numPr>
              <w:ind w:left="138" w:hanging="138"/>
              <w:rPr>
                <w:rFonts w:cs="Arial"/>
                <w:sz w:val="20"/>
                <w:szCs w:val="20"/>
              </w:rPr>
            </w:pPr>
            <w:r>
              <w:rPr>
                <w:rFonts w:cs="Arial"/>
                <w:sz w:val="20"/>
                <w:szCs w:val="20"/>
              </w:rPr>
              <w:t>Raw and packaging material specifications shall be documented and kept current. They shall comply with relevant legislation in the country of manufacture and destination.</w:t>
            </w:r>
            <w:r w:rsidR="00F43D51">
              <w:rPr>
                <w:rFonts w:cs="Arial"/>
                <w:sz w:val="20"/>
                <w:szCs w:val="20"/>
              </w:rPr>
              <w:t xml:space="preserve"> Methods for developing and approving specifications shall be documented. Raw and packaging materials shall be validated.</w:t>
            </w:r>
          </w:p>
          <w:p w14:paraId="30412FD9" w14:textId="77777777" w:rsidR="00F43D51" w:rsidRDefault="00F43D51" w:rsidP="00631069">
            <w:pPr>
              <w:pStyle w:val="ListParagraph"/>
              <w:numPr>
                <w:ilvl w:val="0"/>
                <w:numId w:val="23"/>
              </w:numPr>
              <w:ind w:left="138" w:hanging="138"/>
              <w:rPr>
                <w:rFonts w:cs="Arial"/>
                <w:sz w:val="20"/>
                <w:szCs w:val="20"/>
              </w:rPr>
            </w:pPr>
            <w:r>
              <w:rPr>
                <w:rFonts w:cs="Arial"/>
                <w:sz w:val="20"/>
                <w:szCs w:val="20"/>
              </w:rPr>
              <w:t>Premises location shall be appropriate and construction approved by the relevant authority.</w:t>
            </w:r>
          </w:p>
          <w:p w14:paraId="130F1FF0" w14:textId="77777777" w:rsidR="00F43D51" w:rsidRDefault="00F43D51" w:rsidP="00631069">
            <w:pPr>
              <w:pStyle w:val="ListParagraph"/>
              <w:numPr>
                <w:ilvl w:val="0"/>
                <w:numId w:val="23"/>
              </w:numPr>
              <w:ind w:left="138" w:hanging="138"/>
              <w:rPr>
                <w:rFonts w:cs="Arial"/>
                <w:sz w:val="20"/>
                <w:szCs w:val="20"/>
              </w:rPr>
            </w:pPr>
            <w:r>
              <w:rPr>
                <w:rFonts w:cs="Arial"/>
                <w:sz w:val="20"/>
                <w:szCs w:val="20"/>
              </w:rPr>
              <w:t>Construction of premises and equipment shall meet specified requirements.</w:t>
            </w:r>
          </w:p>
          <w:p w14:paraId="5F5F1CEB" w14:textId="77777777" w:rsidR="00F43D51" w:rsidRDefault="00F43D51" w:rsidP="00631069">
            <w:pPr>
              <w:pStyle w:val="ListParagraph"/>
              <w:numPr>
                <w:ilvl w:val="0"/>
                <w:numId w:val="23"/>
              </w:numPr>
              <w:ind w:left="138" w:hanging="138"/>
              <w:rPr>
                <w:rFonts w:cs="Arial"/>
                <w:sz w:val="20"/>
                <w:szCs w:val="20"/>
              </w:rPr>
            </w:pPr>
            <w:r>
              <w:rPr>
                <w:rFonts w:cs="Arial"/>
                <w:sz w:val="20"/>
                <w:szCs w:val="20"/>
              </w:rPr>
              <w:t>Hand washing shall be provided at personnel access points and shall meet specified requirements.</w:t>
            </w:r>
          </w:p>
          <w:p w14:paraId="5F18C6A3" w14:textId="14CE11BB" w:rsidR="00F43D51" w:rsidRDefault="00F43D51" w:rsidP="00631069">
            <w:pPr>
              <w:pStyle w:val="ListParagraph"/>
              <w:numPr>
                <w:ilvl w:val="0"/>
                <w:numId w:val="23"/>
              </w:numPr>
              <w:ind w:left="138" w:hanging="138"/>
              <w:rPr>
                <w:rFonts w:cs="Arial"/>
                <w:sz w:val="20"/>
                <w:szCs w:val="20"/>
              </w:rPr>
            </w:pPr>
            <w:r>
              <w:rPr>
                <w:rFonts w:cs="Arial"/>
                <w:sz w:val="20"/>
                <w:szCs w:val="20"/>
              </w:rPr>
              <w:t>Staff amenities shall have appropriate lighting and ventilation.</w:t>
            </w:r>
          </w:p>
          <w:p w14:paraId="64DC1E23" w14:textId="77777777" w:rsidR="00F43D51" w:rsidRDefault="00F43D51" w:rsidP="00631069">
            <w:pPr>
              <w:pStyle w:val="ListParagraph"/>
              <w:numPr>
                <w:ilvl w:val="0"/>
                <w:numId w:val="23"/>
              </w:numPr>
              <w:ind w:left="138" w:hanging="138"/>
              <w:rPr>
                <w:rFonts w:cs="Arial"/>
                <w:sz w:val="20"/>
                <w:szCs w:val="20"/>
              </w:rPr>
            </w:pPr>
            <w:r>
              <w:rPr>
                <w:rFonts w:cs="Arial"/>
                <w:sz w:val="20"/>
                <w:szCs w:val="20"/>
              </w:rPr>
              <w:t>Appropriate change rooms, toilets and lunch rooms shall be provided.</w:t>
            </w:r>
          </w:p>
          <w:p w14:paraId="791FD247" w14:textId="77777777" w:rsidR="00AA5BC9" w:rsidRDefault="00AA5BC9" w:rsidP="00631069">
            <w:pPr>
              <w:pStyle w:val="ListParagraph"/>
              <w:numPr>
                <w:ilvl w:val="0"/>
                <w:numId w:val="23"/>
              </w:numPr>
              <w:ind w:left="138" w:hanging="138"/>
              <w:rPr>
                <w:rFonts w:cs="Arial"/>
                <w:sz w:val="20"/>
                <w:szCs w:val="20"/>
              </w:rPr>
            </w:pPr>
            <w:r>
              <w:rPr>
                <w:rFonts w:cs="Arial"/>
                <w:sz w:val="20"/>
                <w:szCs w:val="20"/>
              </w:rPr>
              <w:t>Compressed air that contacts food or food contact surfaces shall present no risk to food safety.</w:t>
            </w:r>
          </w:p>
          <w:p w14:paraId="407CA66C" w14:textId="77777777" w:rsidR="00AA5BC9" w:rsidRDefault="00AA5BC9" w:rsidP="00631069">
            <w:pPr>
              <w:pStyle w:val="ListParagraph"/>
              <w:numPr>
                <w:ilvl w:val="0"/>
                <w:numId w:val="23"/>
              </w:numPr>
              <w:ind w:left="138" w:hanging="138"/>
              <w:rPr>
                <w:rFonts w:cs="Arial"/>
                <w:sz w:val="20"/>
                <w:szCs w:val="20"/>
              </w:rPr>
            </w:pPr>
            <w:r>
              <w:rPr>
                <w:rFonts w:cs="Arial"/>
                <w:sz w:val="20"/>
                <w:szCs w:val="20"/>
              </w:rPr>
              <w:t>A storage plan shall be documented and implemented including responsibility and methods for appropriate storage.</w:t>
            </w:r>
          </w:p>
          <w:p w14:paraId="7F4594BF" w14:textId="77777777" w:rsidR="00AA5BC9" w:rsidRDefault="00AA5BC9" w:rsidP="00631069">
            <w:pPr>
              <w:pStyle w:val="ListParagraph"/>
              <w:numPr>
                <w:ilvl w:val="0"/>
                <w:numId w:val="23"/>
              </w:numPr>
              <w:ind w:left="138" w:hanging="138"/>
              <w:rPr>
                <w:rFonts w:cs="Arial"/>
                <w:sz w:val="20"/>
                <w:szCs w:val="20"/>
              </w:rPr>
            </w:pPr>
            <w:r>
              <w:rPr>
                <w:rFonts w:cs="Arial"/>
                <w:sz w:val="20"/>
                <w:szCs w:val="20"/>
              </w:rPr>
              <w:t xml:space="preserve">Specified requirements for dry ingredient, packaging, shelf stable packaged goods, cold storage, controlled atmosphere storage and chilling of foods shall be met. </w:t>
            </w:r>
          </w:p>
          <w:p w14:paraId="5903FA6C" w14:textId="77777777" w:rsidR="00AA5BC9" w:rsidRDefault="00AA5BC9" w:rsidP="00631069">
            <w:pPr>
              <w:pStyle w:val="ListParagraph"/>
              <w:numPr>
                <w:ilvl w:val="0"/>
                <w:numId w:val="23"/>
              </w:numPr>
              <w:ind w:left="138" w:hanging="138"/>
              <w:rPr>
                <w:rFonts w:cs="Arial"/>
                <w:sz w:val="20"/>
                <w:szCs w:val="20"/>
              </w:rPr>
            </w:pPr>
            <w:r>
              <w:rPr>
                <w:rFonts w:cs="Arial"/>
                <w:sz w:val="20"/>
                <w:szCs w:val="20"/>
              </w:rPr>
              <w:t>Practices applied during loading, transport and unloading of food shall be documented and implemented.</w:t>
            </w:r>
          </w:p>
          <w:p w14:paraId="62B8C276" w14:textId="77777777" w:rsidR="00AA5BC9" w:rsidRDefault="00AA5BC9" w:rsidP="00631069">
            <w:pPr>
              <w:pStyle w:val="ListParagraph"/>
              <w:numPr>
                <w:ilvl w:val="0"/>
                <w:numId w:val="23"/>
              </w:numPr>
              <w:ind w:left="138" w:hanging="138"/>
              <w:rPr>
                <w:rFonts w:cs="Arial"/>
                <w:sz w:val="20"/>
                <w:szCs w:val="20"/>
              </w:rPr>
            </w:pPr>
            <w:r>
              <w:rPr>
                <w:rFonts w:cs="Arial"/>
                <w:sz w:val="20"/>
                <w:szCs w:val="20"/>
              </w:rPr>
              <w:t>Process flow shall be designed to prevent cross-contamination.</w:t>
            </w:r>
          </w:p>
          <w:p w14:paraId="322DF85A" w14:textId="77777777" w:rsidR="00AA5BC9" w:rsidRDefault="00AA5BC9" w:rsidP="00631069">
            <w:pPr>
              <w:pStyle w:val="ListParagraph"/>
              <w:numPr>
                <w:ilvl w:val="0"/>
                <w:numId w:val="23"/>
              </w:numPr>
              <w:ind w:left="138" w:hanging="138"/>
              <w:rPr>
                <w:rFonts w:cs="Arial"/>
                <w:sz w:val="20"/>
                <w:szCs w:val="20"/>
              </w:rPr>
            </w:pPr>
            <w:r>
              <w:rPr>
                <w:rFonts w:cs="Arial"/>
                <w:sz w:val="20"/>
                <w:szCs w:val="20"/>
              </w:rPr>
              <w:t xml:space="preserve">Responsibility and methods used to collect and handle dry, wet and liquid waste and store prior to removal shall be documented and implemented. </w:t>
            </w:r>
          </w:p>
          <w:p w14:paraId="1FE25234" w14:textId="77777777" w:rsidR="00AA5BC9" w:rsidRDefault="00AA5BC9" w:rsidP="00631069">
            <w:pPr>
              <w:pStyle w:val="ListParagraph"/>
              <w:numPr>
                <w:ilvl w:val="0"/>
                <w:numId w:val="23"/>
              </w:numPr>
              <w:ind w:left="138" w:hanging="138"/>
              <w:rPr>
                <w:rFonts w:cs="Arial"/>
                <w:sz w:val="20"/>
                <w:szCs w:val="20"/>
              </w:rPr>
            </w:pPr>
            <w:r>
              <w:rPr>
                <w:rFonts w:cs="Arial"/>
                <w:sz w:val="20"/>
                <w:szCs w:val="20"/>
              </w:rPr>
              <w:t>Measures shall be established to maintain a suitable external environment.</w:t>
            </w:r>
          </w:p>
          <w:p w14:paraId="551F871D" w14:textId="77777777" w:rsidR="003C6DDF" w:rsidRPr="006810DD" w:rsidRDefault="003C6DDF" w:rsidP="003C6DDF">
            <w:pPr>
              <w:rPr>
                <w:b/>
                <w:sz w:val="20"/>
                <w:szCs w:val="20"/>
                <w:u w:val="single"/>
              </w:rPr>
            </w:pPr>
            <w:r w:rsidRPr="006810DD">
              <w:rPr>
                <w:b/>
                <w:sz w:val="20"/>
                <w:szCs w:val="20"/>
                <w:u w:val="single"/>
              </w:rPr>
              <w:t>Storage and distribution</w:t>
            </w:r>
          </w:p>
          <w:p w14:paraId="2F7E05FD" w14:textId="77777777" w:rsidR="003C6DDF" w:rsidRDefault="00A1269B" w:rsidP="00631069">
            <w:pPr>
              <w:pStyle w:val="ListParagraph"/>
              <w:numPr>
                <w:ilvl w:val="0"/>
                <w:numId w:val="23"/>
              </w:numPr>
              <w:ind w:left="138" w:hanging="138"/>
              <w:rPr>
                <w:rFonts w:cs="Arial"/>
                <w:sz w:val="20"/>
                <w:szCs w:val="20"/>
              </w:rPr>
            </w:pPr>
            <w:r>
              <w:rPr>
                <w:rFonts w:cs="Arial"/>
                <w:sz w:val="20"/>
                <w:szCs w:val="20"/>
              </w:rPr>
              <w:t>Product handling and storage requirements for all products received, stored and intended for distribution shall be documented, current, approved by the distributor and their customer and accessible.</w:t>
            </w:r>
          </w:p>
          <w:p w14:paraId="5E8E5F72" w14:textId="77777777" w:rsidR="00A1269B" w:rsidRDefault="00A1269B" w:rsidP="00631069">
            <w:pPr>
              <w:pStyle w:val="ListParagraph"/>
              <w:numPr>
                <w:ilvl w:val="0"/>
                <w:numId w:val="23"/>
              </w:numPr>
              <w:ind w:left="138" w:hanging="138"/>
              <w:rPr>
                <w:rFonts w:cs="Arial"/>
                <w:sz w:val="20"/>
                <w:szCs w:val="20"/>
              </w:rPr>
            </w:pPr>
            <w:r>
              <w:rPr>
                <w:rFonts w:cs="Arial"/>
                <w:sz w:val="20"/>
                <w:szCs w:val="20"/>
              </w:rPr>
              <w:lastRenderedPageBreak/>
              <w:t xml:space="preserve">Product descriptions for all incoming supplies used by the site but not intended for distribution shall be documented, kept current and comply with relevant legislation. </w:t>
            </w:r>
          </w:p>
          <w:p w14:paraId="289730ED" w14:textId="77777777" w:rsidR="000501EA" w:rsidRDefault="000501EA" w:rsidP="00631069">
            <w:pPr>
              <w:pStyle w:val="ListParagraph"/>
              <w:numPr>
                <w:ilvl w:val="0"/>
                <w:numId w:val="23"/>
              </w:numPr>
              <w:ind w:left="138" w:hanging="138"/>
              <w:rPr>
                <w:rFonts w:cs="Arial"/>
                <w:sz w:val="20"/>
                <w:szCs w:val="20"/>
              </w:rPr>
            </w:pPr>
            <w:r>
              <w:rPr>
                <w:rFonts w:cs="Arial"/>
                <w:sz w:val="20"/>
                <w:szCs w:val="20"/>
              </w:rPr>
              <w:t>Premises location shall be appropriate and construction approved by the relevant authority.</w:t>
            </w:r>
          </w:p>
          <w:p w14:paraId="4B3CC565" w14:textId="77777777" w:rsidR="000501EA" w:rsidRDefault="000501EA" w:rsidP="00631069">
            <w:pPr>
              <w:pStyle w:val="ListParagraph"/>
              <w:numPr>
                <w:ilvl w:val="0"/>
                <w:numId w:val="23"/>
              </w:numPr>
              <w:ind w:left="138" w:hanging="138"/>
              <w:rPr>
                <w:rFonts w:cs="Arial"/>
                <w:sz w:val="20"/>
                <w:szCs w:val="20"/>
              </w:rPr>
            </w:pPr>
            <w:r>
              <w:rPr>
                <w:rFonts w:cs="Arial"/>
                <w:sz w:val="20"/>
                <w:szCs w:val="20"/>
              </w:rPr>
              <w:t>Construction of premises and equipment shall meet specified requirements.</w:t>
            </w:r>
          </w:p>
          <w:p w14:paraId="3E880DF3" w14:textId="77777777" w:rsidR="000501EA" w:rsidRDefault="003862F6" w:rsidP="00631069">
            <w:pPr>
              <w:pStyle w:val="ListParagraph"/>
              <w:numPr>
                <w:ilvl w:val="0"/>
                <w:numId w:val="23"/>
              </w:numPr>
              <w:ind w:left="138" w:hanging="138"/>
              <w:rPr>
                <w:rFonts w:cs="Arial"/>
                <w:sz w:val="20"/>
                <w:szCs w:val="20"/>
              </w:rPr>
            </w:pPr>
            <w:r>
              <w:rPr>
                <w:rFonts w:cs="Arial"/>
                <w:sz w:val="20"/>
                <w:szCs w:val="20"/>
              </w:rPr>
              <w:t>Handwashing shall be provided and accessible.</w:t>
            </w:r>
          </w:p>
          <w:p w14:paraId="7680DF49" w14:textId="77777777" w:rsidR="003862F6" w:rsidRDefault="003862F6" w:rsidP="00631069">
            <w:pPr>
              <w:pStyle w:val="ListParagraph"/>
              <w:numPr>
                <w:ilvl w:val="0"/>
                <w:numId w:val="23"/>
              </w:numPr>
              <w:ind w:left="138" w:hanging="138"/>
              <w:rPr>
                <w:rFonts w:cs="Arial"/>
                <w:sz w:val="20"/>
                <w:szCs w:val="20"/>
              </w:rPr>
            </w:pPr>
            <w:r>
              <w:rPr>
                <w:rFonts w:cs="Arial"/>
                <w:sz w:val="20"/>
                <w:szCs w:val="20"/>
              </w:rPr>
              <w:t>Staff amenities shall have appropriate lighting and ventilation.</w:t>
            </w:r>
          </w:p>
          <w:p w14:paraId="198DB7E2" w14:textId="77777777" w:rsidR="003862F6" w:rsidRDefault="003862F6" w:rsidP="00631069">
            <w:pPr>
              <w:pStyle w:val="ListParagraph"/>
              <w:numPr>
                <w:ilvl w:val="0"/>
                <w:numId w:val="23"/>
              </w:numPr>
              <w:ind w:left="138" w:hanging="138"/>
              <w:rPr>
                <w:rFonts w:cs="Arial"/>
                <w:sz w:val="20"/>
                <w:szCs w:val="20"/>
              </w:rPr>
            </w:pPr>
            <w:r>
              <w:rPr>
                <w:rFonts w:cs="Arial"/>
                <w:sz w:val="20"/>
                <w:szCs w:val="20"/>
              </w:rPr>
              <w:t>Appropriate change rooms, toilets and lunch rooms shall be provided.</w:t>
            </w:r>
          </w:p>
          <w:p w14:paraId="204ABDDD" w14:textId="07BF8505" w:rsidR="003862F6" w:rsidRDefault="003862F6" w:rsidP="00631069">
            <w:pPr>
              <w:pStyle w:val="ListParagraph"/>
              <w:numPr>
                <w:ilvl w:val="0"/>
                <w:numId w:val="23"/>
              </w:numPr>
              <w:ind w:left="138" w:hanging="138"/>
              <w:rPr>
                <w:rFonts w:cs="Arial"/>
                <w:sz w:val="20"/>
                <w:szCs w:val="20"/>
              </w:rPr>
            </w:pPr>
            <w:r>
              <w:rPr>
                <w:rFonts w:cs="Arial"/>
                <w:sz w:val="20"/>
                <w:szCs w:val="20"/>
              </w:rPr>
              <w:t>Compressed air or other gases that contact food or food contact surfaces shall be clean and present no risk to food safety.</w:t>
            </w:r>
          </w:p>
          <w:p w14:paraId="795CB659" w14:textId="00F293D3" w:rsidR="003862F6" w:rsidRDefault="003862F6" w:rsidP="00631069">
            <w:pPr>
              <w:pStyle w:val="ListParagraph"/>
              <w:numPr>
                <w:ilvl w:val="0"/>
                <w:numId w:val="23"/>
              </w:numPr>
              <w:ind w:left="138" w:hanging="138"/>
              <w:rPr>
                <w:rFonts w:cs="Arial"/>
                <w:sz w:val="20"/>
                <w:szCs w:val="20"/>
              </w:rPr>
            </w:pPr>
            <w:r>
              <w:rPr>
                <w:rFonts w:cs="Arial"/>
                <w:sz w:val="20"/>
                <w:szCs w:val="20"/>
              </w:rPr>
              <w:t>The site shall implement an effective storage plan with responsibility and methods for ensuring effective stock rotation principles are applied.</w:t>
            </w:r>
          </w:p>
          <w:p w14:paraId="05331955" w14:textId="58051069" w:rsidR="003862F6" w:rsidRDefault="003862F6" w:rsidP="00631069">
            <w:pPr>
              <w:pStyle w:val="ListParagraph"/>
              <w:numPr>
                <w:ilvl w:val="0"/>
                <w:numId w:val="23"/>
              </w:numPr>
              <w:ind w:left="138" w:hanging="138"/>
              <w:rPr>
                <w:rFonts w:cs="Arial"/>
                <w:sz w:val="20"/>
                <w:szCs w:val="20"/>
              </w:rPr>
            </w:pPr>
            <w:r>
              <w:rPr>
                <w:rFonts w:cs="Arial"/>
                <w:sz w:val="20"/>
                <w:szCs w:val="20"/>
              </w:rPr>
              <w:t xml:space="preserve">Specified requirements for storage of shelf stable packaged goods, equipment, containers, cold storage, freezing and chilling of foods shall be met. </w:t>
            </w:r>
          </w:p>
          <w:p w14:paraId="53B7287B" w14:textId="77777777" w:rsidR="003862F6" w:rsidRDefault="003862F6" w:rsidP="00631069">
            <w:pPr>
              <w:pStyle w:val="ListParagraph"/>
              <w:numPr>
                <w:ilvl w:val="0"/>
                <w:numId w:val="23"/>
              </w:numPr>
              <w:ind w:left="138" w:hanging="138"/>
              <w:rPr>
                <w:rFonts w:cs="Arial"/>
                <w:sz w:val="20"/>
                <w:szCs w:val="20"/>
              </w:rPr>
            </w:pPr>
            <w:r>
              <w:rPr>
                <w:rFonts w:cs="Arial"/>
                <w:sz w:val="20"/>
                <w:szCs w:val="20"/>
              </w:rPr>
              <w:t>Practices applied during loading, transport and unloading of food shall be documented and implemented.</w:t>
            </w:r>
          </w:p>
          <w:p w14:paraId="58071D5A" w14:textId="6A1C7723" w:rsidR="003862F6" w:rsidRDefault="00597190" w:rsidP="00631069">
            <w:pPr>
              <w:pStyle w:val="ListParagraph"/>
              <w:numPr>
                <w:ilvl w:val="0"/>
                <w:numId w:val="23"/>
              </w:numPr>
              <w:ind w:left="138" w:hanging="138"/>
              <w:rPr>
                <w:rFonts w:cs="Arial"/>
                <w:sz w:val="20"/>
                <w:szCs w:val="20"/>
              </w:rPr>
            </w:pPr>
            <w:r>
              <w:rPr>
                <w:rFonts w:cs="Arial"/>
                <w:sz w:val="20"/>
                <w:szCs w:val="20"/>
              </w:rPr>
              <w:t>Vehicles</w:t>
            </w:r>
            <w:r w:rsidR="003862F6">
              <w:rPr>
                <w:rFonts w:cs="Arial"/>
                <w:sz w:val="20"/>
                <w:szCs w:val="20"/>
              </w:rPr>
              <w:t xml:space="preserve"> used for transporting food shall be inspected prior to loading and transport vehicle refrigeration units shall be maintained and operational at all times.</w:t>
            </w:r>
          </w:p>
          <w:p w14:paraId="7420B7AE" w14:textId="77777777" w:rsidR="003862F6" w:rsidRDefault="003862F6" w:rsidP="00631069">
            <w:pPr>
              <w:pStyle w:val="ListParagraph"/>
              <w:numPr>
                <w:ilvl w:val="0"/>
                <w:numId w:val="23"/>
              </w:numPr>
              <w:ind w:left="138" w:hanging="138"/>
              <w:rPr>
                <w:rFonts w:cs="Arial"/>
                <w:sz w:val="20"/>
                <w:szCs w:val="20"/>
              </w:rPr>
            </w:pPr>
            <w:r>
              <w:rPr>
                <w:rFonts w:cs="Arial"/>
                <w:sz w:val="20"/>
                <w:szCs w:val="20"/>
              </w:rPr>
              <w:t>Process flow shall be designed to prevent cross-contamination.</w:t>
            </w:r>
          </w:p>
          <w:p w14:paraId="4C31ADC5" w14:textId="77777777" w:rsidR="003862F6" w:rsidRDefault="003862F6" w:rsidP="00631069">
            <w:pPr>
              <w:pStyle w:val="ListParagraph"/>
              <w:numPr>
                <w:ilvl w:val="0"/>
                <w:numId w:val="23"/>
              </w:numPr>
              <w:ind w:left="138" w:hanging="138"/>
              <w:rPr>
                <w:rFonts w:cs="Arial"/>
                <w:sz w:val="20"/>
                <w:szCs w:val="20"/>
              </w:rPr>
            </w:pPr>
            <w:r>
              <w:rPr>
                <w:rFonts w:cs="Arial"/>
                <w:sz w:val="20"/>
                <w:szCs w:val="20"/>
              </w:rPr>
              <w:t xml:space="preserve">Receiving practices shall be designed to minimise unnecessary exposure of the product to conditions </w:t>
            </w:r>
            <w:r w:rsidR="00597190">
              <w:rPr>
                <w:rFonts w:cs="Arial"/>
                <w:sz w:val="20"/>
                <w:szCs w:val="20"/>
              </w:rPr>
              <w:t>detrimental to product integrity.</w:t>
            </w:r>
          </w:p>
          <w:p w14:paraId="69A2BC3F" w14:textId="77777777" w:rsidR="00597190" w:rsidRDefault="00597190" w:rsidP="00631069">
            <w:pPr>
              <w:pStyle w:val="ListParagraph"/>
              <w:numPr>
                <w:ilvl w:val="0"/>
                <w:numId w:val="23"/>
              </w:numPr>
              <w:ind w:left="138" w:hanging="138"/>
              <w:rPr>
                <w:rFonts w:cs="Arial"/>
                <w:sz w:val="20"/>
                <w:szCs w:val="20"/>
              </w:rPr>
            </w:pPr>
            <w:r>
              <w:rPr>
                <w:rFonts w:cs="Arial"/>
                <w:sz w:val="20"/>
                <w:szCs w:val="20"/>
              </w:rPr>
              <w:t xml:space="preserve">Responsibility and methods used to collect and handle dry, wet and liquid waste and store prior to removal shall be documented and implemented. </w:t>
            </w:r>
          </w:p>
          <w:p w14:paraId="18778D09" w14:textId="78066A5C" w:rsidR="00597190" w:rsidRPr="00597190" w:rsidRDefault="00597190" w:rsidP="00631069">
            <w:pPr>
              <w:pStyle w:val="ListParagraph"/>
              <w:numPr>
                <w:ilvl w:val="0"/>
                <w:numId w:val="23"/>
              </w:numPr>
              <w:ind w:left="138" w:hanging="138"/>
              <w:rPr>
                <w:rFonts w:cs="Arial"/>
                <w:sz w:val="20"/>
                <w:szCs w:val="20"/>
              </w:rPr>
            </w:pPr>
            <w:r>
              <w:rPr>
                <w:rFonts w:cs="Arial"/>
                <w:sz w:val="20"/>
                <w:szCs w:val="20"/>
              </w:rPr>
              <w:t>Measures shall be established to maintain a suitable external environment.</w:t>
            </w:r>
          </w:p>
        </w:tc>
        <w:tc>
          <w:tcPr>
            <w:tcW w:w="3367" w:type="dxa"/>
          </w:tcPr>
          <w:p w14:paraId="3D6A5BC6" w14:textId="5671CB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 xml:space="preserve">Waste minimisation practices are in place including review </w:t>
            </w:r>
            <w:r w:rsidR="00BB67F5">
              <w:rPr>
                <w:rFonts w:cs="Arial"/>
                <w:sz w:val="20"/>
                <w:szCs w:val="20"/>
              </w:rPr>
              <w:t>of current practices, avoidance</w:t>
            </w:r>
            <w:r>
              <w:rPr>
                <w:rFonts w:cs="Arial"/>
                <w:sz w:val="20"/>
                <w:szCs w:val="20"/>
              </w:rPr>
              <w:t>, reduction, re-use and recycling of waste.</w:t>
            </w:r>
          </w:p>
          <w:p w14:paraId="344F9C0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Farming equipment is selected and maintained for optimum energy efficiency and use of renewable energy sources is encouraged.</w:t>
            </w:r>
          </w:p>
          <w:p w14:paraId="6D21EEB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Equipment sensitive to food safety is maintained, routinely verified and calibrated at least annually.</w:t>
            </w:r>
          </w:p>
          <w:p w14:paraId="49CEEBF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Equipment sensitive to the environment and other equipment used on farming activities are routinely verified and calibrated at least annually.</w:t>
            </w:r>
          </w:p>
          <w:p w14:paraId="223E6F4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an independent calibration-certification scheme.</w:t>
            </w:r>
          </w:p>
          <w:p w14:paraId="503F611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PPP equipment is stored to prevent product contamination.</w:t>
            </w:r>
          </w:p>
          <w:p w14:paraId="2A7B891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Appropriate clean toilets, handwashing equipment and change facilities are available.</w:t>
            </w:r>
          </w:p>
          <w:p w14:paraId="60470ED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Harvest containers are used exclusively for produce and the containers and harvesting tools and equipment are appropriate for intended use and cleaned and maintained to protect product from contamination.</w:t>
            </w:r>
          </w:p>
          <w:p w14:paraId="211260D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Vehicles used for transport or harvested produce and equipment used for loading is cleaned and maintained according to risk.</w:t>
            </w:r>
          </w:p>
          <w:p w14:paraId="591A248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Harvested produce is protected from contamination.</w:t>
            </w:r>
          </w:p>
          <w:p w14:paraId="5AF7EB4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Collection, storage and distribution points of packed produce are maintained in clean and hygienic conditions.</w:t>
            </w:r>
          </w:p>
          <w:p w14:paraId="740A6214" w14:textId="0F31E3F4" w:rsidR="005C3A40" w:rsidRDefault="005C3A40" w:rsidP="00631069">
            <w:pPr>
              <w:pStyle w:val="ListParagraph"/>
              <w:numPr>
                <w:ilvl w:val="0"/>
                <w:numId w:val="23"/>
              </w:numPr>
              <w:ind w:left="138" w:hanging="138"/>
              <w:rPr>
                <w:rFonts w:cs="Arial"/>
                <w:sz w:val="20"/>
                <w:szCs w:val="20"/>
              </w:rPr>
            </w:pPr>
            <w:r>
              <w:rPr>
                <w:rFonts w:cs="Arial"/>
                <w:sz w:val="20"/>
                <w:szCs w:val="20"/>
              </w:rPr>
              <w:t>Packing materials are appropriate for use</w:t>
            </w:r>
            <w:r w:rsidR="00BB67F5">
              <w:rPr>
                <w:rFonts w:cs="Arial"/>
                <w:sz w:val="20"/>
                <w:szCs w:val="20"/>
              </w:rPr>
              <w:t xml:space="preserve"> and</w:t>
            </w:r>
            <w:r>
              <w:rPr>
                <w:rFonts w:cs="Arial"/>
                <w:sz w:val="20"/>
                <w:szCs w:val="20"/>
              </w:rPr>
              <w:t xml:space="preserve"> are prevented from becoming a source of contamination.</w:t>
            </w:r>
          </w:p>
          <w:p w14:paraId="4D617E3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Waste material is controlled in a way that does not pose a risk of contamination.</w:t>
            </w:r>
          </w:p>
          <w:p w14:paraId="3033116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are written procedures for handling glass and clear hard plastic.</w:t>
            </w:r>
          </w:p>
          <w:p w14:paraId="322FF3C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Temperature and humidity controls are maintained and documented.</w:t>
            </w:r>
          </w:p>
          <w:p w14:paraId="74A75B06" w14:textId="77777777" w:rsidR="005C3A40" w:rsidRPr="00E97B3D" w:rsidRDefault="005C3A40" w:rsidP="009D1B84">
            <w:pPr>
              <w:rPr>
                <w:rFonts w:cs="Arial"/>
                <w:sz w:val="20"/>
                <w:szCs w:val="20"/>
              </w:rPr>
            </w:pPr>
          </w:p>
        </w:tc>
        <w:tc>
          <w:tcPr>
            <w:tcW w:w="3367" w:type="dxa"/>
          </w:tcPr>
          <w:p w14:paraId="6A1B99A1" w14:textId="7E396298" w:rsidR="009F5048" w:rsidRPr="009E6514" w:rsidRDefault="009F5048" w:rsidP="009F5048">
            <w:pPr>
              <w:rPr>
                <w:rFonts w:cs="Arial"/>
                <w:b/>
                <w:sz w:val="20"/>
                <w:szCs w:val="20"/>
                <w:u w:val="single"/>
              </w:rPr>
            </w:pPr>
            <w:r w:rsidRPr="009E6514">
              <w:rPr>
                <w:rFonts w:cs="Arial"/>
                <w:b/>
                <w:sz w:val="20"/>
                <w:szCs w:val="20"/>
                <w:u w:val="single"/>
              </w:rPr>
              <w:lastRenderedPageBreak/>
              <w:t>On-farm</w:t>
            </w:r>
          </w:p>
          <w:p w14:paraId="535BF78E" w14:textId="75EEED89" w:rsidR="005C3A40" w:rsidRDefault="005C3A40" w:rsidP="00631069">
            <w:pPr>
              <w:pStyle w:val="ListParagraph"/>
              <w:numPr>
                <w:ilvl w:val="0"/>
                <w:numId w:val="23"/>
              </w:numPr>
              <w:ind w:left="138" w:hanging="138"/>
              <w:rPr>
                <w:rFonts w:cs="Arial"/>
                <w:sz w:val="20"/>
                <w:szCs w:val="20"/>
              </w:rPr>
            </w:pPr>
            <w:r>
              <w:rPr>
                <w:rFonts w:cs="Arial"/>
                <w:sz w:val="20"/>
                <w:szCs w:val="20"/>
              </w:rPr>
              <w:t>Growing, handling, packing and storage facilities are located, designed, constructed and maintained to be suitable for the production and preparation of produce.</w:t>
            </w:r>
          </w:p>
          <w:p w14:paraId="0A34DE8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Packing and storage is conducted in a designated clean area. Hand washing facilities are easily accessible. Facilities are reviewed and a record is kept.</w:t>
            </w:r>
          </w:p>
          <w:p w14:paraId="29498FA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Toilets and handwashing facilities are provided and maintained to minimise the risk of produce contamination. </w:t>
            </w:r>
          </w:p>
          <w:p w14:paraId="0618AC6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Septic, waste and drainage systems are constructed and maintained to minimise produce contamination.</w:t>
            </w:r>
          </w:p>
          <w:p w14:paraId="7B9A776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Tools, equipment and containers the contact produce are maintained and cleaned.</w:t>
            </w:r>
          </w:p>
          <w:p w14:paraId="6FE3AD0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Monitoring and measuring equipment is maintained.</w:t>
            </w:r>
          </w:p>
          <w:p w14:paraId="0C71636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Packing materials are stored to minimise contamination and checked for cleanliness, foreign objects and pest infestation.</w:t>
            </w:r>
          </w:p>
          <w:p w14:paraId="74FE032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Cooling systems are constructed and maintained to minimise the risk of contaminating produce.</w:t>
            </w:r>
          </w:p>
          <w:p w14:paraId="4FCC18F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Transport vehicles are managed to minimise produce contamination and refrigeration systems are checked.</w:t>
            </w:r>
          </w:p>
          <w:p w14:paraId="63E6398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documented plan of preventative maintenance, cleaning of produce handling and storage areas, equipment, containers, materials and vehicles that come into contact with produce is followed.</w:t>
            </w:r>
          </w:p>
          <w:p w14:paraId="123AF28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Cleaning is monitored.</w:t>
            </w:r>
          </w:p>
          <w:p w14:paraId="7A76D4C5" w14:textId="74B3C1CD" w:rsidR="005C3A40" w:rsidRDefault="005C3A40" w:rsidP="00631069">
            <w:pPr>
              <w:pStyle w:val="ListParagraph"/>
              <w:numPr>
                <w:ilvl w:val="0"/>
                <w:numId w:val="23"/>
              </w:numPr>
              <w:ind w:left="138" w:hanging="138"/>
              <w:rPr>
                <w:rFonts w:cs="Arial"/>
                <w:sz w:val="20"/>
                <w:szCs w:val="20"/>
              </w:rPr>
            </w:pPr>
            <w:r>
              <w:rPr>
                <w:rFonts w:cs="Arial"/>
                <w:sz w:val="20"/>
                <w:szCs w:val="20"/>
              </w:rPr>
              <w:t>Waste is managed and appropriately disposed of.</w:t>
            </w:r>
          </w:p>
          <w:p w14:paraId="75E8AD7B" w14:textId="30FA9E8D" w:rsidR="009F5048" w:rsidRPr="009E6514" w:rsidRDefault="009F5048" w:rsidP="009F5048">
            <w:pPr>
              <w:rPr>
                <w:rFonts w:cs="Arial"/>
                <w:b/>
                <w:sz w:val="20"/>
                <w:szCs w:val="20"/>
                <w:u w:val="single"/>
              </w:rPr>
            </w:pPr>
            <w:r w:rsidRPr="009E6514">
              <w:rPr>
                <w:b/>
                <w:sz w:val="20"/>
                <w:szCs w:val="20"/>
                <w:u w:val="single"/>
              </w:rPr>
              <w:t>Supply chain</w:t>
            </w:r>
          </w:p>
          <w:p w14:paraId="2F1EBD2D" w14:textId="31D77037" w:rsidR="009F5048" w:rsidRDefault="009F5048" w:rsidP="00631069">
            <w:pPr>
              <w:pStyle w:val="ListParagraph"/>
              <w:numPr>
                <w:ilvl w:val="0"/>
                <w:numId w:val="23"/>
              </w:numPr>
              <w:ind w:left="138" w:hanging="138"/>
              <w:rPr>
                <w:rFonts w:cs="Arial"/>
                <w:sz w:val="20"/>
                <w:szCs w:val="20"/>
              </w:rPr>
            </w:pPr>
            <w:r>
              <w:rPr>
                <w:rFonts w:cs="Arial"/>
                <w:sz w:val="20"/>
                <w:szCs w:val="20"/>
              </w:rPr>
              <w:t>Foreign objects, including glass, hard or brittle plastic, ceramic or similar materials are managed to prevent contamination of produce.</w:t>
            </w:r>
          </w:p>
          <w:p w14:paraId="34F95CA9" w14:textId="77777777" w:rsidR="009F5048" w:rsidRDefault="009F5048" w:rsidP="00631069">
            <w:pPr>
              <w:pStyle w:val="ListParagraph"/>
              <w:numPr>
                <w:ilvl w:val="0"/>
                <w:numId w:val="23"/>
              </w:numPr>
              <w:ind w:left="138" w:hanging="138"/>
              <w:rPr>
                <w:rFonts w:cs="Arial"/>
                <w:sz w:val="20"/>
                <w:szCs w:val="20"/>
              </w:rPr>
            </w:pPr>
            <w:r>
              <w:rPr>
                <w:rFonts w:cs="Arial"/>
                <w:sz w:val="20"/>
                <w:szCs w:val="20"/>
              </w:rPr>
              <w:t>Foreign object findings are investigated and managed.</w:t>
            </w:r>
          </w:p>
          <w:p w14:paraId="30F8BFBA" w14:textId="3950F17A" w:rsidR="009F5048" w:rsidRDefault="009F5048" w:rsidP="00631069">
            <w:pPr>
              <w:pStyle w:val="ListParagraph"/>
              <w:numPr>
                <w:ilvl w:val="0"/>
                <w:numId w:val="23"/>
              </w:numPr>
              <w:ind w:left="138" w:hanging="138"/>
              <w:rPr>
                <w:rFonts w:cs="Arial"/>
                <w:sz w:val="20"/>
                <w:szCs w:val="20"/>
              </w:rPr>
            </w:pPr>
            <w:r>
              <w:rPr>
                <w:rFonts w:cs="Arial"/>
                <w:sz w:val="20"/>
                <w:szCs w:val="20"/>
              </w:rPr>
              <w:lastRenderedPageBreak/>
              <w:t>Workers are trained to recognise potential or foreign object contamination and report foreign object findings.</w:t>
            </w:r>
          </w:p>
          <w:p w14:paraId="714CA27E" w14:textId="62614A8A" w:rsidR="009F5048" w:rsidRDefault="009F5048" w:rsidP="00631069">
            <w:pPr>
              <w:pStyle w:val="ListParagraph"/>
              <w:numPr>
                <w:ilvl w:val="0"/>
                <w:numId w:val="23"/>
              </w:numPr>
              <w:ind w:left="138" w:hanging="138"/>
              <w:rPr>
                <w:rFonts w:cs="Arial"/>
                <w:sz w:val="20"/>
                <w:szCs w:val="20"/>
              </w:rPr>
            </w:pPr>
            <w:r>
              <w:rPr>
                <w:rFonts w:cs="Arial"/>
                <w:sz w:val="20"/>
                <w:szCs w:val="20"/>
              </w:rPr>
              <w:t>Foreign object detection equipment is managed.</w:t>
            </w:r>
          </w:p>
          <w:p w14:paraId="497576DC" w14:textId="3E46F5AA" w:rsidR="009F5048" w:rsidRDefault="009F5048" w:rsidP="00631069">
            <w:pPr>
              <w:pStyle w:val="ListParagraph"/>
              <w:numPr>
                <w:ilvl w:val="0"/>
                <w:numId w:val="23"/>
              </w:numPr>
              <w:ind w:left="138" w:hanging="138"/>
              <w:rPr>
                <w:rFonts w:cs="Arial"/>
                <w:sz w:val="20"/>
                <w:szCs w:val="20"/>
              </w:rPr>
            </w:pPr>
            <w:r>
              <w:rPr>
                <w:rFonts w:cs="Arial"/>
                <w:sz w:val="20"/>
                <w:szCs w:val="20"/>
              </w:rPr>
              <w:t>Facilities are located, designed, constructed and maintained to minimise the risk of contaminating produce.</w:t>
            </w:r>
          </w:p>
          <w:p w14:paraId="434B4610" w14:textId="2A1C6DF4" w:rsidR="00A36DFC" w:rsidRDefault="00A36DFC" w:rsidP="00631069">
            <w:pPr>
              <w:pStyle w:val="ListParagraph"/>
              <w:numPr>
                <w:ilvl w:val="0"/>
                <w:numId w:val="23"/>
              </w:numPr>
              <w:ind w:left="138" w:hanging="138"/>
              <w:rPr>
                <w:rFonts w:cs="Arial"/>
                <w:sz w:val="20"/>
                <w:szCs w:val="20"/>
              </w:rPr>
            </w:pPr>
            <w:r>
              <w:rPr>
                <w:rFonts w:cs="Arial"/>
                <w:sz w:val="20"/>
                <w:szCs w:val="20"/>
              </w:rPr>
              <w:t>Workers’ facilities are maintained to minimise the risk of contaminating produce.</w:t>
            </w:r>
          </w:p>
          <w:p w14:paraId="1FB2E210" w14:textId="5E69DEC8" w:rsidR="00A36DFC" w:rsidRDefault="00A36DFC" w:rsidP="00631069">
            <w:pPr>
              <w:pStyle w:val="ListParagraph"/>
              <w:numPr>
                <w:ilvl w:val="0"/>
                <w:numId w:val="23"/>
              </w:numPr>
              <w:ind w:left="138" w:hanging="138"/>
              <w:rPr>
                <w:rFonts w:cs="Arial"/>
                <w:sz w:val="20"/>
                <w:szCs w:val="20"/>
              </w:rPr>
            </w:pPr>
            <w:r>
              <w:rPr>
                <w:rFonts w:cs="Arial"/>
                <w:sz w:val="20"/>
                <w:szCs w:val="20"/>
              </w:rPr>
              <w:t>Storage, ripening and cooling facilities are constructed and maintained to minimise the risk of contaminating produce.</w:t>
            </w:r>
          </w:p>
          <w:p w14:paraId="1E9493D9" w14:textId="06AB1481" w:rsidR="00A36DFC" w:rsidRDefault="00A36DFC" w:rsidP="00631069">
            <w:pPr>
              <w:pStyle w:val="ListParagraph"/>
              <w:numPr>
                <w:ilvl w:val="0"/>
                <w:numId w:val="23"/>
              </w:numPr>
              <w:ind w:left="138" w:hanging="138"/>
              <w:rPr>
                <w:rFonts w:cs="Arial"/>
                <w:sz w:val="20"/>
                <w:szCs w:val="20"/>
              </w:rPr>
            </w:pPr>
            <w:r>
              <w:rPr>
                <w:rFonts w:cs="Arial"/>
                <w:sz w:val="20"/>
                <w:szCs w:val="20"/>
              </w:rPr>
              <w:t>Produce transport vehicles are managed to minimise the risk of contaminating produce.</w:t>
            </w:r>
          </w:p>
          <w:p w14:paraId="6C3E5242" w14:textId="6A56E4D2" w:rsidR="00A36DFC" w:rsidRDefault="00A36DFC" w:rsidP="00631069">
            <w:pPr>
              <w:pStyle w:val="ListParagraph"/>
              <w:numPr>
                <w:ilvl w:val="0"/>
                <w:numId w:val="23"/>
              </w:numPr>
              <w:ind w:left="138" w:hanging="138"/>
              <w:rPr>
                <w:rFonts w:cs="Arial"/>
                <w:sz w:val="20"/>
                <w:szCs w:val="20"/>
              </w:rPr>
            </w:pPr>
            <w:r>
              <w:rPr>
                <w:rFonts w:cs="Arial"/>
                <w:sz w:val="20"/>
                <w:szCs w:val="20"/>
              </w:rPr>
              <w:t>Maintenance, cleaning and waste disposal are effectively managed to minimise the risk of contaminating produce.</w:t>
            </w:r>
          </w:p>
          <w:p w14:paraId="7DA936BF" w14:textId="376B7D35" w:rsidR="00A36DFC" w:rsidRDefault="00A36DFC" w:rsidP="00631069">
            <w:pPr>
              <w:pStyle w:val="ListParagraph"/>
              <w:numPr>
                <w:ilvl w:val="0"/>
                <w:numId w:val="23"/>
              </w:numPr>
              <w:ind w:left="138" w:hanging="138"/>
              <w:rPr>
                <w:rFonts w:cs="Arial"/>
                <w:sz w:val="20"/>
                <w:szCs w:val="20"/>
              </w:rPr>
            </w:pPr>
            <w:r>
              <w:rPr>
                <w:rFonts w:cs="Arial"/>
                <w:sz w:val="20"/>
                <w:szCs w:val="20"/>
              </w:rPr>
              <w:t>Tools, equipment and containers that contact produce are managed.</w:t>
            </w:r>
          </w:p>
          <w:p w14:paraId="31AF1C31" w14:textId="1A941CF2" w:rsidR="00A36DFC" w:rsidRDefault="00A36DFC" w:rsidP="00631069">
            <w:pPr>
              <w:pStyle w:val="ListParagraph"/>
              <w:numPr>
                <w:ilvl w:val="0"/>
                <w:numId w:val="23"/>
              </w:numPr>
              <w:ind w:left="138" w:hanging="138"/>
              <w:rPr>
                <w:rFonts w:cs="Arial"/>
                <w:sz w:val="20"/>
                <w:szCs w:val="20"/>
              </w:rPr>
            </w:pPr>
            <w:r>
              <w:rPr>
                <w:rFonts w:cs="Arial"/>
                <w:sz w:val="20"/>
                <w:szCs w:val="20"/>
              </w:rPr>
              <w:t>Monitoring and measuring equipment is maintained.</w:t>
            </w:r>
          </w:p>
          <w:p w14:paraId="3BCD7E75" w14:textId="12F3945E" w:rsidR="005C3A40" w:rsidRPr="00A36DFC" w:rsidRDefault="00A36DFC" w:rsidP="00631069">
            <w:pPr>
              <w:pStyle w:val="ListParagraph"/>
              <w:numPr>
                <w:ilvl w:val="0"/>
                <w:numId w:val="23"/>
              </w:numPr>
              <w:ind w:left="138" w:hanging="138"/>
              <w:rPr>
                <w:rFonts w:cs="Arial"/>
                <w:sz w:val="20"/>
                <w:szCs w:val="20"/>
              </w:rPr>
            </w:pPr>
            <w:r>
              <w:rPr>
                <w:rFonts w:cs="Arial"/>
                <w:sz w:val="20"/>
                <w:szCs w:val="20"/>
              </w:rPr>
              <w:t>Product packaging and labels are managed.</w:t>
            </w:r>
          </w:p>
        </w:tc>
      </w:tr>
      <w:tr w:rsidR="005C3A40" w:rsidRPr="00E97B3D" w14:paraId="728A6AA4" w14:textId="77777777" w:rsidTr="009D1B84">
        <w:tc>
          <w:tcPr>
            <w:tcW w:w="1843" w:type="dxa"/>
          </w:tcPr>
          <w:p w14:paraId="205EB410" w14:textId="77777777" w:rsidR="005C3A40" w:rsidRPr="008117CB" w:rsidRDefault="005C3A40" w:rsidP="009D1B84">
            <w:pPr>
              <w:rPr>
                <w:rFonts w:cs="Arial"/>
                <w:b/>
                <w:sz w:val="20"/>
                <w:szCs w:val="20"/>
              </w:rPr>
            </w:pPr>
            <w:r w:rsidRPr="008117CB">
              <w:rPr>
                <w:rFonts w:cs="Arial"/>
                <w:b/>
                <w:sz w:val="20"/>
                <w:szCs w:val="20"/>
              </w:rPr>
              <w:lastRenderedPageBreak/>
              <w:t>Animals and pests</w:t>
            </w:r>
          </w:p>
        </w:tc>
        <w:tc>
          <w:tcPr>
            <w:tcW w:w="3366" w:type="dxa"/>
          </w:tcPr>
          <w:p w14:paraId="6C2E85D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The whole site shall have an effective preventive pest management programme in place to minimise the risk of infestation. </w:t>
            </w:r>
          </w:p>
          <w:p w14:paraId="4FD102D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Resources shall be available to respond rapidly to any issues which occur to prevent risk to products.</w:t>
            </w:r>
          </w:p>
          <w:p w14:paraId="2065B583" w14:textId="21C5215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Pest management programs shall comply with all applicable legislation.</w:t>
            </w:r>
          </w:p>
        </w:tc>
        <w:tc>
          <w:tcPr>
            <w:tcW w:w="3367" w:type="dxa"/>
          </w:tcPr>
          <w:p w14:paraId="51260A9C" w14:textId="77777777" w:rsidR="008315D1" w:rsidRPr="008315D1" w:rsidRDefault="008315D1" w:rsidP="008315D1">
            <w:pPr>
              <w:rPr>
                <w:rFonts w:cs="Arial"/>
                <w:b/>
                <w:sz w:val="20"/>
                <w:szCs w:val="20"/>
                <w:u w:val="single"/>
              </w:rPr>
            </w:pPr>
            <w:r w:rsidRPr="008315D1">
              <w:rPr>
                <w:b/>
                <w:sz w:val="20"/>
                <w:szCs w:val="20"/>
                <w:u w:val="single"/>
              </w:rPr>
              <w:t>Primary production</w:t>
            </w:r>
          </w:p>
          <w:p w14:paraId="78F13528" w14:textId="3B71EB46"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There shall be a written, monitored and implemented risk assessment on animal activity in and around the production of produce.</w:t>
            </w:r>
          </w:p>
          <w:p w14:paraId="4CA92AF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Measure shall be in place to control domestic and wild animals in growing fields, greenhouses and storage and product handling areas.</w:t>
            </w:r>
          </w:p>
          <w:p w14:paraId="05FC319D"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494CE82" w14:textId="77777777" w:rsidR="00ED4892" w:rsidRDefault="00ED4892" w:rsidP="00631069">
            <w:pPr>
              <w:pStyle w:val="ListParagraph"/>
              <w:numPr>
                <w:ilvl w:val="0"/>
                <w:numId w:val="23"/>
              </w:numPr>
              <w:ind w:left="138" w:hanging="138"/>
              <w:rPr>
                <w:rFonts w:cs="Arial"/>
                <w:sz w:val="20"/>
                <w:szCs w:val="20"/>
              </w:rPr>
            </w:pPr>
            <w:r>
              <w:rPr>
                <w:rFonts w:cs="Arial"/>
                <w:sz w:val="20"/>
                <w:szCs w:val="20"/>
              </w:rPr>
              <w:t xml:space="preserve">Methods and responsibility for integrated pest prevention shall be documented and effectively implemented. </w:t>
            </w:r>
          </w:p>
          <w:p w14:paraId="7A6EE60B" w14:textId="77777777" w:rsidR="008315D1" w:rsidRDefault="00ED4892" w:rsidP="00631069">
            <w:pPr>
              <w:pStyle w:val="ListParagraph"/>
              <w:numPr>
                <w:ilvl w:val="0"/>
                <w:numId w:val="23"/>
              </w:numPr>
              <w:ind w:left="138" w:hanging="138"/>
              <w:rPr>
                <w:rFonts w:cs="Arial"/>
                <w:sz w:val="20"/>
                <w:szCs w:val="20"/>
              </w:rPr>
            </w:pPr>
            <w:r>
              <w:rPr>
                <w:rFonts w:cs="Arial"/>
                <w:sz w:val="20"/>
                <w:szCs w:val="20"/>
              </w:rPr>
              <w:t xml:space="preserve">Inspections for pest activity shall be undertaken on a regular basis by trained personnel and appropriate action taken if pests are present. </w:t>
            </w:r>
          </w:p>
          <w:p w14:paraId="6E0B39B7" w14:textId="77777777" w:rsidR="003C6DDF" w:rsidRPr="006810DD" w:rsidRDefault="003C6DDF" w:rsidP="003C6DDF">
            <w:pPr>
              <w:rPr>
                <w:b/>
                <w:sz w:val="20"/>
                <w:szCs w:val="20"/>
                <w:u w:val="single"/>
              </w:rPr>
            </w:pPr>
            <w:r w:rsidRPr="006810DD">
              <w:rPr>
                <w:b/>
                <w:sz w:val="20"/>
                <w:szCs w:val="20"/>
                <w:u w:val="single"/>
              </w:rPr>
              <w:t>Storage and distribution</w:t>
            </w:r>
          </w:p>
          <w:p w14:paraId="179BA537" w14:textId="2D8532C3" w:rsidR="00F84974" w:rsidRDefault="00F84974" w:rsidP="00631069">
            <w:pPr>
              <w:pStyle w:val="ListParagraph"/>
              <w:numPr>
                <w:ilvl w:val="0"/>
                <w:numId w:val="23"/>
              </w:numPr>
              <w:ind w:left="138" w:hanging="138"/>
              <w:rPr>
                <w:rFonts w:cs="Arial"/>
                <w:sz w:val="20"/>
                <w:szCs w:val="20"/>
              </w:rPr>
            </w:pPr>
            <w:r>
              <w:rPr>
                <w:rFonts w:cs="Arial"/>
                <w:sz w:val="20"/>
                <w:szCs w:val="20"/>
              </w:rPr>
              <w:t xml:space="preserve">Methods and responsibility for pest prevention shall be documented and effectively implemented. </w:t>
            </w:r>
          </w:p>
          <w:p w14:paraId="5891462D" w14:textId="410D9A52" w:rsidR="003C6DDF" w:rsidRPr="00F84974" w:rsidRDefault="00F84974" w:rsidP="00631069">
            <w:pPr>
              <w:pStyle w:val="ListParagraph"/>
              <w:numPr>
                <w:ilvl w:val="0"/>
                <w:numId w:val="23"/>
              </w:numPr>
              <w:ind w:left="138" w:hanging="138"/>
              <w:rPr>
                <w:rFonts w:cs="Arial"/>
                <w:sz w:val="20"/>
                <w:szCs w:val="20"/>
              </w:rPr>
            </w:pPr>
            <w:r>
              <w:rPr>
                <w:rFonts w:cs="Arial"/>
                <w:sz w:val="20"/>
                <w:szCs w:val="20"/>
              </w:rPr>
              <w:t xml:space="preserve">Inspections for pest activity shall be undertaken on a regular basis by trained personnel and appropriate action taken if pests are present. </w:t>
            </w:r>
          </w:p>
        </w:tc>
        <w:tc>
          <w:tcPr>
            <w:tcW w:w="3367" w:type="dxa"/>
          </w:tcPr>
          <w:p w14:paraId="583E15E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Assistance with implementation of an integrated pest management system has been obtained through training and advice.</w:t>
            </w:r>
          </w:p>
          <w:p w14:paraId="60DBD5F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producer can show evidence of implementing activities that fall under the category of prevention, observation and monitoring and intervention.</w:t>
            </w:r>
          </w:p>
          <w:p w14:paraId="6CABB59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Anti-resistance recommendations have been followed to maintain effectiveness of available PPPs. </w:t>
            </w:r>
          </w:p>
          <w:p w14:paraId="1262A51F"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lack of evidence of excessive animal activity in the crop production area that is a potential food safety risk.</w:t>
            </w:r>
          </w:p>
          <w:p w14:paraId="6D65578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system for monitoring and correcting pest populations in packing and storing areas.</w:t>
            </w:r>
          </w:p>
          <w:p w14:paraId="63DB9189" w14:textId="0CDEE06E" w:rsidR="005C3A40" w:rsidRDefault="005C3A40" w:rsidP="00631069">
            <w:pPr>
              <w:pStyle w:val="ListParagraph"/>
              <w:numPr>
                <w:ilvl w:val="0"/>
                <w:numId w:val="23"/>
              </w:numPr>
              <w:ind w:left="138" w:hanging="138"/>
              <w:rPr>
                <w:rFonts w:cs="Arial"/>
                <w:sz w:val="20"/>
                <w:szCs w:val="20"/>
              </w:rPr>
            </w:pPr>
            <w:r>
              <w:rPr>
                <w:rFonts w:cs="Arial"/>
                <w:sz w:val="20"/>
                <w:szCs w:val="20"/>
              </w:rPr>
              <w:t>There is visual evidence that the pest monitoring and correcting process</w:t>
            </w:r>
            <w:r w:rsidR="00BB67F5">
              <w:rPr>
                <w:rFonts w:cs="Arial"/>
                <w:sz w:val="20"/>
                <w:szCs w:val="20"/>
              </w:rPr>
              <w:t>es</w:t>
            </w:r>
            <w:r>
              <w:rPr>
                <w:rFonts w:cs="Arial"/>
                <w:sz w:val="20"/>
                <w:szCs w:val="20"/>
              </w:rPr>
              <w:t xml:space="preserve"> are effective.</w:t>
            </w:r>
          </w:p>
          <w:p w14:paraId="796B174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Detailed records are kept of pest control inspections and necessary actions taken.</w:t>
            </w:r>
          </w:p>
          <w:p w14:paraId="1C69B958" w14:textId="5889967F"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There is a wildlife management and conservation plan for the far</w:t>
            </w:r>
            <w:r w:rsidR="00BB67F5">
              <w:rPr>
                <w:rFonts w:cs="Arial"/>
                <w:sz w:val="20"/>
                <w:szCs w:val="20"/>
              </w:rPr>
              <w:t>m</w:t>
            </w:r>
            <w:r>
              <w:rPr>
                <w:rFonts w:cs="Arial"/>
                <w:sz w:val="20"/>
                <w:szCs w:val="20"/>
              </w:rPr>
              <w:t xml:space="preserve"> business that acknowledges the impact of farming activities on the environment.</w:t>
            </w:r>
          </w:p>
        </w:tc>
        <w:tc>
          <w:tcPr>
            <w:tcW w:w="3367" w:type="dxa"/>
          </w:tcPr>
          <w:p w14:paraId="0BB4EFE7" w14:textId="77777777" w:rsidR="00A36DFC" w:rsidRPr="009E6514" w:rsidRDefault="00A36DFC" w:rsidP="00A36DFC">
            <w:pPr>
              <w:rPr>
                <w:rFonts w:cs="Arial"/>
                <w:b/>
                <w:sz w:val="20"/>
                <w:szCs w:val="20"/>
                <w:u w:val="single"/>
              </w:rPr>
            </w:pPr>
            <w:r w:rsidRPr="009E6514">
              <w:rPr>
                <w:rFonts w:cs="Arial"/>
                <w:b/>
                <w:sz w:val="20"/>
                <w:szCs w:val="20"/>
                <w:u w:val="single"/>
              </w:rPr>
              <w:t>On-farm</w:t>
            </w:r>
          </w:p>
          <w:p w14:paraId="1EF82CD4" w14:textId="62986704" w:rsidR="005C3A40" w:rsidRDefault="005C3A40" w:rsidP="00631069">
            <w:pPr>
              <w:pStyle w:val="ListParagraph"/>
              <w:numPr>
                <w:ilvl w:val="0"/>
                <w:numId w:val="23"/>
              </w:numPr>
              <w:ind w:left="138" w:hanging="138"/>
              <w:rPr>
                <w:rFonts w:cs="Arial"/>
                <w:sz w:val="20"/>
                <w:szCs w:val="20"/>
              </w:rPr>
            </w:pPr>
            <w:r>
              <w:rPr>
                <w:rFonts w:cs="Arial"/>
                <w:sz w:val="20"/>
                <w:szCs w:val="20"/>
              </w:rPr>
              <w:t>Measures are taken to minimise animals and pests in and around areas where produce is grown, packed and stored.</w:t>
            </w:r>
          </w:p>
          <w:p w14:paraId="156503C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plan for managing pests is documented and measures are monitored.</w:t>
            </w:r>
          </w:p>
          <w:p w14:paraId="38301B42" w14:textId="77777777" w:rsidR="00A36DFC" w:rsidRPr="009E6514" w:rsidRDefault="00A36DFC" w:rsidP="00A36DFC">
            <w:pPr>
              <w:rPr>
                <w:rFonts w:cs="Arial"/>
                <w:b/>
                <w:sz w:val="20"/>
                <w:szCs w:val="20"/>
                <w:u w:val="single"/>
              </w:rPr>
            </w:pPr>
            <w:r w:rsidRPr="009E6514">
              <w:rPr>
                <w:rFonts w:cs="Arial"/>
                <w:b/>
                <w:sz w:val="20"/>
                <w:szCs w:val="20"/>
                <w:u w:val="single"/>
              </w:rPr>
              <w:t>Supply Chain</w:t>
            </w:r>
          </w:p>
          <w:p w14:paraId="018060E1" w14:textId="77777777" w:rsidR="00A36DFC" w:rsidRDefault="00A36DFC" w:rsidP="00631069">
            <w:pPr>
              <w:pStyle w:val="ListParagraph"/>
              <w:numPr>
                <w:ilvl w:val="0"/>
                <w:numId w:val="23"/>
              </w:numPr>
              <w:ind w:left="138" w:hanging="138"/>
              <w:rPr>
                <w:rFonts w:cs="Arial"/>
                <w:sz w:val="20"/>
                <w:szCs w:val="20"/>
              </w:rPr>
            </w:pPr>
            <w:r>
              <w:rPr>
                <w:rFonts w:cs="Arial"/>
                <w:sz w:val="20"/>
                <w:szCs w:val="20"/>
              </w:rPr>
              <w:t>Measures are taken to minimise animal and pest presence.</w:t>
            </w:r>
          </w:p>
          <w:p w14:paraId="33BE3059" w14:textId="77777777" w:rsidR="00A36DFC" w:rsidRDefault="00A36DFC" w:rsidP="00631069">
            <w:pPr>
              <w:pStyle w:val="ListParagraph"/>
              <w:numPr>
                <w:ilvl w:val="0"/>
                <w:numId w:val="23"/>
              </w:numPr>
              <w:ind w:left="138" w:hanging="138"/>
              <w:rPr>
                <w:rFonts w:cs="Arial"/>
                <w:sz w:val="20"/>
                <w:szCs w:val="20"/>
              </w:rPr>
            </w:pPr>
            <w:r>
              <w:rPr>
                <w:rFonts w:cs="Arial"/>
                <w:sz w:val="20"/>
                <w:szCs w:val="20"/>
              </w:rPr>
              <w:t>A plan for managing pests is documented.</w:t>
            </w:r>
          </w:p>
          <w:p w14:paraId="29CB9EA4" w14:textId="77777777" w:rsidR="00A36DFC" w:rsidRDefault="00A36DFC" w:rsidP="00631069">
            <w:pPr>
              <w:pStyle w:val="ListParagraph"/>
              <w:numPr>
                <w:ilvl w:val="0"/>
                <w:numId w:val="23"/>
              </w:numPr>
              <w:ind w:left="138" w:hanging="138"/>
              <w:rPr>
                <w:rFonts w:cs="Arial"/>
                <w:sz w:val="20"/>
                <w:szCs w:val="20"/>
              </w:rPr>
            </w:pPr>
            <w:r>
              <w:rPr>
                <w:rFonts w:cs="Arial"/>
                <w:sz w:val="20"/>
                <w:szCs w:val="20"/>
              </w:rPr>
              <w:t>Pest control activities are managed to minimise the risk of contaminating produce.</w:t>
            </w:r>
          </w:p>
          <w:p w14:paraId="31DC7BE9" w14:textId="4BAD7FB5" w:rsidR="00A36DFC" w:rsidRPr="00E97B3D" w:rsidRDefault="00A36DFC" w:rsidP="00631069">
            <w:pPr>
              <w:pStyle w:val="ListParagraph"/>
              <w:numPr>
                <w:ilvl w:val="0"/>
                <w:numId w:val="23"/>
              </w:numPr>
              <w:ind w:left="138" w:hanging="138"/>
              <w:rPr>
                <w:rFonts w:cs="Arial"/>
                <w:sz w:val="20"/>
                <w:szCs w:val="20"/>
              </w:rPr>
            </w:pPr>
            <w:r>
              <w:rPr>
                <w:rFonts w:cs="Arial"/>
                <w:sz w:val="20"/>
                <w:szCs w:val="20"/>
              </w:rPr>
              <w:t>Pest control measures are monitored.</w:t>
            </w:r>
          </w:p>
        </w:tc>
      </w:tr>
      <w:tr w:rsidR="005C3A40" w:rsidRPr="00E97B3D" w14:paraId="4C47815B" w14:textId="77777777" w:rsidTr="009D1B84">
        <w:tc>
          <w:tcPr>
            <w:tcW w:w="1843" w:type="dxa"/>
          </w:tcPr>
          <w:p w14:paraId="4329FCFB" w14:textId="77777777" w:rsidR="005C3A40" w:rsidRPr="008117CB" w:rsidRDefault="005C3A40" w:rsidP="009D1B84">
            <w:pPr>
              <w:rPr>
                <w:rFonts w:cs="Arial"/>
                <w:b/>
                <w:sz w:val="20"/>
                <w:szCs w:val="20"/>
              </w:rPr>
            </w:pPr>
            <w:r w:rsidRPr="008117CB">
              <w:rPr>
                <w:rFonts w:cs="Arial"/>
                <w:b/>
                <w:sz w:val="20"/>
                <w:szCs w:val="20"/>
              </w:rPr>
              <w:t>People</w:t>
            </w:r>
          </w:p>
        </w:tc>
        <w:tc>
          <w:tcPr>
            <w:tcW w:w="3366" w:type="dxa"/>
          </w:tcPr>
          <w:p w14:paraId="3CDAF62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Staff facilities shall be sufficient to accommodate the required number of personnel and shall be designed and operated to minimise the risk of product contamination. The facilities shall be maintained in good and clean condition.</w:t>
            </w:r>
          </w:p>
          <w:p w14:paraId="3721651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site’s personal hygiene standards shall be developed to minimise the risk of product contamination from personnel, be appropriate to the products produced and be adopted by all personnel, including agency-supplied staff, contractors and visitors to the production facility.</w:t>
            </w:r>
          </w:p>
          <w:p w14:paraId="1730356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company shall have procedures in place to ensure that employees, agency staff, contractors or visitors are not a source of transmission of food-borne diseases to products.</w:t>
            </w:r>
          </w:p>
          <w:p w14:paraId="2F7D17D8" w14:textId="77777777" w:rsidR="005C3A40" w:rsidRPr="007E7536" w:rsidRDefault="005C3A40" w:rsidP="00631069">
            <w:pPr>
              <w:pStyle w:val="ListParagraph"/>
              <w:numPr>
                <w:ilvl w:val="0"/>
                <w:numId w:val="23"/>
              </w:numPr>
              <w:ind w:left="138" w:hanging="138"/>
              <w:rPr>
                <w:rFonts w:cs="Arial"/>
                <w:sz w:val="20"/>
                <w:szCs w:val="20"/>
              </w:rPr>
            </w:pPr>
            <w:r>
              <w:rPr>
                <w:rFonts w:cs="Arial"/>
                <w:sz w:val="20"/>
                <w:szCs w:val="20"/>
              </w:rPr>
              <w:t>Suitable site-issued protective clothing shall be worn by employees, contractors or visitors working in or entering production areas.</w:t>
            </w:r>
          </w:p>
        </w:tc>
        <w:tc>
          <w:tcPr>
            <w:tcW w:w="3367" w:type="dxa"/>
          </w:tcPr>
          <w:p w14:paraId="1E6C1F05" w14:textId="77777777" w:rsidR="008315D1" w:rsidRPr="008315D1" w:rsidRDefault="008315D1" w:rsidP="008315D1">
            <w:pPr>
              <w:rPr>
                <w:rFonts w:cs="Arial"/>
                <w:b/>
                <w:sz w:val="20"/>
                <w:szCs w:val="20"/>
                <w:u w:val="single"/>
              </w:rPr>
            </w:pPr>
            <w:r w:rsidRPr="008315D1">
              <w:rPr>
                <w:b/>
                <w:sz w:val="20"/>
                <w:szCs w:val="20"/>
                <w:u w:val="single"/>
              </w:rPr>
              <w:t>Primary production</w:t>
            </w:r>
          </w:p>
          <w:p w14:paraId="6D087D20" w14:textId="34EEB685" w:rsidR="005C3A40" w:rsidRDefault="008315D1" w:rsidP="00631069">
            <w:pPr>
              <w:pStyle w:val="ListParagraph"/>
              <w:numPr>
                <w:ilvl w:val="0"/>
                <w:numId w:val="23"/>
              </w:numPr>
              <w:ind w:left="138" w:hanging="138"/>
              <w:rPr>
                <w:rFonts w:cs="Arial"/>
                <w:sz w:val="20"/>
                <w:szCs w:val="20"/>
              </w:rPr>
            </w:pPr>
            <w:r>
              <w:rPr>
                <w:rFonts w:cs="Arial"/>
                <w:sz w:val="20"/>
                <w:szCs w:val="20"/>
              </w:rPr>
              <w:t xml:space="preserve"> </w:t>
            </w:r>
            <w:r w:rsidR="005C3A40">
              <w:rPr>
                <w:rFonts w:cs="Arial"/>
                <w:sz w:val="20"/>
                <w:szCs w:val="20"/>
              </w:rPr>
              <w:t>Appropriate practices shall be used by personnel engaged in the handling of product including those suffering from or carrying infectious diseases or with exposed cuts, sores or lesions.</w:t>
            </w:r>
          </w:p>
          <w:p w14:paraId="79B535A6"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 xml:space="preserve">Medical screening practices are in place. </w:t>
            </w:r>
          </w:p>
          <w:p w14:paraId="37D8196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Smoking, chewing, eating, drinking or spitting is not permitted in growing areas.</w:t>
            </w:r>
          </w:p>
          <w:p w14:paraId="7853D7F0" w14:textId="50571AE4" w:rsidR="005C3A40" w:rsidRDefault="005C3A40" w:rsidP="00631069">
            <w:pPr>
              <w:pStyle w:val="ListParagraph"/>
              <w:numPr>
                <w:ilvl w:val="0"/>
                <w:numId w:val="23"/>
              </w:numPr>
              <w:ind w:left="138" w:hanging="138"/>
              <w:rPr>
                <w:rFonts w:cs="Arial"/>
                <w:sz w:val="20"/>
                <w:szCs w:val="20"/>
              </w:rPr>
            </w:pPr>
            <w:r>
              <w:rPr>
                <w:rFonts w:cs="Arial"/>
                <w:sz w:val="20"/>
                <w:szCs w:val="20"/>
              </w:rPr>
              <w:t>Personnel shall have clean hands and hands shall be washed a</w:t>
            </w:r>
            <w:r w:rsidR="00BB67F5">
              <w:rPr>
                <w:rFonts w:cs="Arial"/>
                <w:sz w:val="20"/>
                <w:szCs w:val="20"/>
              </w:rPr>
              <w:t>t</w:t>
            </w:r>
            <w:r>
              <w:rPr>
                <w:rFonts w:cs="Arial"/>
                <w:sz w:val="20"/>
                <w:szCs w:val="20"/>
              </w:rPr>
              <w:t xml:space="preserve"> specified times.</w:t>
            </w:r>
          </w:p>
          <w:p w14:paraId="439009A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Specified requirements are in place for protective clothing.</w:t>
            </w:r>
          </w:p>
          <w:p w14:paraId="07CE074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Jewellery or other loose objects posing a threat to product safety shall not be worn or taken into growing, product handling or storage areas.</w:t>
            </w:r>
          </w:p>
          <w:p w14:paraId="05FA2BED" w14:textId="1EBB8FB5" w:rsidR="005C3A40" w:rsidRDefault="005C3A40" w:rsidP="00631069">
            <w:pPr>
              <w:pStyle w:val="ListParagraph"/>
              <w:numPr>
                <w:ilvl w:val="0"/>
                <w:numId w:val="23"/>
              </w:numPr>
              <w:ind w:left="138" w:hanging="138"/>
              <w:rPr>
                <w:rFonts w:cs="Arial"/>
                <w:sz w:val="20"/>
                <w:szCs w:val="20"/>
              </w:rPr>
            </w:pPr>
            <w:r>
              <w:rPr>
                <w:rFonts w:cs="Arial"/>
                <w:sz w:val="20"/>
                <w:szCs w:val="20"/>
              </w:rPr>
              <w:t>Visitors must follow all personnel practices. Unsupervised children are not permitted in harvesting, packing or food storage areas.</w:t>
            </w:r>
          </w:p>
          <w:p w14:paraId="553AF52C"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4411DB6" w14:textId="65284B2A" w:rsidR="009D4EF4" w:rsidRDefault="009D4EF4" w:rsidP="00631069">
            <w:pPr>
              <w:pStyle w:val="ListParagraph"/>
              <w:numPr>
                <w:ilvl w:val="0"/>
                <w:numId w:val="23"/>
              </w:numPr>
              <w:ind w:left="138" w:hanging="138"/>
              <w:rPr>
                <w:rFonts w:cs="Arial"/>
                <w:sz w:val="20"/>
                <w:szCs w:val="20"/>
              </w:rPr>
            </w:pPr>
            <w:r>
              <w:rPr>
                <w:rFonts w:cs="Arial"/>
                <w:sz w:val="20"/>
                <w:szCs w:val="20"/>
              </w:rPr>
              <w:t xml:space="preserve">Appropriate practices shall be used by personnel engaged in the processing or packing of food including those </w:t>
            </w:r>
            <w:r>
              <w:rPr>
                <w:rFonts w:cs="Arial"/>
                <w:sz w:val="20"/>
                <w:szCs w:val="20"/>
              </w:rPr>
              <w:lastRenderedPageBreak/>
              <w:t>suffering from or carrying infectious diseases or with exposed cuts, sores or lesions.</w:t>
            </w:r>
          </w:p>
          <w:p w14:paraId="55D88A02" w14:textId="64030BB0" w:rsidR="009D4EF4" w:rsidRDefault="009D4EF4" w:rsidP="00631069">
            <w:pPr>
              <w:pStyle w:val="ListParagraph"/>
              <w:numPr>
                <w:ilvl w:val="0"/>
                <w:numId w:val="23"/>
              </w:numPr>
              <w:ind w:left="138" w:hanging="138"/>
              <w:rPr>
                <w:rFonts w:cs="Arial"/>
                <w:sz w:val="20"/>
                <w:szCs w:val="20"/>
              </w:rPr>
            </w:pPr>
            <w:r>
              <w:rPr>
                <w:rFonts w:cs="Arial"/>
                <w:sz w:val="20"/>
                <w:szCs w:val="20"/>
              </w:rPr>
              <w:t>Smoking, chewing, eating, drinking or spitting is not permitted in areas where produce is stored or otherwise exposed.</w:t>
            </w:r>
          </w:p>
          <w:p w14:paraId="63E455D9" w14:textId="54720274" w:rsidR="009D4EF4" w:rsidRDefault="009D4EF4" w:rsidP="00631069">
            <w:pPr>
              <w:pStyle w:val="ListParagraph"/>
              <w:numPr>
                <w:ilvl w:val="0"/>
                <w:numId w:val="23"/>
              </w:numPr>
              <w:ind w:left="138" w:hanging="138"/>
              <w:rPr>
                <w:rFonts w:cs="Arial"/>
                <w:sz w:val="20"/>
                <w:szCs w:val="20"/>
              </w:rPr>
            </w:pPr>
            <w:r>
              <w:rPr>
                <w:rFonts w:cs="Arial"/>
                <w:sz w:val="20"/>
                <w:szCs w:val="20"/>
              </w:rPr>
              <w:t>A risk analysis shall be undertaken to ensure that clothing and hair policy protects materials, food and food contact surfaces from unintentional microbiological or physical contamination. Clothing shall be maintained, stored, laundered and worn so as not to present a contamination risk to products.</w:t>
            </w:r>
          </w:p>
          <w:p w14:paraId="34D507AA" w14:textId="75D146A6" w:rsidR="009D4EF4" w:rsidRDefault="009D4EF4" w:rsidP="00631069">
            <w:pPr>
              <w:pStyle w:val="ListParagraph"/>
              <w:numPr>
                <w:ilvl w:val="0"/>
                <w:numId w:val="23"/>
              </w:numPr>
              <w:ind w:left="138" w:hanging="138"/>
              <w:rPr>
                <w:rFonts w:cs="Arial"/>
                <w:sz w:val="20"/>
                <w:szCs w:val="20"/>
              </w:rPr>
            </w:pPr>
            <w:r>
              <w:rPr>
                <w:rFonts w:cs="Arial"/>
                <w:sz w:val="20"/>
                <w:szCs w:val="20"/>
              </w:rPr>
              <w:t>Disposable gloves and aprons shall be changed after each break, upon re-entry into food handling areas and when damaged.</w:t>
            </w:r>
          </w:p>
          <w:p w14:paraId="7890328E" w14:textId="3C98C71C" w:rsidR="009D4EF4" w:rsidRDefault="009D4EF4" w:rsidP="00631069">
            <w:pPr>
              <w:pStyle w:val="ListParagraph"/>
              <w:numPr>
                <w:ilvl w:val="0"/>
                <w:numId w:val="23"/>
              </w:numPr>
              <w:ind w:left="138" w:hanging="138"/>
              <w:rPr>
                <w:rFonts w:cs="Arial"/>
                <w:sz w:val="20"/>
                <w:szCs w:val="20"/>
              </w:rPr>
            </w:pPr>
            <w:r>
              <w:rPr>
                <w:rFonts w:cs="Arial"/>
                <w:sz w:val="20"/>
                <w:szCs w:val="20"/>
              </w:rPr>
              <w:t>Jewellery and other loose objects shall not be worn or taken into a product handling</w:t>
            </w:r>
            <w:r w:rsidR="00E96154">
              <w:rPr>
                <w:rFonts w:cs="Arial"/>
                <w:sz w:val="20"/>
                <w:szCs w:val="20"/>
              </w:rPr>
              <w:t xml:space="preserve"> area</w:t>
            </w:r>
            <w:r>
              <w:rPr>
                <w:rFonts w:cs="Arial"/>
                <w:sz w:val="20"/>
                <w:szCs w:val="20"/>
              </w:rPr>
              <w:t xml:space="preserve"> or any area where food is exposed.</w:t>
            </w:r>
          </w:p>
          <w:p w14:paraId="7F8AA5BB" w14:textId="77777777" w:rsidR="003C6DDF" w:rsidRPr="006810DD" w:rsidRDefault="003C6DDF" w:rsidP="003C6DDF">
            <w:pPr>
              <w:rPr>
                <w:b/>
                <w:sz w:val="20"/>
                <w:szCs w:val="20"/>
                <w:u w:val="single"/>
              </w:rPr>
            </w:pPr>
            <w:r w:rsidRPr="006810DD">
              <w:rPr>
                <w:b/>
                <w:sz w:val="20"/>
                <w:szCs w:val="20"/>
                <w:u w:val="single"/>
              </w:rPr>
              <w:t>Storage and distribution</w:t>
            </w:r>
          </w:p>
          <w:p w14:paraId="00776E1A" w14:textId="77777777" w:rsidR="00F84974" w:rsidRDefault="00F84974" w:rsidP="00631069">
            <w:pPr>
              <w:pStyle w:val="ListParagraph"/>
              <w:numPr>
                <w:ilvl w:val="0"/>
                <w:numId w:val="23"/>
              </w:numPr>
              <w:ind w:left="138" w:hanging="138"/>
              <w:rPr>
                <w:rFonts w:cs="Arial"/>
                <w:sz w:val="20"/>
                <w:szCs w:val="20"/>
              </w:rPr>
            </w:pPr>
            <w:r>
              <w:rPr>
                <w:rFonts w:cs="Arial"/>
                <w:sz w:val="20"/>
                <w:szCs w:val="20"/>
              </w:rPr>
              <w:t>Appropriate practices shall be used by personnel engaged in the processing or packing of food including those suffering from or carrying infectious diseases or with exposed cuts, sores or lesions.</w:t>
            </w:r>
          </w:p>
          <w:p w14:paraId="3921709C" w14:textId="0D6F0D9E" w:rsidR="00F84974" w:rsidRDefault="00F84974" w:rsidP="00631069">
            <w:pPr>
              <w:pStyle w:val="ListParagraph"/>
              <w:numPr>
                <w:ilvl w:val="0"/>
                <w:numId w:val="23"/>
              </w:numPr>
              <w:ind w:left="138" w:hanging="138"/>
              <w:rPr>
                <w:rFonts w:cs="Arial"/>
                <w:sz w:val="20"/>
                <w:szCs w:val="20"/>
              </w:rPr>
            </w:pPr>
            <w:r>
              <w:rPr>
                <w:rFonts w:cs="Arial"/>
                <w:sz w:val="20"/>
                <w:szCs w:val="20"/>
              </w:rPr>
              <w:t>Smoking, chewing, eating, drinking or spitting is not permitted in food handling or storage areas.</w:t>
            </w:r>
          </w:p>
          <w:p w14:paraId="6618E0CE" w14:textId="73F2A0C1" w:rsidR="009D4EF4" w:rsidRDefault="00F84974" w:rsidP="00631069">
            <w:pPr>
              <w:pStyle w:val="ListParagraph"/>
              <w:numPr>
                <w:ilvl w:val="0"/>
                <w:numId w:val="23"/>
              </w:numPr>
              <w:ind w:left="138" w:hanging="138"/>
              <w:rPr>
                <w:rFonts w:cs="Arial"/>
                <w:sz w:val="20"/>
                <w:szCs w:val="20"/>
              </w:rPr>
            </w:pPr>
            <w:r>
              <w:rPr>
                <w:rFonts w:cs="Arial"/>
                <w:sz w:val="20"/>
                <w:szCs w:val="20"/>
              </w:rPr>
              <w:t>Clothing shall be maintained, stored, laundered and worn so as not to present a contamination risk to products.</w:t>
            </w:r>
          </w:p>
          <w:p w14:paraId="6973E39C" w14:textId="3B71FCC3" w:rsidR="005C3A40" w:rsidRPr="00E97B3D" w:rsidRDefault="00F84974" w:rsidP="00631069">
            <w:pPr>
              <w:pStyle w:val="ListParagraph"/>
              <w:numPr>
                <w:ilvl w:val="0"/>
                <w:numId w:val="23"/>
              </w:numPr>
              <w:ind w:left="138" w:hanging="138"/>
              <w:rPr>
                <w:rFonts w:cs="Arial"/>
                <w:sz w:val="20"/>
                <w:szCs w:val="20"/>
              </w:rPr>
            </w:pPr>
            <w:r w:rsidRPr="00F84974">
              <w:rPr>
                <w:rFonts w:cs="Arial"/>
                <w:sz w:val="20"/>
                <w:szCs w:val="20"/>
              </w:rPr>
              <w:t>Jewellery and other loose objects s</w:t>
            </w:r>
            <w:r>
              <w:rPr>
                <w:rFonts w:cs="Arial"/>
                <w:sz w:val="20"/>
                <w:szCs w:val="20"/>
              </w:rPr>
              <w:t>hall not be worn or taken into</w:t>
            </w:r>
            <w:r w:rsidRPr="00F84974">
              <w:rPr>
                <w:rFonts w:cs="Arial"/>
                <w:sz w:val="20"/>
                <w:szCs w:val="20"/>
              </w:rPr>
              <w:t xml:space="preserve"> </w:t>
            </w:r>
            <w:r>
              <w:rPr>
                <w:rFonts w:cs="Arial"/>
                <w:sz w:val="20"/>
                <w:szCs w:val="20"/>
              </w:rPr>
              <w:t>any area where exposed food is recouped.</w:t>
            </w:r>
          </w:p>
        </w:tc>
        <w:tc>
          <w:tcPr>
            <w:tcW w:w="3367" w:type="dxa"/>
          </w:tcPr>
          <w:p w14:paraId="1DEFC09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There is a written hygiene risk assessment and implemented hygiene procedures.</w:t>
            </w:r>
          </w:p>
          <w:p w14:paraId="11BB864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All workers receive annual hygiene training appropriate to their activities and health and safety training.</w:t>
            </w:r>
          </w:p>
          <w:p w14:paraId="621AC7C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written risk assessment for hazards to workers’ health and safety and implemented health and safety procedures.</w:t>
            </w:r>
          </w:p>
          <w:p w14:paraId="386E03E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are accident and emergency procedures on display.</w:t>
            </w:r>
          </w:p>
          <w:p w14:paraId="6F9908D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Potential hazards are identified by warning signs.</w:t>
            </w:r>
          </w:p>
          <w:p w14:paraId="5CF4077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Safety advice for hazardous substances is accessible.</w:t>
            </w:r>
          </w:p>
          <w:p w14:paraId="18CFAD2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First aid kits are available and there are an appropriate number of people trained in first aid present.</w:t>
            </w:r>
          </w:p>
          <w:p w14:paraId="7232CF9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Suitable protective clothing is supplied and is cleaned after use and stored to avoid contamination.</w:t>
            </w:r>
          </w:p>
          <w:p w14:paraId="2251C71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person responsible for workers’ health, safety and welfare.</w:t>
            </w:r>
          </w:p>
          <w:p w14:paraId="364EA57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Workers have access to clean food storage areas, rest areas, handwashing facilities and drinking water.</w:t>
            </w:r>
          </w:p>
          <w:p w14:paraId="022F0C0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Living quarters are habitable.</w:t>
            </w:r>
          </w:p>
          <w:p w14:paraId="61EDC9D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Subcontractor activities are overseen to ensure compliance with GLOBALG.A.P. requirements.</w:t>
            </w:r>
          </w:p>
          <w:p w14:paraId="7A659174" w14:textId="08F1B127" w:rsidR="005C3A40" w:rsidRDefault="005C3A40" w:rsidP="00631069">
            <w:pPr>
              <w:pStyle w:val="ListParagraph"/>
              <w:numPr>
                <w:ilvl w:val="0"/>
                <w:numId w:val="23"/>
              </w:numPr>
              <w:ind w:left="138" w:hanging="138"/>
              <w:rPr>
                <w:rFonts w:cs="Arial"/>
                <w:sz w:val="20"/>
                <w:szCs w:val="20"/>
              </w:rPr>
            </w:pPr>
            <w:r>
              <w:rPr>
                <w:rFonts w:cs="Arial"/>
                <w:sz w:val="20"/>
                <w:szCs w:val="20"/>
              </w:rPr>
              <w:t>Hygiene procedures and instructions for harvest and postharvest activities are implemented.</w:t>
            </w:r>
          </w:p>
          <w:p w14:paraId="2589F725"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Workers have received hygiene training before harvesting and handling produce.</w:t>
            </w:r>
          </w:p>
          <w:p w14:paraId="38DAFE6A" w14:textId="77777777" w:rsidR="005C3A40" w:rsidRPr="00947776" w:rsidRDefault="005C3A40" w:rsidP="00631069">
            <w:pPr>
              <w:pStyle w:val="ListParagraph"/>
              <w:numPr>
                <w:ilvl w:val="0"/>
                <w:numId w:val="23"/>
              </w:numPr>
              <w:ind w:left="138" w:hanging="138"/>
              <w:rPr>
                <w:rFonts w:cs="Arial"/>
                <w:sz w:val="20"/>
                <w:szCs w:val="20"/>
              </w:rPr>
            </w:pPr>
            <w:r>
              <w:rPr>
                <w:rFonts w:cs="Arial"/>
                <w:sz w:val="20"/>
                <w:szCs w:val="20"/>
              </w:rPr>
              <w:t>Smoking, eating, chewing and drinking are confined to designated areas.</w:t>
            </w:r>
          </w:p>
        </w:tc>
        <w:tc>
          <w:tcPr>
            <w:tcW w:w="3367" w:type="dxa"/>
          </w:tcPr>
          <w:p w14:paraId="56069071" w14:textId="172EEBB7" w:rsidR="00A36DFC" w:rsidRPr="009E6514" w:rsidRDefault="00A36DFC" w:rsidP="00A36DFC">
            <w:pPr>
              <w:rPr>
                <w:rFonts w:cs="Arial"/>
                <w:b/>
                <w:sz w:val="20"/>
                <w:szCs w:val="20"/>
                <w:u w:val="single"/>
              </w:rPr>
            </w:pPr>
            <w:r w:rsidRPr="009E6514">
              <w:rPr>
                <w:b/>
                <w:sz w:val="20"/>
                <w:szCs w:val="20"/>
                <w:u w:val="single"/>
              </w:rPr>
              <w:lastRenderedPageBreak/>
              <w:t>On-farm</w:t>
            </w:r>
          </w:p>
          <w:p w14:paraId="445EF649" w14:textId="3F0FA3AA" w:rsidR="005C3A40" w:rsidRDefault="005C3A40" w:rsidP="00631069">
            <w:pPr>
              <w:pStyle w:val="ListParagraph"/>
              <w:numPr>
                <w:ilvl w:val="0"/>
                <w:numId w:val="23"/>
              </w:numPr>
              <w:ind w:left="138" w:hanging="138"/>
              <w:rPr>
                <w:rFonts w:cs="Arial"/>
                <w:sz w:val="20"/>
                <w:szCs w:val="20"/>
              </w:rPr>
            </w:pPr>
            <w:r>
              <w:rPr>
                <w:rFonts w:cs="Arial"/>
                <w:sz w:val="20"/>
                <w:szCs w:val="20"/>
              </w:rPr>
              <w:t xml:space="preserve">Written food safety instructions are provided to workers and visitors and reinforced with signage to minimise produce contamination. Compliance is monitored. </w:t>
            </w:r>
          </w:p>
          <w:p w14:paraId="42316151"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Access to property, growing sites and product handling areas is managed to minimise produce contamination.</w:t>
            </w:r>
          </w:p>
          <w:p w14:paraId="32F943FC" w14:textId="5BEE0414" w:rsidR="00A36DFC" w:rsidRPr="009E6514" w:rsidRDefault="00A36DFC" w:rsidP="00A36DFC">
            <w:pPr>
              <w:rPr>
                <w:rFonts w:cs="Arial"/>
                <w:b/>
                <w:sz w:val="20"/>
                <w:szCs w:val="20"/>
                <w:u w:val="single"/>
              </w:rPr>
            </w:pPr>
            <w:r w:rsidRPr="009E6514">
              <w:rPr>
                <w:b/>
                <w:sz w:val="20"/>
                <w:szCs w:val="20"/>
                <w:u w:val="single"/>
              </w:rPr>
              <w:t>Supply chain</w:t>
            </w:r>
          </w:p>
          <w:p w14:paraId="3101A40F" w14:textId="77777777" w:rsidR="00A36DFC" w:rsidRDefault="00A36DFC" w:rsidP="00631069">
            <w:pPr>
              <w:pStyle w:val="ListParagraph"/>
              <w:numPr>
                <w:ilvl w:val="0"/>
                <w:numId w:val="23"/>
              </w:numPr>
              <w:ind w:left="138" w:hanging="138"/>
              <w:rPr>
                <w:rFonts w:cs="Arial"/>
                <w:sz w:val="20"/>
                <w:szCs w:val="20"/>
              </w:rPr>
            </w:pPr>
            <w:r>
              <w:rPr>
                <w:rFonts w:cs="Arial"/>
                <w:sz w:val="20"/>
                <w:szCs w:val="20"/>
              </w:rPr>
              <w:t>Food safety instructions are communicated to workers and visitors to minimise the risk of chemical, microbial and physical contamination of produce.</w:t>
            </w:r>
          </w:p>
          <w:p w14:paraId="0A1B16D4" w14:textId="030C3930" w:rsidR="00A36DFC" w:rsidRPr="00A36DFC" w:rsidRDefault="00A36DFC" w:rsidP="00631069">
            <w:pPr>
              <w:pStyle w:val="ListParagraph"/>
              <w:numPr>
                <w:ilvl w:val="0"/>
                <w:numId w:val="23"/>
              </w:numPr>
              <w:ind w:left="138" w:hanging="138"/>
              <w:rPr>
                <w:rFonts w:cs="Arial"/>
                <w:sz w:val="20"/>
                <w:szCs w:val="20"/>
              </w:rPr>
            </w:pPr>
            <w:r>
              <w:rPr>
                <w:rFonts w:cs="Arial"/>
                <w:sz w:val="20"/>
                <w:szCs w:val="20"/>
              </w:rPr>
              <w:t>Site access is managed.</w:t>
            </w:r>
          </w:p>
        </w:tc>
      </w:tr>
      <w:tr w:rsidR="005C3A40" w:rsidRPr="00E97B3D" w14:paraId="2F9AD9B9" w14:textId="77777777" w:rsidTr="009D1B84">
        <w:tc>
          <w:tcPr>
            <w:tcW w:w="1843" w:type="dxa"/>
          </w:tcPr>
          <w:p w14:paraId="6E3A5EB1" w14:textId="77777777" w:rsidR="005C3A40" w:rsidRPr="008117CB" w:rsidRDefault="005C3A40" w:rsidP="009D1B84">
            <w:pPr>
              <w:rPr>
                <w:rFonts w:cs="Arial"/>
                <w:b/>
                <w:sz w:val="20"/>
                <w:szCs w:val="20"/>
              </w:rPr>
            </w:pPr>
            <w:r w:rsidRPr="008117CB">
              <w:rPr>
                <w:rFonts w:cs="Arial"/>
                <w:b/>
                <w:sz w:val="20"/>
                <w:szCs w:val="20"/>
              </w:rPr>
              <w:t>Suppliers</w:t>
            </w:r>
          </w:p>
        </w:tc>
        <w:tc>
          <w:tcPr>
            <w:tcW w:w="3366" w:type="dxa"/>
          </w:tcPr>
          <w:p w14:paraId="504F95F3"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company shall have an effective supplier approval and monitoring system to ensure that any potential risks from raw materials (including primary packaging) to the safety, authenticity, legality and quality of the final product are understood and managed.</w:t>
            </w:r>
          </w:p>
          <w:p w14:paraId="1838699D" w14:textId="2AAC6DBD" w:rsidR="005C3A40" w:rsidRDefault="005C3A40" w:rsidP="00631069">
            <w:pPr>
              <w:pStyle w:val="ListParagraph"/>
              <w:numPr>
                <w:ilvl w:val="0"/>
                <w:numId w:val="23"/>
              </w:numPr>
              <w:ind w:left="138" w:hanging="138"/>
              <w:rPr>
                <w:rFonts w:cs="Arial"/>
                <w:sz w:val="20"/>
                <w:szCs w:val="20"/>
              </w:rPr>
            </w:pPr>
            <w:r>
              <w:rPr>
                <w:rFonts w:cs="Arial"/>
                <w:sz w:val="20"/>
                <w:szCs w:val="20"/>
              </w:rPr>
              <w:t>Controls on the acceptance of raw materials (including primary packaging)</w:t>
            </w:r>
            <w:r w:rsidR="00E96154">
              <w:rPr>
                <w:rFonts w:cs="Arial"/>
                <w:sz w:val="20"/>
                <w:szCs w:val="20"/>
              </w:rPr>
              <w:t xml:space="preserve"> </w:t>
            </w:r>
            <w:r>
              <w:rPr>
                <w:rFonts w:cs="Arial"/>
                <w:sz w:val="20"/>
                <w:szCs w:val="20"/>
              </w:rPr>
              <w:t>shall ensure that these do not compromise the safety, legality or quality of products and where appropriate any claims of authenticity.</w:t>
            </w:r>
          </w:p>
          <w:p w14:paraId="473879D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company shall be able to demonstrate that where services are outsourced, the service is appropriate and any risks presented to food safety, legality and quality have been evaluated to ensure effective controls are in place.</w:t>
            </w:r>
          </w:p>
          <w:p w14:paraId="5CA5E8D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Where any process step in the manufacture of a product is outsourced to a third party or undertaken at another site, this shall be managed to ensure it does not compromise the safety, legality, quality or authenticity of the product.</w:t>
            </w:r>
          </w:p>
          <w:p w14:paraId="63E3715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Specifications shall exist for raw materials (including primary packaging), finished products and any product or service which could affect the integrity of the finished product.</w:t>
            </w:r>
          </w:p>
          <w:p w14:paraId="27806855" w14:textId="77777777" w:rsidR="005C3A40" w:rsidRPr="00621BC5" w:rsidRDefault="005C3A40" w:rsidP="00631069">
            <w:pPr>
              <w:pStyle w:val="ListParagraph"/>
              <w:numPr>
                <w:ilvl w:val="0"/>
                <w:numId w:val="23"/>
              </w:numPr>
              <w:ind w:left="138" w:hanging="138"/>
              <w:rPr>
                <w:rFonts w:cs="Arial"/>
                <w:sz w:val="20"/>
                <w:szCs w:val="20"/>
              </w:rPr>
            </w:pPr>
            <w:r>
              <w:rPr>
                <w:rFonts w:cs="Arial"/>
                <w:sz w:val="20"/>
                <w:szCs w:val="20"/>
              </w:rPr>
              <w:t>The company shall operate procedures for the approval of the last manufacturer or packer of food products which are traded to ensure that traded food products are safe, legal and manufactured in accordance with any defined product specifications.</w:t>
            </w:r>
          </w:p>
        </w:tc>
        <w:tc>
          <w:tcPr>
            <w:tcW w:w="3367" w:type="dxa"/>
          </w:tcPr>
          <w:p w14:paraId="4EA2B738" w14:textId="77777777" w:rsidR="008315D1" w:rsidRPr="008315D1" w:rsidRDefault="008315D1" w:rsidP="008315D1">
            <w:pPr>
              <w:rPr>
                <w:rFonts w:cs="Arial"/>
                <w:b/>
                <w:sz w:val="20"/>
                <w:szCs w:val="20"/>
                <w:u w:val="single"/>
              </w:rPr>
            </w:pPr>
            <w:r w:rsidRPr="008315D1">
              <w:rPr>
                <w:b/>
                <w:sz w:val="20"/>
                <w:szCs w:val="20"/>
                <w:u w:val="single"/>
              </w:rPr>
              <w:t>Primary production</w:t>
            </w:r>
          </w:p>
          <w:p w14:paraId="042F482B" w14:textId="44207E56" w:rsidR="005C3A40" w:rsidRDefault="005C3A40" w:rsidP="00631069">
            <w:pPr>
              <w:pStyle w:val="ListParagraph"/>
              <w:numPr>
                <w:ilvl w:val="0"/>
                <w:numId w:val="23"/>
              </w:numPr>
              <w:ind w:left="138" w:hanging="138"/>
              <w:rPr>
                <w:rFonts w:cs="Arial"/>
                <w:sz w:val="20"/>
                <w:szCs w:val="20"/>
              </w:rPr>
            </w:pPr>
            <w:r>
              <w:rPr>
                <w:rFonts w:cs="Arial"/>
                <w:sz w:val="20"/>
                <w:szCs w:val="20"/>
              </w:rPr>
              <w:t>Specifications for contract services impacting finished product safety shall be documented.</w:t>
            </w:r>
          </w:p>
          <w:p w14:paraId="24F0517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Methods and responsibility for ensuring agreements relating to food safety, customers product requirements and its realisation and delivery are documented and implemented.</w:t>
            </w:r>
          </w:p>
          <w:p w14:paraId="0EBC38AA"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Specified requirements exists around selecting, approving, documenting, monitoring and auditing approved suppliers.</w:t>
            </w:r>
          </w:p>
          <w:p w14:paraId="72F09332"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526B983" w14:textId="77777777" w:rsidR="008315D1" w:rsidRDefault="008752BB" w:rsidP="00631069">
            <w:pPr>
              <w:pStyle w:val="ListParagraph"/>
              <w:numPr>
                <w:ilvl w:val="0"/>
                <w:numId w:val="23"/>
              </w:numPr>
              <w:ind w:left="138" w:hanging="138"/>
              <w:rPr>
                <w:rFonts w:cs="Arial"/>
                <w:sz w:val="20"/>
                <w:szCs w:val="20"/>
              </w:rPr>
            </w:pPr>
            <w:r>
              <w:rPr>
                <w:rFonts w:cs="Arial"/>
                <w:sz w:val="20"/>
                <w:szCs w:val="20"/>
              </w:rPr>
              <w:t xml:space="preserve">Specifications for contract services that have an impact on product safety shall be documented and current and a register maintained. </w:t>
            </w:r>
          </w:p>
          <w:p w14:paraId="7EFF28F4" w14:textId="77777777" w:rsidR="008752BB" w:rsidRDefault="008752BB" w:rsidP="00631069">
            <w:pPr>
              <w:pStyle w:val="ListParagraph"/>
              <w:numPr>
                <w:ilvl w:val="0"/>
                <w:numId w:val="23"/>
              </w:numPr>
              <w:ind w:left="138" w:hanging="138"/>
              <w:rPr>
                <w:rFonts w:cs="Arial"/>
                <w:sz w:val="20"/>
                <w:szCs w:val="20"/>
              </w:rPr>
            </w:pPr>
            <w:r>
              <w:rPr>
                <w:rFonts w:cs="Arial"/>
                <w:sz w:val="20"/>
                <w:szCs w:val="20"/>
              </w:rPr>
              <w:t>The methods and responsibility for ensuring all agreements relating to food safety and customer product requirements and its realisation and delivery are specified and agreed shall be documented and implemented.</w:t>
            </w:r>
          </w:p>
          <w:p w14:paraId="10F49F1C" w14:textId="77777777" w:rsidR="008752BB" w:rsidRDefault="008752BB" w:rsidP="00631069">
            <w:pPr>
              <w:pStyle w:val="ListParagraph"/>
              <w:numPr>
                <w:ilvl w:val="0"/>
                <w:numId w:val="23"/>
              </w:numPr>
              <w:ind w:left="138" w:hanging="138"/>
              <w:rPr>
                <w:rFonts w:cs="Arial"/>
                <w:sz w:val="20"/>
                <w:szCs w:val="20"/>
              </w:rPr>
            </w:pPr>
            <w:r>
              <w:rPr>
                <w:rFonts w:cs="Arial"/>
                <w:sz w:val="20"/>
                <w:szCs w:val="20"/>
              </w:rPr>
              <w:t>Records of all contract reviews and changes shall be maintained.</w:t>
            </w:r>
          </w:p>
          <w:p w14:paraId="337FE051" w14:textId="4E40EA8B" w:rsidR="008752BB" w:rsidRDefault="008752BB" w:rsidP="00631069">
            <w:pPr>
              <w:pStyle w:val="ListParagraph"/>
              <w:numPr>
                <w:ilvl w:val="0"/>
                <w:numId w:val="23"/>
              </w:numPr>
              <w:ind w:left="138" w:hanging="138"/>
              <w:rPr>
                <w:rFonts w:cs="Arial"/>
                <w:sz w:val="20"/>
                <w:szCs w:val="20"/>
              </w:rPr>
            </w:pPr>
            <w:r>
              <w:rPr>
                <w:rFonts w:cs="Arial"/>
                <w:sz w:val="20"/>
                <w:szCs w:val="20"/>
              </w:rPr>
              <w:t>An approved supplier program shall be in pl</w:t>
            </w:r>
            <w:r w:rsidR="00E96154">
              <w:rPr>
                <w:rFonts w:cs="Arial"/>
                <w:sz w:val="20"/>
                <w:szCs w:val="20"/>
              </w:rPr>
              <w:t>ace. Raw materials, ingredients</w:t>
            </w:r>
            <w:r>
              <w:rPr>
                <w:rFonts w:cs="Arial"/>
                <w:sz w:val="20"/>
                <w:szCs w:val="20"/>
              </w:rPr>
              <w:t>, packaging materials and services that impact on finished product safety shall meet the agreed specification and be supplied by an approved supplier.</w:t>
            </w:r>
          </w:p>
          <w:p w14:paraId="1601DD52" w14:textId="77777777" w:rsidR="003C6DDF" w:rsidRPr="006810DD" w:rsidRDefault="003C6DDF" w:rsidP="003C6DDF">
            <w:pPr>
              <w:rPr>
                <w:b/>
                <w:sz w:val="20"/>
                <w:szCs w:val="20"/>
                <w:u w:val="single"/>
              </w:rPr>
            </w:pPr>
            <w:r w:rsidRPr="006810DD">
              <w:rPr>
                <w:b/>
                <w:sz w:val="20"/>
                <w:szCs w:val="20"/>
                <w:u w:val="single"/>
              </w:rPr>
              <w:t>Storage and distribution</w:t>
            </w:r>
          </w:p>
          <w:p w14:paraId="0CA6DDC0" w14:textId="77777777" w:rsidR="00AB09C9" w:rsidRDefault="00AB09C9" w:rsidP="00631069">
            <w:pPr>
              <w:pStyle w:val="ListParagraph"/>
              <w:numPr>
                <w:ilvl w:val="0"/>
                <w:numId w:val="23"/>
              </w:numPr>
              <w:ind w:left="138" w:hanging="138"/>
              <w:rPr>
                <w:rFonts w:cs="Arial"/>
                <w:sz w:val="20"/>
                <w:szCs w:val="20"/>
              </w:rPr>
            </w:pPr>
            <w:r>
              <w:rPr>
                <w:rFonts w:cs="Arial"/>
                <w:sz w:val="20"/>
                <w:szCs w:val="20"/>
              </w:rPr>
              <w:t xml:space="preserve">Specifications for contract services that have an impact on product safety shall be documented and current and a register maintained. </w:t>
            </w:r>
          </w:p>
          <w:p w14:paraId="0696E8E9" w14:textId="77777777" w:rsidR="00AB09C9" w:rsidRDefault="00AB09C9" w:rsidP="00631069">
            <w:pPr>
              <w:pStyle w:val="ListParagraph"/>
              <w:numPr>
                <w:ilvl w:val="0"/>
                <w:numId w:val="23"/>
              </w:numPr>
              <w:ind w:left="138" w:hanging="138"/>
              <w:rPr>
                <w:rFonts w:cs="Arial"/>
                <w:sz w:val="20"/>
                <w:szCs w:val="20"/>
              </w:rPr>
            </w:pPr>
            <w:r>
              <w:rPr>
                <w:rFonts w:cs="Arial"/>
                <w:sz w:val="20"/>
                <w:szCs w:val="20"/>
              </w:rPr>
              <w:t>The methods and responsibility for ensuring all agreements relating to food safety and customer product requirements and its realisation and delivery are specified and agreed shall be documented and implemented.</w:t>
            </w:r>
          </w:p>
          <w:p w14:paraId="4801EBDC" w14:textId="77777777" w:rsidR="00AB09C9" w:rsidRDefault="00AB09C9" w:rsidP="00631069">
            <w:pPr>
              <w:pStyle w:val="ListParagraph"/>
              <w:numPr>
                <w:ilvl w:val="0"/>
                <w:numId w:val="23"/>
              </w:numPr>
              <w:ind w:left="138" w:hanging="138"/>
              <w:rPr>
                <w:rFonts w:cs="Arial"/>
                <w:sz w:val="20"/>
                <w:szCs w:val="20"/>
              </w:rPr>
            </w:pPr>
            <w:r>
              <w:rPr>
                <w:rFonts w:cs="Arial"/>
                <w:sz w:val="20"/>
                <w:szCs w:val="20"/>
              </w:rPr>
              <w:t>Records of all contract reviews and changes shall be maintained.</w:t>
            </w:r>
          </w:p>
          <w:p w14:paraId="32714241" w14:textId="7CE713DF" w:rsidR="003C6DDF" w:rsidRPr="00E97B3D" w:rsidRDefault="00AB09C9" w:rsidP="00631069">
            <w:pPr>
              <w:pStyle w:val="ListParagraph"/>
              <w:numPr>
                <w:ilvl w:val="0"/>
                <w:numId w:val="23"/>
              </w:numPr>
              <w:ind w:left="138" w:hanging="138"/>
              <w:rPr>
                <w:rFonts w:cs="Arial"/>
                <w:sz w:val="20"/>
                <w:szCs w:val="20"/>
              </w:rPr>
            </w:pPr>
            <w:r>
              <w:rPr>
                <w:rFonts w:cs="Arial"/>
                <w:sz w:val="20"/>
                <w:szCs w:val="20"/>
              </w:rPr>
              <w:t>Incoming goods that may have an impact on product safety shall be supplied by an approved supplier.</w:t>
            </w:r>
          </w:p>
        </w:tc>
        <w:tc>
          <w:tcPr>
            <w:tcW w:w="3367" w:type="dxa"/>
          </w:tcPr>
          <w:p w14:paraId="3E078829" w14:textId="77777777" w:rsidR="005C3A40" w:rsidRPr="00E97B3D" w:rsidRDefault="005C3A40" w:rsidP="009D1B84">
            <w:pPr>
              <w:rPr>
                <w:rFonts w:cs="Arial"/>
                <w:sz w:val="20"/>
                <w:szCs w:val="20"/>
              </w:rPr>
            </w:pPr>
          </w:p>
        </w:tc>
        <w:tc>
          <w:tcPr>
            <w:tcW w:w="3367" w:type="dxa"/>
          </w:tcPr>
          <w:p w14:paraId="022F9C30" w14:textId="56CEFCFA" w:rsidR="00A36DFC" w:rsidRPr="009E6514" w:rsidRDefault="00A36DFC" w:rsidP="00A36DFC">
            <w:pPr>
              <w:rPr>
                <w:rFonts w:cs="Arial"/>
                <w:b/>
                <w:sz w:val="20"/>
                <w:szCs w:val="20"/>
                <w:u w:val="single"/>
              </w:rPr>
            </w:pPr>
            <w:r w:rsidRPr="009E6514">
              <w:rPr>
                <w:b/>
                <w:sz w:val="20"/>
                <w:szCs w:val="20"/>
                <w:u w:val="single"/>
              </w:rPr>
              <w:t>On-farm</w:t>
            </w:r>
          </w:p>
          <w:p w14:paraId="41FF70D9" w14:textId="4B1F132E" w:rsidR="005C3A40" w:rsidRDefault="005C3A40" w:rsidP="00631069">
            <w:pPr>
              <w:pStyle w:val="ListParagraph"/>
              <w:numPr>
                <w:ilvl w:val="0"/>
                <w:numId w:val="23"/>
              </w:numPr>
              <w:ind w:left="138" w:hanging="138"/>
              <w:rPr>
                <w:rFonts w:cs="Arial"/>
                <w:sz w:val="20"/>
                <w:szCs w:val="20"/>
              </w:rPr>
            </w:pPr>
            <w:r>
              <w:rPr>
                <w:rFonts w:cs="Arial"/>
                <w:sz w:val="20"/>
                <w:szCs w:val="20"/>
              </w:rPr>
              <w:t>Materials and services that may introduce a food safety risk are identified and managed. Evidence of compliance is kept. Purchase records are kept. Competent laboratories are used when testing.</w:t>
            </w:r>
          </w:p>
          <w:p w14:paraId="0EBF7F52"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Produce represented for sale as Freshcare certified must be managed appropriately.</w:t>
            </w:r>
          </w:p>
          <w:p w14:paraId="161E45A2" w14:textId="300F0F42" w:rsidR="00A36DFC" w:rsidRPr="009E6514" w:rsidRDefault="00A36DFC" w:rsidP="00A36DFC">
            <w:pPr>
              <w:rPr>
                <w:rFonts w:cs="Arial"/>
                <w:b/>
                <w:sz w:val="20"/>
                <w:szCs w:val="20"/>
                <w:u w:val="single"/>
              </w:rPr>
            </w:pPr>
            <w:r w:rsidRPr="009E6514">
              <w:rPr>
                <w:b/>
                <w:sz w:val="20"/>
                <w:szCs w:val="20"/>
                <w:u w:val="single"/>
              </w:rPr>
              <w:t>Supply chain</w:t>
            </w:r>
          </w:p>
          <w:p w14:paraId="75697342" w14:textId="77777777" w:rsidR="00A36DFC" w:rsidRDefault="00A36DFC" w:rsidP="00631069">
            <w:pPr>
              <w:pStyle w:val="ListParagraph"/>
              <w:numPr>
                <w:ilvl w:val="0"/>
                <w:numId w:val="23"/>
              </w:numPr>
              <w:ind w:left="138" w:hanging="138"/>
              <w:rPr>
                <w:rFonts w:cs="Arial"/>
                <w:sz w:val="20"/>
                <w:szCs w:val="20"/>
              </w:rPr>
            </w:pPr>
            <w:r>
              <w:rPr>
                <w:rFonts w:cs="Arial"/>
                <w:sz w:val="20"/>
                <w:szCs w:val="20"/>
              </w:rPr>
              <w:t>Approved suppliers of produce are managed.</w:t>
            </w:r>
          </w:p>
          <w:p w14:paraId="7F991A82" w14:textId="73F2AC37" w:rsidR="00A36DFC" w:rsidRPr="00E97B3D" w:rsidRDefault="00A36DFC" w:rsidP="00631069">
            <w:pPr>
              <w:pStyle w:val="ListParagraph"/>
              <w:numPr>
                <w:ilvl w:val="0"/>
                <w:numId w:val="23"/>
              </w:numPr>
              <w:ind w:left="138" w:hanging="138"/>
              <w:rPr>
                <w:rFonts w:cs="Arial"/>
                <w:sz w:val="20"/>
                <w:szCs w:val="20"/>
              </w:rPr>
            </w:pPr>
            <w:r>
              <w:rPr>
                <w:rFonts w:cs="Arial"/>
                <w:sz w:val="20"/>
                <w:szCs w:val="20"/>
              </w:rPr>
              <w:t>Materials and services that may introduce a food safety risk are identified and managed.</w:t>
            </w:r>
          </w:p>
        </w:tc>
      </w:tr>
      <w:tr w:rsidR="005C3A40" w:rsidRPr="00E97B3D" w14:paraId="348603AE" w14:textId="77777777" w:rsidTr="009D1B84">
        <w:tc>
          <w:tcPr>
            <w:tcW w:w="1843" w:type="dxa"/>
          </w:tcPr>
          <w:p w14:paraId="629F68A5" w14:textId="77777777" w:rsidR="005C3A40" w:rsidRPr="008117CB" w:rsidRDefault="005C3A40" w:rsidP="009D1B84">
            <w:pPr>
              <w:rPr>
                <w:rFonts w:cs="Arial"/>
                <w:b/>
                <w:sz w:val="20"/>
                <w:szCs w:val="20"/>
              </w:rPr>
            </w:pPr>
            <w:r w:rsidRPr="008117CB">
              <w:rPr>
                <w:rFonts w:cs="Arial"/>
                <w:b/>
                <w:sz w:val="20"/>
                <w:szCs w:val="20"/>
              </w:rPr>
              <w:t>Food defence and food fraud</w:t>
            </w:r>
          </w:p>
        </w:tc>
        <w:tc>
          <w:tcPr>
            <w:tcW w:w="3366" w:type="dxa"/>
          </w:tcPr>
          <w:p w14:paraId="187E650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Systems shall protect products, premises and brands from malicious actions while under the control of the site.</w:t>
            </w:r>
          </w:p>
          <w:p w14:paraId="43F5696C"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Systems shall be in place to minimise the risk of purchasing fraudulent or adulterated food raw materials and to ensure that all product descriptions and claims are legal, accurate and verified.</w:t>
            </w:r>
          </w:p>
        </w:tc>
        <w:tc>
          <w:tcPr>
            <w:tcW w:w="3367" w:type="dxa"/>
          </w:tcPr>
          <w:p w14:paraId="50D490AD" w14:textId="77777777" w:rsidR="008315D1" w:rsidRPr="008315D1" w:rsidRDefault="008315D1" w:rsidP="008315D1">
            <w:pPr>
              <w:rPr>
                <w:rFonts w:cs="Arial"/>
                <w:b/>
                <w:sz w:val="20"/>
                <w:szCs w:val="20"/>
                <w:u w:val="single"/>
              </w:rPr>
            </w:pPr>
            <w:r w:rsidRPr="008315D1">
              <w:rPr>
                <w:b/>
                <w:sz w:val="20"/>
                <w:szCs w:val="20"/>
                <w:u w:val="single"/>
              </w:rPr>
              <w:t>Primary production</w:t>
            </w:r>
          </w:p>
          <w:p w14:paraId="38DA2575" w14:textId="3C5B4F77" w:rsidR="005C3A40" w:rsidRDefault="005C3A40" w:rsidP="00631069">
            <w:pPr>
              <w:pStyle w:val="ListParagraph"/>
              <w:numPr>
                <w:ilvl w:val="0"/>
                <w:numId w:val="23"/>
              </w:numPr>
              <w:ind w:left="138" w:hanging="138"/>
              <w:rPr>
                <w:rFonts w:cs="Arial"/>
                <w:sz w:val="20"/>
                <w:szCs w:val="20"/>
              </w:rPr>
            </w:pPr>
            <w:r>
              <w:rPr>
                <w:rFonts w:cs="Arial"/>
                <w:sz w:val="20"/>
                <w:szCs w:val="20"/>
              </w:rPr>
              <w:t>Methods, responsibility and criteria for preventing food adulteration caused by deliberate act shall be documented with specific requirements, implemented and maintained and reviewed and challenged at least annually.</w:t>
            </w:r>
          </w:p>
          <w:p w14:paraId="1A8FDFA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Methods, responsibility and criteria for identifying the site’s vulnerability to food fraud shall be documented, implemented and maintained and reviewed.</w:t>
            </w:r>
          </w:p>
          <w:p w14:paraId="58000A8A"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7105FEF0" w14:textId="77777777" w:rsidR="008752BB" w:rsidRDefault="008752BB" w:rsidP="00631069">
            <w:pPr>
              <w:pStyle w:val="ListParagraph"/>
              <w:numPr>
                <w:ilvl w:val="0"/>
                <w:numId w:val="23"/>
              </w:numPr>
              <w:ind w:left="138" w:hanging="138"/>
              <w:rPr>
                <w:rFonts w:cs="Arial"/>
                <w:sz w:val="20"/>
                <w:szCs w:val="20"/>
              </w:rPr>
            </w:pPr>
            <w:r>
              <w:rPr>
                <w:rFonts w:cs="Arial"/>
                <w:sz w:val="20"/>
                <w:szCs w:val="20"/>
              </w:rPr>
              <w:t xml:space="preserve">Methods, responsibility and criteria for preventing food adulteration caused by deliberate act shall be documented with specific requirements, implemented and </w:t>
            </w:r>
            <w:r>
              <w:rPr>
                <w:rFonts w:cs="Arial"/>
                <w:sz w:val="20"/>
                <w:szCs w:val="20"/>
              </w:rPr>
              <w:lastRenderedPageBreak/>
              <w:t>maintained and reviewed and challenged at least annually.</w:t>
            </w:r>
          </w:p>
          <w:p w14:paraId="7E469AED" w14:textId="77777777" w:rsidR="008315D1" w:rsidRDefault="008752BB" w:rsidP="00631069">
            <w:pPr>
              <w:pStyle w:val="ListParagraph"/>
              <w:numPr>
                <w:ilvl w:val="0"/>
                <w:numId w:val="23"/>
              </w:numPr>
              <w:ind w:left="138" w:hanging="138"/>
              <w:rPr>
                <w:rFonts w:cs="Arial"/>
                <w:sz w:val="20"/>
                <w:szCs w:val="20"/>
              </w:rPr>
            </w:pPr>
            <w:r>
              <w:rPr>
                <w:rFonts w:cs="Arial"/>
                <w:sz w:val="20"/>
                <w:szCs w:val="20"/>
              </w:rPr>
              <w:t>Methods, responsibility and criteria for identifying the site’s vulnerability to food fraud shall be documented, implemented and maintained and reviewed.</w:t>
            </w:r>
          </w:p>
          <w:p w14:paraId="42DC0BB7" w14:textId="77777777" w:rsidR="003C6DDF" w:rsidRPr="006810DD" w:rsidRDefault="003C6DDF" w:rsidP="003C6DDF">
            <w:pPr>
              <w:rPr>
                <w:b/>
                <w:sz w:val="20"/>
                <w:szCs w:val="20"/>
                <w:u w:val="single"/>
              </w:rPr>
            </w:pPr>
            <w:r w:rsidRPr="006810DD">
              <w:rPr>
                <w:b/>
                <w:sz w:val="20"/>
                <w:szCs w:val="20"/>
                <w:u w:val="single"/>
              </w:rPr>
              <w:t>Storage and distribution</w:t>
            </w:r>
          </w:p>
          <w:p w14:paraId="550A011F" w14:textId="77777777" w:rsidR="00AB09C9" w:rsidRDefault="00AB09C9" w:rsidP="00631069">
            <w:pPr>
              <w:pStyle w:val="ListParagraph"/>
              <w:numPr>
                <w:ilvl w:val="0"/>
                <w:numId w:val="23"/>
              </w:numPr>
              <w:ind w:left="138" w:hanging="138"/>
              <w:rPr>
                <w:rFonts w:cs="Arial"/>
                <w:sz w:val="20"/>
                <w:szCs w:val="20"/>
              </w:rPr>
            </w:pPr>
            <w:r>
              <w:rPr>
                <w:rFonts w:cs="Arial"/>
                <w:sz w:val="20"/>
                <w:szCs w:val="20"/>
              </w:rPr>
              <w:t>Methods, responsibility and criteria for preventing food adulteration caused by deliberate act shall be documented with specific requirements, implemented and maintained and reviewed and challenged at least annually.</w:t>
            </w:r>
          </w:p>
          <w:p w14:paraId="23DBCF73" w14:textId="6FA01DCD" w:rsidR="003C6DDF" w:rsidRPr="00AB09C9" w:rsidRDefault="00AB09C9" w:rsidP="00631069">
            <w:pPr>
              <w:pStyle w:val="ListParagraph"/>
              <w:numPr>
                <w:ilvl w:val="0"/>
                <w:numId w:val="23"/>
              </w:numPr>
              <w:ind w:left="138" w:hanging="138"/>
              <w:rPr>
                <w:rFonts w:cs="Arial"/>
                <w:sz w:val="20"/>
                <w:szCs w:val="20"/>
              </w:rPr>
            </w:pPr>
            <w:r>
              <w:rPr>
                <w:rFonts w:cs="Arial"/>
                <w:sz w:val="20"/>
                <w:szCs w:val="20"/>
              </w:rPr>
              <w:t>Methods, responsibility and criteria for identifying the site’s vulnerability to food fraud shall be documented, implemented and maintained and reviewed.</w:t>
            </w:r>
          </w:p>
        </w:tc>
        <w:tc>
          <w:tcPr>
            <w:tcW w:w="3367" w:type="dxa"/>
          </w:tcPr>
          <w:p w14:paraId="42B22F5E" w14:textId="77777777" w:rsidR="005C3A40" w:rsidRDefault="005C3A40" w:rsidP="00631069">
            <w:pPr>
              <w:pStyle w:val="ListParagraph"/>
              <w:numPr>
                <w:ilvl w:val="0"/>
                <w:numId w:val="23"/>
              </w:numPr>
              <w:ind w:left="138" w:hanging="138"/>
              <w:rPr>
                <w:rFonts w:cs="Arial"/>
                <w:sz w:val="20"/>
                <w:szCs w:val="20"/>
              </w:rPr>
            </w:pPr>
            <w:r>
              <w:rPr>
                <w:rFonts w:cs="Arial"/>
                <w:sz w:val="20"/>
                <w:szCs w:val="20"/>
              </w:rPr>
              <w:lastRenderedPageBreak/>
              <w:t>There is a risk assessment for food defence and procedures are in place to address identified food defence risks.</w:t>
            </w:r>
          </w:p>
          <w:p w14:paraId="48CFF2A7"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food fraud vulnerability risk assessment.</w:t>
            </w:r>
          </w:p>
          <w:p w14:paraId="6C9CD1C6"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There is an implemented food fraud mitigation plan.</w:t>
            </w:r>
          </w:p>
        </w:tc>
        <w:tc>
          <w:tcPr>
            <w:tcW w:w="3367" w:type="dxa"/>
          </w:tcPr>
          <w:p w14:paraId="677372C7" w14:textId="4B4A4711" w:rsidR="00A36DFC" w:rsidRPr="009E6514" w:rsidRDefault="00A36DFC" w:rsidP="00A36DFC">
            <w:pPr>
              <w:rPr>
                <w:rFonts w:cs="Arial"/>
                <w:b/>
                <w:sz w:val="20"/>
                <w:szCs w:val="20"/>
                <w:u w:val="single"/>
              </w:rPr>
            </w:pPr>
            <w:r w:rsidRPr="009E6514">
              <w:rPr>
                <w:b/>
                <w:sz w:val="20"/>
                <w:szCs w:val="20"/>
                <w:u w:val="single"/>
              </w:rPr>
              <w:t>On-farm</w:t>
            </w:r>
          </w:p>
          <w:p w14:paraId="5728825A" w14:textId="407BC64E" w:rsidR="005C3A40" w:rsidRDefault="005C3A40" w:rsidP="00631069">
            <w:pPr>
              <w:pStyle w:val="ListParagraph"/>
              <w:numPr>
                <w:ilvl w:val="0"/>
                <w:numId w:val="23"/>
              </w:numPr>
              <w:ind w:left="138" w:hanging="138"/>
              <w:rPr>
                <w:rFonts w:cs="Arial"/>
                <w:sz w:val="20"/>
                <w:szCs w:val="20"/>
              </w:rPr>
            </w:pPr>
            <w:r>
              <w:rPr>
                <w:rFonts w:cs="Arial"/>
                <w:sz w:val="20"/>
                <w:szCs w:val="20"/>
              </w:rPr>
              <w:t>A food defence vulnerability assessment is completed to assess risk of intentional contamination. A control plan is documented and reviewed for an identified food defence threat.</w:t>
            </w:r>
          </w:p>
          <w:p w14:paraId="2313D580"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food fraud vulnerability assessment is completed to assess risk of intentional adulteration, substitution or misrepresentation. A control plan is documented and reviewed for an identified food defence threat.</w:t>
            </w:r>
          </w:p>
          <w:p w14:paraId="423DAD50" w14:textId="74C63343" w:rsidR="00A36DFC" w:rsidRPr="009E6514" w:rsidRDefault="00A36DFC" w:rsidP="00A36DFC">
            <w:pPr>
              <w:rPr>
                <w:rFonts w:cs="Arial"/>
                <w:b/>
                <w:sz w:val="20"/>
                <w:szCs w:val="20"/>
                <w:u w:val="single"/>
              </w:rPr>
            </w:pPr>
            <w:r w:rsidRPr="009E6514">
              <w:rPr>
                <w:rFonts w:cs="Arial"/>
                <w:b/>
                <w:sz w:val="20"/>
                <w:szCs w:val="20"/>
                <w:u w:val="single"/>
              </w:rPr>
              <w:t>Supply chain</w:t>
            </w:r>
          </w:p>
          <w:p w14:paraId="201D1C39" w14:textId="77777777" w:rsidR="00A36DFC" w:rsidRDefault="00A36DFC" w:rsidP="00631069">
            <w:pPr>
              <w:pStyle w:val="ListParagraph"/>
              <w:numPr>
                <w:ilvl w:val="0"/>
                <w:numId w:val="23"/>
              </w:numPr>
              <w:ind w:left="138" w:hanging="138"/>
              <w:rPr>
                <w:rFonts w:cs="Arial"/>
                <w:sz w:val="20"/>
                <w:szCs w:val="20"/>
              </w:rPr>
            </w:pPr>
            <w:r>
              <w:rPr>
                <w:rFonts w:cs="Arial"/>
                <w:sz w:val="20"/>
                <w:szCs w:val="20"/>
              </w:rPr>
              <w:t>Potential food defence threats that may impact food safety are identified and control measures are implemented where required.</w:t>
            </w:r>
          </w:p>
          <w:p w14:paraId="481DA66A" w14:textId="26FBCAD7" w:rsidR="00BF607C" w:rsidRPr="00866B47" w:rsidRDefault="00BF607C" w:rsidP="00631069">
            <w:pPr>
              <w:pStyle w:val="ListParagraph"/>
              <w:numPr>
                <w:ilvl w:val="0"/>
                <w:numId w:val="23"/>
              </w:numPr>
              <w:ind w:left="138" w:hanging="138"/>
              <w:rPr>
                <w:rFonts w:cs="Arial"/>
                <w:sz w:val="20"/>
                <w:szCs w:val="20"/>
              </w:rPr>
            </w:pPr>
            <w:r>
              <w:rPr>
                <w:rFonts w:cs="Arial"/>
                <w:sz w:val="20"/>
                <w:szCs w:val="20"/>
              </w:rPr>
              <w:lastRenderedPageBreak/>
              <w:t xml:space="preserve">Potential vulnerabilities for food fraud that may impact food safety are identified </w:t>
            </w:r>
            <w:r w:rsidR="00E96154">
              <w:rPr>
                <w:rFonts w:cs="Arial"/>
                <w:sz w:val="20"/>
                <w:szCs w:val="20"/>
              </w:rPr>
              <w:t xml:space="preserve">and </w:t>
            </w:r>
            <w:r>
              <w:rPr>
                <w:rFonts w:cs="Arial"/>
                <w:sz w:val="20"/>
                <w:szCs w:val="20"/>
              </w:rPr>
              <w:t>where required control measures are implemented.</w:t>
            </w:r>
          </w:p>
        </w:tc>
      </w:tr>
      <w:tr w:rsidR="005C3A40" w:rsidRPr="00E97B3D" w14:paraId="503A1AF5" w14:textId="77777777" w:rsidTr="009D1B84">
        <w:tc>
          <w:tcPr>
            <w:tcW w:w="1843" w:type="dxa"/>
          </w:tcPr>
          <w:p w14:paraId="1447F584" w14:textId="77777777" w:rsidR="005C3A40" w:rsidRPr="008117CB" w:rsidRDefault="005C3A40" w:rsidP="009D1B84">
            <w:pPr>
              <w:rPr>
                <w:rFonts w:cs="Arial"/>
                <w:b/>
                <w:sz w:val="20"/>
                <w:szCs w:val="20"/>
              </w:rPr>
            </w:pPr>
            <w:r w:rsidRPr="008117CB">
              <w:rPr>
                <w:rFonts w:cs="Arial"/>
                <w:b/>
                <w:sz w:val="20"/>
                <w:szCs w:val="20"/>
              </w:rPr>
              <w:lastRenderedPageBreak/>
              <w:t>Product identification and traceability</w:t>
            </w:r>
          </w:p>
        </w:tc>
        <w:tc>
          <w:tcPr>
            <w:tcW w:w="3366" w:type="dxa"/>
          </w:tcPr>
          <w:p w14:paraId="27A2917C"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site shall be able to trace all raw material product lots (including primary packaging) from its suppliers through all stages of processing and dispatch to its customers and vice versa.</w:t>
            </w:r>
          </w:p>
          <w:p w14:paraId="22B4154B"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 company shall be able to trace all product lots back to the last manufacturer and forward to the customer of the company.</w:t>
            </w:r>
          </w:p>
        </w:tc>
        <w:tc>
          <w:tcPr>
            <w:tcW w:w="3367" w:type="dxa"/>
          </w:tcPr>
          <w:p w14:paraId="2FC9499C" w14:textId="77777777" w:rsidR="008315D1" w:rsidRPr="008315D1" w:rsidRDefault="008315D1" w:rsidP="008315D1">
            <w:pPr>
              <w:rPr>
                <w:rFonts w:cs="Arial"/>
                <w:b/>
                <w:sz w:val="20"/>
                <w:szCs w:val="20"/>
                <w:u w:val="single"/>
              </w:rPr>
            </w:pPr>
            <w:r w:rsidRPr="008315D1">
              <w:rPr>
                <w:b/>
                <w:sz w:val="20"/>
                <w:szCs w:val="20"/>
                <w:u w:val="single"/>
              </w:rPr>
              <w:t>Primary production</w:t>
            </w:r>
          </w:p>
          <w:p w14:paraId="71A1B084" w14:textId="26E4A58A" w:rsidR="005C3A40" w:rsidRDefault="005C3A40" w:rsidP="00631069">
            <w:pPr>
              <w:pStyle w:val="ListParagraph"/>
              <w:numPr>
                <w:ilvl w:val="0"/>
                <w:numId w:val="23"/>
              </w:numPr>
              <w:ind w:left="138" w:hanging="138"/>
              <w:rPr>
                <w:rFonts w:cs="Arial"/>
                <w:sz w:val="20"/>
                <w:szCs w:val="20"/>
              </w:rPr>
            </w:pPr>
            <w:r>
              <w:rPr>
                <w:rFonts w:cs="Arial"/>
                <w:sz w:val="20"/>
                <w:szCs w:val="20"/>
              </w:rPr>
              <w:t>A product identification system shall be implemented and product identification records shall be maintained.</w:t>
            </w:r>
          </w:p>
          <w:p w14:paraId="62FDA2B9"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 responsibility and methods used to trace product shall be documented and implemented.</w:t>
            </w:r>
          </w:p>
          <w:p w14:paraId="07E7765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Records of agricultural inputs and packaging material receipt and use, and product shipping and transportation shall be maintained.</w:t>
            </w:r>
          </w:p>
          <w:p w14:paraId="189C7044"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1CD5EBD8" w14:textId="6ABDE0BE" w:rsidR="008315D1" w:rsidRDefault="007A09A8" w:rsidP="00631069">
            <w:pPr>
              <w:pStyle w:val="ListParagraph"/>
              <w:numPr>
                <w:ilvl w:val="0"/>
                <w:numId w:val="23"/>
              </w:numPr>
              <w:ind w:left="138" w:hanging="138"/>
              <w:rPr>
                <w:rFonts w:cs="Arial"/>
                <w:sz w:val="20"/>
                <w:szCs w:val="20"/>
              </w:rPr>
            </w:pPr>
            <w:r>
              <w:rPr>
                <w:rFonts w:cs="Arial"/>
                <w:sz w:val="20"/>
                <w:szCs w:val="20"/>
              </w:rPr>
              <w:t xml:space="preserve">Methods and responsibility for identifying raw materials, ingredients, packaging materials, work-in-progress, </w:t>
            </w:r>
            <w:r w:rsidR="00DD3624">
              <w:rPr>
                <w:rFonts w:cs="Arial"/>
                <w:sz w:val="20"/>
                <w:szCs w:val="20"/>
              </w:rPr>
              <w:t>process</w:t>
            </w:r>
            <w:r>
              <w:rPr>
                <w:rFonts w:cs="Arial"/>
                <w:sz w:val="20"/>
                <w:szCs w:val="20"/>
              </w:rPr>
              <w:t xml:space="preserve"> inputs and finished products during all stages of production and storage shall be documented and implemented. Product identification records shall be maintained. </w:t>
            </w:r>
          </w:p>
          <w:p w14:paraId="37461F31" w14:textId="77777777" w:rsidR="007A09A8" w:rsidRDefault="007A09A8" w:rsidP="00631069">
            <w:pPr>
              <w:pStyle w:val="ListParagraph"/>
              <w:numPr>
                <w:ilvl w:val="0"/>
                <w:numId w:val="23"/>
              </w:numPr>
              <w:ind w:left="138" w:hanging="138"/>
              <w:rPr>
                <w:rFonts w:cs="Arial"/>
                <w:sz w:val="20"/>
                <w:szCs w:val="20"/>
              </w:rPr>
            </w:pPr>
            <w:r>
              <w:rPr>
                <w:rFonts w:cs="Arial"/>
                <w:sz w:val="20"/>
                <w:szCs w:val="20"/>
              </w:rPr>
              <w:t>Product start up and changeover procedures during packing shall be documented and implemented.</w:t>
            </w:r>
          </w:p>
          <w:p w14:paraId="1B460E67" w14:textId="77777777" w:rsidR="007A09A8" w:rsidRDefault="007A09A8" w:rsidP="00631069">
            <w:pPr>
              <w:pStyle w:val="ListParagraph"/>
              <w:numPr>
                <w:ilvl w:val="0"/>
                <w:numId w:val="23"/>
              </w:numPr>
              <w:ind w:left="138" w:hanging="138"/>
              <w:rPr>
                <w:rFonts w:cs="Arial"/>
                <w:sz w:val="20"/>
                <w:szCs w:val="20"/>
              </w:rPr>
            </w:pPr>
            <w:r>
              <w:rPr>
                <w:rFonts w:cs="Arial"/>
                <w:sz w:val="20"/>
                <w:szCs w:val="20"/>
              </w:rPr>
              <w:t>The responsibility and methods used to trace product shall be documented and implemented.</w:t>
            </w:r>
          </w:p>
          <w:p w14:paraId="53EF4EA7" w14:textId="77777777" w:rsidR="007A09A8" w:rsidRDefault="007A09A8" w:rsidP="00631069">
            <w:pPr>
              <w:pStyle w:val="ListParagraph"/>
              <w:numPr>
                <w:ilvl w:val="0"/>
                <w:numId w:val="23"/>
              </w:numPr>
              <w:ind w:left="138" w:hanging="138"/>
              <w:rPr>
                <w:rFonts w:cs="Arial"/>
                <w:sz w:val="20"/>
                <w:szCs w:val="20"/>
              </w:rPr>
            </w:pPr>
            <w:r>
              <w:rPr>
                <w:rFonts w:cs="Arial"/>
                <w:sz w:val="20"/>
                <w:szCs w:val="20"/>
              </w:rPr>
              <w:t>Records of raw and packaging material receipt and use and finished product dispatch and destination shall be maintained.</w:t>
            </w:r>
          </w:p>
          <w:p w14:paraId="21296A63" w14:textId="77777777" w:rsidR="003C6DDF" w:rsidRPr="006810DD" w:rsidRDefault="003C6DDF" w:rsidP="003C6DDF">
            <w:pPr>
              <w:rPr>
                <w:b/>
                <w:sz w:val="20"/>
                <w:szCs w:val="20"/>
                <w:u w:val="single"/>
              </w:rPr>
            </w:pPr>
            <w:r w:rsidRPr="006810DD">
              <w:rPr>
                <w:b/>
                <w:sz w:val="20"/>
                <w:szCs w:val="20"/>
                <w:u w:val="single"/>
              </w:rPr>
              <w:t>Storage and distribution</w:t>
            </w:r>
          </w:p>
          <w:p w14:paraId="60ACF9AC" w14:textId="77777777" w:rsidR="003C6DDF" w:rsidRDefault="00DD3624" w:rsidP="00631069">
            <w:pPr>
              <w:pStyle w:val="ListParagraph"/>
              <w:numPr>
                <w:ilvl w:val="0"/>
                <w:numId w:val="23"/>
              </w:numPr>
              <w:ind w:left="138" w:hanging="138"/>
              <w:rPr>
                <w:rFonts w:cs="Arial"/>
                <w:sz w:val="20"/>
                <w:szCs w:val="20"/>
              </w:rPr>
            </w:pPr>
            <w:r>
              <w:rPr>
                <w:rFonts w:cs="Arial"/>
                <w:sz w:val="20"/>
                <w:szCs w:val="20"/>
              </w:rPr>
              <w:t>Methods and responsibility for identifying products during all stages of storage shall be documented and implemented.</w:t>
            </w:r>
          </w:p>
          <w:p w14:paraId="60DE6D83" w14:textId="77777777" w:rsidR="00DD3624" w:rsidRDefault="00DD3624" w:rsidP="00631069">
            <w:pPr>
              <w:pStyle w:val="ListParagraph"/>
              <w:numPr>
                <w:ilvl w:val="0"/>
                <w:numId w:val="23"/>
              </w:numPr>
              <w:ind w:left="138" w:hanging="138"/>
              <w:rPr>
                <w:rFonts w:cs="Arial"/>
                <w:sz w:val="20"/>
                <w:szCs w:val="20"/>
              </w:rPr>
            </w:pPr>
            <w:r>
              <w:rPr>
                <w:rFonts w:cs="Arial"/>
                <w:sz w:val="20"/>
                <w:szCs w:val="20"/>
              </w:rPr>
              <w:t>The responsibility and methods used to trace product shall be documented and implemented.</w:t>
            </w:r>
          </w:p>
          <w:p w14:paraId="37588D44" w14:textId="2FB227C8" w:rsidR="00DD3624" w:rsidRPr="00E97B3D" w:rsidRDefault="00DD3624" w:rsidP="00631069">
            <w:pPr>
              <w:pStyle w:val="ListParagraph"/>
              <w:numPr>
                <w:ilvl w:val="0"/>
                <w:numId w:val="23"/>
              </w:numPr>
              <w:ind w:left="138" w:hanging="138"/>
              <w:rPr>
                <w:rFonts w:cs="Arial"/>
                <w:sz w:val="20"/>
                <w:szCs w:val="20"/>
              </w:rPr>
            </w:pPr>
          </w:p>
        </w:tc>
        <w:tc>
          <w:tcPr>
            <w:tcW w:w="3367" w:type="dxa"/>
          </w:tcPr>
          <w:p w14:paraId="5B303F6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is a system in place to identify and segregate GLOBALG.A.P. certified and non</w:t>
            </w:r>
            <w:r>
              <w:rPr>
                <w:rFonts w:cs="Arial"/>
                <w:sz w:val="20"/>
                <w:szCs w:val="20"/>
              </w:rPr>
              <w:noBreakHyphen/>
              <w:t>certified products.</w:t>
            </w:r>
          </w:p>
          <w:p w14:paraId="64FDE447"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GLOBALG.A.P. registered product is traceable back to and trackable from the registered farm.</w:t>
            </w:r>
          </w:p>
        </w:tc>
        <w:tc>
          <w:tcPr>
            <w:tcW w:w="3367" w:type="dxa"/>
          </w:tcPr>
          <w:p w14:paraId="0EF17064" w14:textId="0FA2476C" w:rsidR="00BF607C" w:rsidRPr="009E6514" w:rsidRDefault="00BF607C" w:rsidP="00BF607C">
            <w:pPr>
              <w:rPr>
                <w:rFonts w:cs="Arial"/>
                <w:b/>
                <w:sz w:val="20"/>
                <w:szCs w:val="20"/>
                <w:u w:val="single"/>
              </w:rPr>
            </w:pPr>
            <w:r w:rsidRPr="009E6514">
              <w:rPr>
                <w:rFonts w:cs="Arial"/>
                <w:b/>
                <w:sz w:val="20"/>
                <w:szCs w:val="20"/>
                <w:u w:val="single"/>
              </w:rPr>
              <w:t>On-farm</w:t>
            </w:r>
          </w:p>
          <w:p w14:paraId="7B2B7405" w14:textId="6D5C7495" w:rsidR="005C3A40" w:rsidRDefault="005C3A40" w:rsidP="00631069">
            <w:pPr>
              <w:pStyle w:val="ListParagraph"/>
              <w:numPr>
                <w:ilvl w:val="0"/>
                <w:numId w:val="23"/>
              </w:numPr>
              <w:ind w:left="138" w:hanging="138"/>
              <w:rPr>
                <w:rFonts w:cs="Arial"/>
                <w:sz w:val="20"/>
                <w:szCs w:val="20"/>
              </w:rPr>
            </w:pPr>
            <w:r>
              <w:rPr>
                <w:rFonts w:cs="Arial"/>
                <w:sz w:val="20"/>
                <w:szCs w:val="20"/>
              </w:rPr>
              <w:t>A product identification and traceability system is maintained to enable produce to be traced from production to destination.</w:t>
            </w:r>
          </w:p>
          <w:p w14:paraId="31654636" w14:textId="173AD7DF" w:rsidR="005C3A40" w:rsidRDefault="005C3A40" w:rsidP="00631069">
            <w:pPr>
              <w:pStyle w:val="ListParagraph"/>
              <w:numPr>
                <w:ilvl w:val="0"/>
                <w:numId w:val="23"/>
              </w:numPr>
              <w:ind w:left="138" w:hanging="138"/>
              <w:rPr>
                <w:rFonts w:cs="Arial"/>
                <w:sz w:val="20"/>
                <w:szCs w:val="20"/>
              </w:rPr>
            </w:pPr>
            <w:r>
              <w:rPr>
                <w:rFonts w:cs="Arial"/>
                <w:sz w:val="20"/>
                <w:szCs w:val="20"/>
              </w:rPr>
              <w:t>Release procedures are documented, maintained, implemented and reviewed and a record is kept.</w:t>
            </w:r>
          </w:p>
          <w:p w14:paraId="47783E6F" w14:textId="3918CA75" w:rsidR="00BF607C" w:rsidRPr="009E6514" w:rsidRDefault="00BF607C" w:rsidP="00BF607C">
            <w:pPr>
              <w:rPr>
                <w:rFonts w:cs="Arial"/>
                <w:b/>
                <w:sz w:val="20"/>
                <w:szCs w:val="20"/>
                <w:u w:val="single"/>
              </w:rPr>
            </w:pPr>
            <w:r w:rsidRPr="009E6514">
              <w:rPr>
                <w:b/>
                <w:sz w:val="20"/>
                <w:szCs w:val="20"/>
                <w:u w:val="single"/>
              </w:rPr>
              <w:t>Supply chain</w:t>
            </w:r>
          </w:p>
          <w:p w14:paraId="4D0EEA2A" w14:textId="20F4EFD5" w:rsidR="00BF607C" w:rsidRPr="00E97B3D" w:rsidRDefault="00BF607C" w:rsidP="00631069">
            <w:pPr>
              <w:pStyle w:val="ListParagraph"/>
              <w:numPr>
                <w:ilvl w:val="0"/>
                <w:numId w:val="23"/>
              </w:numPr>
              <w:ind w:left="138" w:hanging="138"/>
              <w:rPr>
                <w:rFonts w:cs="Arial"/>
                <w:sz w:val="20"/>
                <w:szCs w:val="20"/>
              </w:rPr>
            </w:pPr>
            <w:r>
              <w:rPr>
                <w:rFonts w:cs="Arial"/>
                <w:sz w:val="20"/>
                <w:szCs w:val="20"/>
              </w:rPr>
              <w:t>A product identification and traceability system is maintained to enable produce to be traced from production to its destination.</w:t>
            </w:r>
          </w:p>
        </w:tc>
      </w:tr>
      <w:tr w:rsidR="005C3A40" w:rsidRPr="00E97B3D" w14:paraId="0AB17AB8" w14:textId="77777777" w:rsidTr="009D1B84">
        <w:tc>
          <w:tcPr>
            <w:tcW w:w="1843" w:type="dxa"/>
          </w:tcPr>
          <w:p w14:paraId="602910B4" w14:textId="77777777" w:rsidR="005C3A40" w:rsidRPr="008117CB" w:rsidRDefault="005C3A40" w:rsidP="009D1B84">
            <w:pPr>
              <w:rPr>
                <w:rFonts w:cs="Arial"/>
                <w:b/>
                <w:sz w:val="20"/>
                <w:szCs w:val="20"/>
              </w:rPr>
            </w:pPr>
            <w:r w:rsidRPr="008117CB">
              <w:rPr>
                <w:rFonts w:cs="Arial"/>
                <w:b/>
                <w:sz w:val="20"/>
                <w:szCs w:val="20"/>
              </w:rPr>
              <w:t>Incident management, recall and withdrawal</w:t>
            </w:r>
          </w:p>
        </w:tc>
        <w:tc>
          <w:tcPr>
            <w:tcW w:w="3366" w:type="dxa"/>
          </w:tcPr>
          <w:p w14:paraId="2272B23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Customer complaints shall be handled effectively and information used to reduce recurring complaint levels.</w:t>
            </w:r>
          </w:p>
          <w:p w14:paraId="252BC63E"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 company shall have a plan and system in place to manage incidents effectively and enable the withdrawal and recall of products should this be required.</w:t>
            </w:r>
          </w:p>
        </w:tc>
        <w:tc>
          <w:tcPr>
            <w:tcW w:w="3367" w:type="dxa"/>
          </w:tcPr>
          <w:p w14:paraId="370E604D" w14:textId="77777777" w:rsidR="008315D1" w:rsidRPr="008315D1" w:rsidRDefault="008315D1" w:rsidP="008315D1">
            <w:pPr>
              <w:rPr>
                <w:rFonts w:cs="Arial"/>
                <w:b/>
                <w:sz w:val="20"/>
                <w:szCs w:val="20"/>
                <w:u w:val="single"/>
              </w:rPr>
            </w:pPr>
            <w:r w:rsidRPr="008315D1">
              <w:rPr>
                <w:b/>
                <w:sz w:val="20"/>
                <w:szCs w:val="20"/>
                <w:u w:val="single"/>
              </w:rPr>
              <w:t>Primary production</w:t>
            </w:r>
          </w:p>
          <w:p w14:paraId="1B60FF55" w14:textId="479AE707" w:rsidR="005C3A40" w:rsidRDefault="005C3A40" w:rsidP="00631069">
            <w:pPr>
              <w:pStyle w:val="ListParagraph"/>
              <w:numPr>
                <w:ilvl w:val="0"/>
                <w:numId w:val="23"/>
              </w:numPr>
              <w:ind w:left="138" w:hanging="138"/>
              <w:rPr>
                <w:rFonts w:cs="Arial"/>
                <w:sz w:val="20"/>
                <w:szCs w:val="20"/>
              </w:rPr>
            </w:pPr>
            <w:r>
              <w:rPr>
                <w:rFonts w:cs="Arial"/>
                <w:sz w:val="20"/>
                <w:szCs w:val="20"/>
              </w:rPr>
              <w:t>The responsibility and specified methods used to withdraw or recall product shall be documented and implemented</w:t>
            </w:r>
          </w:p>
          <w:p w14:paraId="21562534" w14:textId="75790DE6" w:rsidR="005C3A40" w:rsidRDefault="005C3A40" w:rsidP="00631069">
            <w:pPr>
              <w:pStyle w:val="ListParagraph"/>
              <w:numPr>
                <w:ilvl w:val="0"/>
                <w:numId w:val="23"/>
              </w:numPr>
              <w:ind w:left="138" w:hanging="138"/>
              <w:rPr>
                <w:rFonts w:cs="Arial"/>
                <w:sz w:val="20"/>
                <w:szCs w:val="20"/>
              </w:rPr>
            </w:pPr>
            <w:r>
              <w:rPr>
                <w:rFonts w:cs="Arial"/>
                <w:sz w:val="20"/>
                <w:szCs w:val="20"/>
              </w:rPr>
              <w:t>Investigation shall be undertaken to determine the cause of withdrawal, mock recall or recall and details of investigations and action taken shall be documented.</w:t>
            </w:r>
          </w:p>
          <w:p w14:paraId="5DDFEEDE" w14:textId="77777777" w:rsidR="007A09A8" w:rsidRDefault="007A09A8" w:rsidP="00631069">
            <w:pPr>
              <w:pStyle w:val="ListParagraph"/>
              <w:numPr>
                <w:ilvl w:val="0"/>
                <w:numId w:val="23"/>
              </w:numPr>
              <w:ind w:left="138" w:hanging="138"/>
              <w:rPr>
                <w:rFonts w:cs="Arial"/>
                <w:sz w:val="20"/>
                <w:szCs w:val="20"/>
              </w:rPr>
            </w:pPr>
            <w:r>
              <w:rPr>
                <w:rFonts w:cs="Arial"/>
                <w:sz w:val="20"/>
                <w:szCs w:val="20"/>
              </w:rPr>
              <w:t xml:space="preserve">Product withdrawal and recall system shall be reviewed, tested and verified as effective at least annually. </w:t>
            </w:r>
          </w:p>
          <w:p w14:paraId="40171DA7" w14:textId="23357DAA" w:rsidR="007A09A8" w:rsidRPr="007A09A8" w:rsidRDefault="007A09A8" w:rsidP="00631069">
            <w:pPr>
              <w:pStyle w:val="ListParagraph"/>
              <w:numPr>
                <w:ilvl w:val="0"/>
                <w:numId w:val="23"/>
              </w:numPr>
              <w:ind w:left="138" w:hanging="138"/>
              <w:rPr>
                <w:rFonts w:eastAsia="Times New Roman" w:cs="Arial"/>
                <w:sz w:val="20"/>
                <w:szCs w:val="20"/>
                <w:lang w:bidi="en-US"/>
              </w:rPr>
            </w:pPr>
            <w:r>
              <w:rPr>
                <w:rFonts w:cs="Arial"/>
                <w:sz w:val="20"/>
                <w:szCs w:val="20"/>
              </w:rPr>
              <w:t>Records of all product withdrawals, recalls and mock recalls shall be maintained.</w:t>
            </w:r>
          </w:p>
          <w:p w14:paraId="2CE3EC76" w14:textId="77777777" w:rsidR="008315D1" w:rsidRPr="008315D1" w:rsidRDefault="008315D1" w:rsidP="008315D1">
            <w:pPr>
              <w:rPr>
                <w:rFonts w:cs="Arial"/>
                <w:b/>
                <w:sz w:val="20"/>
                <w:szCs w:val="20"/>
                <w:u w:val="single"/>
              </w:rPr>
            </w:pPr>
            <w:r w:rsidRPr="008315D1">
              <w:rPr>
                <w:rFonts w:cs="Arial"/>
                <w:b/>
                <w:sz w:val="20"/>
                <w:szCs w:val="20"/>
                <w:u w:val="single"/>
              </w:rPr>
              <w:t>Pre-process handling (manufacture)</w:t>
            </w:r>
          </w:p>
          <w:p w14:paraId="043A75E3" w14:textId="5581176E" w:rsidR="007A09A8" w:rsidRDefault="007A09A8" w:rsidP="00631069">
            <w:pPr>
              <w:pStyle w:val="ListParagraph"/>
              <w:numPr>
                <w:ilvl w:val="0"/>
                <w:numId w:val="23"/>
              </w:numPr>
              <w:ind w:left="138" w:hanging="138"/>
              <w:rPr>
                <w:rFonts w:cs="Arial"/>
                <w:sz w:val="20"/>
                <w:szCs w:val="20"/>
              </w:rPr>
            </w:pPr>
            <w:r>
              <w:rPr>
                <w:rFonts w:cs="Arial"/>
                <w:sz w:val="20"/>
                <w:szCs w:val="20"/>
              </w:rPr>
              <w:t>The responsibility and specified methods used to withdraw or recall product shall be documented and implemented</w:t>
            </w:r>
            <w:r w:rsidR="00DD3624">
              <w:rPr>
                <w:rFonts w:cs="Arial"/>
                <w:sz w:val="20"/>
                <w:szCs w:val="20"/>
              </w:rPr>
              <w:t>.</w:t>
            </w:r>
          </w:p>
          <w:p w14:paraId="51C92515" w14:textId="77777777" w:rsidR="007A09A8" w:rsidRDefault="007A09A8" w:rsidP="00631069">
            <w:pPr>
              <w:pStyle w:val="ListParagraph"/>
              <w:numPr>
                <w:ilvl w:val="0"/>
                <w:numId w:val="23"/>
              </w:numPr>
              <w:ind w:left="138" w:hanging="138"/>
              <w:rPr>
                <w:rFonts w:cs="Arial"/>
                <w:sz w:val="20"/>
                <w:szCs w:val="20"/>
              </w:rPr>
            </w:pPr>
            <w:r>
              <w:rPr>
                <w:rFonts w:cs="Arial"/>
                <w:sz w:val="20"/>
                <w:szCs w:val="20"/>
              </w:rPr>
              <w:t>Investigation shall be undertaken to determine the cause of withdrawal, mock recall or recall and details of investigations and action taken shall be documented.</w:t>
            </w:r>
          </w:p>
          <w:p w14:paraId="07F1FAC5" w14:textId="77777777" w:rsidR="008315D1" w:rsidRDefault="007A09A8" w:rsidP="00631069">
            <w:pPr>
              <w:pStyle w:val="ListParagraph"/>
              <w:numPr>
                <w:ilvl w:val="0"/>
                <w:numId w:val="23"/>
              </w:numPr>
              <w:ind w:left="138" w:hanging="138"/>
              <w:rPr>
                <w:rFonts w:cs="Arial"/>
                <w:sz w:val="20"/>
                <w:szCs w:val="20"/>
              </w:rPr>
            </w:pPr>
            <w:r>
              <w:rPr>
                <w:rFonts w:cs="Arial"/>
                <w:sz w:val="20"/>
                <w:szCs w:val="20"/>
              </w:rPr>
              <w:t xml:space="preserve">Product withdrawal and recall system shall be reviewed, tested and verified as effective at least annually. </w:t>
            </w:r>
          </w:p>
          <w:p w14:paraId="11291BF6" w14:textId="77777777" w:rsidR="007A09A8" w:rsidRDefault="007A09A8" w:rsidP="00631069">
            <w:pPr>
              <w:pStyle w:val="ListParagraph"/>
              <w:numPr>
                <w:ilvl w:val="0"/>
                <w:numId w:val="23"/>
              </w:numPr>
              <w:ind w:left="138" w:hanging="138"/>
              <w:rPr>
                <w:rFonts w:cs="Arial"/>
                <w:sz w:val="20"/>
                <w:szCs w:val="20"/>
              </w:rPr>
            </w:pPr>
            <w:r>
              <w:rPr>
                <w:rFonts w:cs="Arial"/>
                <w:sz w:val="20"/>
                <w:szCs w:val="20"/>
              </w:rPr>
              <w:t>Records of all product withdrawals, recalls and mock recalls shall be maintained.</w:t>
            </w:r>
          </w:p>
          <w:p w14:paraId="7618F348" w14:textId="77777777" w:rsidR="003C6DDF" w:rsidRPr="006810DD" w:rsidRDefault="003C6DDF" w:rsidP="003C6DDF">
            <w:pPr>
              <w:rPr>
                <w:b/>
                <w:sz w:val="20"/>
                <w:szCs w:val="20"/>
                <w:u w:val="single"/>
              </w:rPr>
            </w:pPr>
            <w:r w:rsidRPr="006810DD">
              <w:rPr>
                <w:b/>
                <w:sz w:val="20"/>
                <w:szCs w:val="20"/>
                <w:u w:val="single"/>
              </w:rPr>
              <w:t>Storage and distribution</w:t>
            </w:r>
          </w:p>
          <w:p w14:paraId="28C7F2C8" w14:textId="77777777" w:rsidR="00DD3624" w:rsidRDefault="00DD3624" w:rsidP="00631069">
            <w:pPr>
              <w:pStyle w:val="ListParagraph"/>
              <w:numPr>
                <w:ilvl w:val="0"/>
                <w:numId w:val="23"/>
              </w:numPr>
              <w:ind w:left="138" w:hanging="138"/>
              <w:rPr>
                <w:rFonts w:cs="Arial"/>
                <w:sz w:val="20"/>
                <w:szCs w:val="20"/>
              </w:rPr>
            </w:pPr>
            <w:r>
              <w:rPr>
                <w:rFonts w:cs="Arial"/>
                <w:sz w:val="20"/>
                <w:szCs w:val="20"/>
              </w:rPr>
              <w:t>The responsibility and specified methods used to withdraw or recall product shall be documented and implemented.</w:t>
            </w:r>
          </w:p>
          <w:p w14:paraId="1B522E03" w14:textId="11971BC4" w:rsidR="00DD3624" w:rsidRDefault="00DD3624" w:rsidP="00631069">
            <w:pPr>
              <w:pStyle w:val="ListParagraph"/>
              <w:numPr>
                <w:ilvl w:val="0"/>
                <w:numId w:val="23"/>
              </w:numPr>
              <w:ind w:left="138" w:hanging="138"/>
              <w:rPr>
                <w:rFonts w:cs="Arial"/>
                <w:sz w:val="20"/>
                <w:szCs w:val="20"/>
              </w:rPr>
            </w:pPr>
            <w:r>
              <w:rPr>
                <w:rFonts w:cs="Arial"/>
                <w:sz w:val="20"/>
                <w:szCs w:val="20"/>
              </w:rPr>
              <w:t>Investigation shall be undertaken to determine the cause of withdrawal or recall and details of investigations and action taken shall be documented.</w:t>
            </w:r>
          </w:p>
          <w:p w14:paraId="3E9A060D" w14:textId="77777777" w:rsidR="00DD3624" w:rsidRDefault="00DD3624" w:rsidP="00631069">
            <w:pPr>
              <w:pStyle w:val="ListParagraph"/>
              <w:numPr>
                <w:ilvl w:val="0"/>
                <w:numId w:val="23"/>
              </w:numPr>
              <w:ind w:left="138" w:hanging="138"/>
              <w:rPr>
                <w:rFonts w:cs="Arial"/>
                <w:sz w:val="20"/>
                <w:szCs w:val="20"/>
              </w:rPr>
            </w:pPr>
            <w:r>
              <w:rPr>
                <w:rFonts w:cs="Arial"/>
                <w:sz w:val="20"/>
                <w:szCs w:val="20"/>
              </w:rPr>
              <w:t xml:space="preserve">Product withdrawal and recall system shall be reviewed, tested and verified as effective at least annually. </w:t>
            </w:r>
          </w:p>
          <w:p w14:paraId="73302C4E" w14:textId="67B520A9" w:rsidR="003C6DDF" w:rsidRPr="00DD3624" w:rsidRDefault="00DD3624" w:rsidP="00631069">
            <w:pPr>
              <w:pStyle w:val="ListParagraph"/>
              <w:numPr>
                <w:ilvl w:val="0"/>
                <w:numId w:val="23"/>
              </w:numPr>
              <w:ind w:left="138" w:hanging="138"/>
              <w:rPr>
                <w:rFonts w:cs="Arial"/>
                <w:sz w:val="20"/>
                <w:szCs w:val="20"/>
              </w:rPr>
            </w:pPr>
            <w:r>
              <w:rPr>
                <w:rFonts w:cs="Arial"/>
                <w:sz w:val="20"/>
                <w:szCs w:val="20"/>
              </w:rPr>
              <w:t>Records of all product withdrawals, recalls and mock recalls shall be maintained.</w:t>
            </w:r>
          </w:p>
        </w:tc>
        <w:tc>
          <w:tcPr>
            <w:tcW w:w="3367" w:type="dxa"/>
          </w:tcPr>
          <w:p w14:paraId="1A2090AB"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There are documented procedures on how to manage/initiate the withdrawal/recall of certified products from the marketplace. Procedures are tested annually.</w:t>
            </w:r>
          </w:p>
          <w:p w14:paraId="6E5AABFC" w14:textId="77777777" w:rsidR="005C3A40" w:rsidRPr="00E97B3D" w:rsidRDefault="005C3A40" w:rsidP="00631069">
            <w:pPr>
              <w:pStyle w:val="ListParagraph"/>
              <w:numPr>
                <w:ilvl w:val="0"/>
                <w:numId w:val="23"/>
              </w:numPr>
              <w:ind w:left="138" w:hanging="138"/>
              <w:rPr>
                <w:rFonts w:cs="Arial"/>
                <w:sz w:val="20"/>
                <w:szCs w:val="20"/>
              </w:rPr>
            </w:pPr>
            <w:r>
              <w:rPr>
                <w:rFonts w:cs="Arial"/>
                <w:sz w:val="20"/>
                <w:szCs w:val="20"/>
              </w:rPr>
              <w:t>There is a documented and implemented procedure for non</w:t>
            </w:r>
            <w:r>
              <w:rPr>
                <w:rFonts w:cs="Arial"/>
                <w:sz w:val="20"/>
                <w:szCs w:val="20"/>
              </w:rPr>
              <w:noBreakHyphen/>
              <w:t>conforming products.</w:t>
            </w:r>
          </w:p>
        </w:tc>
        <w:tc>
          <w:tcPr>
            <w:tcW w:w="3367" w:type="dxa"/>
          </w:tcPr>
          <w:p w14:paraId="45507F6E" w14:textId="6A5430CA" w:rsidR="00BF607C" w:rsidRPr="009E6514" w:rsidRDefault="00BF607C" w:rsidP="00BF607C">
            <w:pPr>
              <w:rPr>
                <w:rFonts w:cs="Arial"/>
                <w:b/>
                <w:sz w:val="20"/>
                <w:szCs w:val="20"/>
                <w:u w:val="single"/>
              </w:rPr>
            </w:pPr>
            <w:r w:rsidRPr="009E6514">
              <w:rPr>
                <w:rFonts w:cs="Arial"/>
                <w:b/>
                <w:sz w:val="20"/>
                <w:szCs w:val="20"/>
                <w:u w:val="single"/>
              </w:rPr>
              <w:t>On-farm</w:t>
            </w:r>
          </w:p>
          <w:p w14:paraId="2784E7C5" w14:textId="629D3D96" w:rsidR="005C3A40" w:rsidRDefault="005C3A40" w:rsidP="00631069">
            <w:pPr>
              <w:pStyle w:val="ListParagraph"/>
              <w:numPr>
                <w:ilvl w:val="0"/>
                <w:numId w:val="23"/>
              </w:numPr>
              <w:ind w:left="138" w:hanging="138"/>
              <w:rPr>
                <w:rFonts w:cs="Arial"/>
                <w:sz w:val="20"/>
                <w:szCs w:val="20"/>
              </w:rPr>
            </w:pPr>
            <w:r>
              <w:rPr>
                <w:rFonts w:cs="Arial"/>
                <w:sz w:val="20"/>
                <w:szCs w:val="20"/>
              </w:rPr>
              <w:t xml:space="preserve">An incident management procedure is documented and tested and reviewed at least annually. A record is kept. </w:t>
            </w:r>
          </w:p>
          <w:p w14:paraId="30BC48E8"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Product recall and withdrawal is managed.</w:t>
            </w:r>
          </w:p>
          <w:p w14:paraId="402A8494" w14:textId="77777777" w:rsidR="005C3A40" w:rsidRDefault="005C3A40" w:rsidP="00631069">
            <w:pPr>
              <w:pStyle w:val="ListParagraph"/>
              <w:numPr>
                <w:ilvl w:val="0"/>
                <w:numId w:val="23"/>
              </w:numPr>
              <w:ind w:left="138" w:hanging="138"/>
              <w:rPr>
                <w:rFonts w:cs="Arial"/>
                <w:sz w:val="20"/>
                <w:szCs w:val="20"/>
              </w:rPr>
            </w:pPr>
            <w:r>
              <w:rPr>
                <w:rFonts w:cs="Arial"/>
                <w:sz w:val="20"/>
                <w:szCs w:val="20"/>
              </w:rPr>
              <w:t>A mock recall is completed annually where produce is supplied direct to consumers.</w:t>
            </w:r>
          </w:p>
          <w:p w14:paraId="7181B9BF" w14:textId="57CD4084" w:rsidR="00BF607C" w:rsidRPr="009E6514" w:rsidRDefault="00BF607C" w:rsidP="00BF607C">
            <w:pPr>
              <w:rPr>
                <w:rFonts w:cs="Arial"/>
                <w:b/>
                <w:sz w:val="20"/>
                <w:szCs w:val="20"/>
                <w:u w:val="single"/>
              </w:rPr>
            </w:pPr>
            <w:r w:rsidRPr="009E6514">
              <w:rPr>
                <w:b/>
                <w:sz w:val="20"/>
                <w:szCs w:val="20"/>
                <w:u w:val="single"/>
              </w:rPr>
              <w:t>Supply chain</w:t>
            </w:r>
          </w:p>
          <w:p w14:paraId="4C0A5327" w14:textId="77777777" w:rsidR="00BF607C" w:rsidRDefault="00BF607C" w:rsidP="00631069">
            <w:pPr>
              <w:pStyle w:val="ListParagraph"/>
              <w:numPr>
                <w:ilvl w:val="0"/>
                <w:numId w:val="23"/>
              </w:numPr>
              <w:ind w:left="138" w:hanging="138"/>
              <w:rPr>
                <w:rFonts w:cs="Arial"/>
                <w:sz w:val="20"/>
                <w:szCs w:val="20"/>
              </w:rPr>
            </w:pPr>
            <w:r>
              <w:rPr>
                <w:rFonts w:cs="Arial"/>
                <w:sz w:val="20"/>
                <w:szCs w:val="20"/>
              </w:rPr>
              <w:t>A system enabling the effective withdrawal or recall of produce is maintained.</w:t>
            </w:r>
          </w:p>
          <w:p w14:paraId="4245CC0A" w14:textId="70C86622" w:rsidR="006C2B67" w:rsidRPr="0056196E" w:rsidRDefault="00BF607C" w:rsidP="00631069">
            <w:pPr>
              <w:pStyle w:val="ListParagraph"/>
              <w:numPr>
                <w:ilvl w:val="0"/>
                <w:numId w:val="23"/>
              </w:numPr>
              <w:ind w:left="138" w:hanging="138"/>
              <w:rPr>
                <w:rFonts w:cs="Arial"/>
                <w:sz w:val="20"/>
                <w:szCs w:val="20"/>
              </w:rPr>
            </w:pPr>
            <w:r>
              <w:rPr>
                <w:rFonts w:cs="Arial"/>
                <w:sz w:val="20"/>
                <w:szCs w:val="20"/>
              </w:rPr>
              <w:t>A mock product withdrawal or recall is completed annually.</w:t>
            </w:r>
          </w:p>
        </w:tc>
      </w:tr>
    </w:tbl>
    <w:p w14:paraId="6DD272C8" w14:textId="7CCEE6CA" w:rsidR="001442FC" w:rsidRPr="00370198" w:rsidRDefault="003E1649" w:rsidP="008E0F6C">
      <w:r w:rsidRPr="00F13066">
        <w:rPr>
          <w:b/>
          <w:sz w:val="18"/>
          <w:szCs w:val="18"/>
        </w:rPr>
        <w:lastRenderedPageBreak/>
        <w:t>Table 7: Requirements of each of the fou</w:t>
      </w:r>
      <w:r w:rsidR="008E0F6C">
        <w:rPr>
          <w:b/>
          <w:sz w:val="18"/>
          <w:szCs w:val="18"/>
        </w:rPr>
        <w:t>r HARPS base food safety scheme</w:t>
      </w:r>
    </w:p>
    <w:sectPr w:rsidR="001442FC" w:rsidRPr="00370198" w:rsidSect="008E0F6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1FF53" w14:textId="77777777" w:rsidR="00A875E2" w:rsidRDefault="00A875E2">
      <w:r>
        <w:separator/>
      </w:r>
    </w:p>
  </w:endnote>
  <w:endnote w:type="continuationSeparator" w:id="0">
    <w:p w14:paraId="77BFEB8A" w14:textId="77777777" w:rsidR="00A875E2" w:rsidRDefault="00A875E2">
      <w:r>
        <w:continuationSeparator/>
      </w:r>
    </w:p>
  </w:endnote>
  <w:endnote w:type="continuationNotice" w:id="1">
    <w:p w14:paraId="7E2252F9" w14:textId="77777777" w:rsidR="00A875E2" w:rsidRDefault="00A87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DCA0" w14:textId="65A034AE" w:rsidR="00B93EB8" w:rsidRDefault="00B93EB8" w:rsidP="00AA3FF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A45DBD6" w14:textId="77777777" w:rsidR="00B93EB8" w:rsidRDefault="00B93EB8" w:rsidP="00FE7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6DA3" w14:textId="049FB7AE" w:rsidR="00B93EB8" w:rsidRDefault="00B93EB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7B07">
      <w:rPr>
        <w:rStyle w:val="PageNumber"/>
        <w:noProof/>
      </w:rPr>
      <w:t>i</w:t>
    </w:r>
    <w:r>
      <w:rPr>
        <w:rStyle w:val="PageNumber"/>
      </w:rPr>
      <w:fldChar w:fldCharType="end"/>
    </w:r>
  </w:p>
  <w:p w14:paraId="2193D4E4" w14:textId="77777777" w:rsidR="00B93EB8" w:rsidRDefault="00B93EB8" w:rsidP="00FE7B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E0478" w14:textId="77777777" w:rsidR="00A875E2" w:rsidRDefault="00A875E2">
      <w:r>
        <w:separator/>
      </w:r>
    </w:p>
  </w:footnote>
  <w:footnote w:type="continuationSeparator" w:id="0">
    <w:p w14:paraId="229F3E51" w14:textId="77777777" w:rsidR="00A875E2" w:rsidRDefault="00A875E2">
      <w:r>
        <w:continuationSeparator/>
      </w:r>
    </w:p>
  </w:footnote>
  <w:footnote w:type="continuationNotice" w:id="1">
    <w:p w14:paraId="280E35D4" w14:textId="77777777" w:rsidR="00A875E2" w:rsidRDefault="00A875E2"/>
  </w:footnote>
  <w:footnote w:id="2">
    <w:p w14:paraId="4DF29754" w14:textId="3EAAB5E3" w:rsidR="00B93EB8" w:rsidRPr="006E1075" w:rsidRDefault="00B93EB8">
      <w:pPr>
        <w:pStyle w:val="FootnoteText"/>
        <w:rPr>
          <w:sz w:val="18"/>
          <w:szCs w:val="18"/>
          <w:lang w:val="en-AU"/>
        </w:rPr>
      </w:pPr>
      <w:r w:rsidRPr="006E1075">
        <w:rPr>
          <w:rStyle w:val="FootnoteReference"/>
          <w:sz w:val="18"/>
          <w:szCs w:val="18"/>
        </w:rPr>
        <w:footnoteRef/>
      </w:r>
      <w:r w:rsidRPr="006E1075">
        <w:rPr>
          <w:sz w:val="18"/>
          <w:szCs w:val="18"/>
        </w:rPr>
        <w:t xml:space="preserve"> </w:t>
      </w:r>
      <w:r>
        <w:rPr>
          <w:sz w:val="18"/>
          <w:szCs w:val="18"/>
          <w:lang w:val="en-AU"/>
        </w:rPr>
        <w:t>A</w:t>
      </w:r>
      <w:r w:rsidRPr="006E1075">
        <w:rPr>
          <w:sz w:val="18"/>
          <w:szCs w:val="18"/>
          <w:lang w:val="en-AU"/>
        </w:rPr>
        <w:t xml:space="preserve">vailable at: </w:t>
      </w:r>
      <w:hyperlink r:id="rId1" w:tooltip="Australia New Zealand Food Standards Code" w:history="1">
        <w:r w:rsidRPr="006E1075">
          <w:rPr>
            <w:rStyle w:val="Hyperlink"/>
            <w:sz w:val="18"/>
            <w:szCs w:val="18"/>
            <w:lang w:val="en-AU"/>
          </w:rPr>
          <w:t>http://www.foodstandards.gov.au/code/Pages/default.aspx</w:t>
        </w:r>
      </w:hyperlink>
      <w:r w:rsidRPr="006E1075">
        <w:rPr>
          <w:sz w:val="18"/>
          <w:szCs w:val="18"/>
          <w:lang w:val="en-AU"/>
        </w:rPr>
        <w:t xml:space="preserve"> </w:t>
      </w:r>
    </w:p>
  </w:footnote>
  <w:footnote w:id="3">
    <w:p w14:paraId="50399F75" w14:textId="7015C88D"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rPr>
        <w:t>Available</w:t>
      </w:r>
      <w:r w:rsidRPr="009A059B">
        <w:rPr>
          <w:sz w:val="18"/>
          <w:szCs w:val="18"/>
          <w:lang w:val="en-AU"/>
        </w:rPr>
        <w:t xml:space="preserve"> at: </w:t>
      </w:r>
      <w:hyperlink r:id="rId2" w:tooltip="Food Regulation Agreement" w:history="1">
        <w:r w:rsidRPr="009A059B">
          <w:rPr>
            <w:rStyle w:val="Hyperlink"/>
            <w:sz w:val="18"/>
            <w:szCs w:val="18"/>
            <w:lang w:val="en-AU"/>
          </w:rPr>
          <w:t>https://foodregulation.gov.au/internet/fr/publishing.nsf/Content/key-system-documents</w:t>
        </w:r>
      </w:hyperlink>
      <w:r w:rsidRPr="009A059B">
        <w:rPr>
          <w:sz w:val="18"/>
          <w:szCs w:val="18"/>
          <w:lang w:val="en-AU"/>
        </w:rPr>
        <w:t xml:space="preserve"> </w:t>
      </w:r>
    </w:p>
  </w:footnote>
  <w:footnote w:id="4">
    <w:p w14:paraId="7F10BD40" w14:textId="68364183" w:rsidR="00B93EB8" w:rsidRPr="00FF487B" w:rsidRDefault="00B93EB8" w:rsidP="00CE5C9D">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 w:tooltip="Model food provisions" w:history="1">
        <w:r w:rsidRPr="009A059B">
          <w:rPr>
            <w:rStyle w:val="Hyperlink"/>
            <w:sz w:val="18"/>
            <w:szCs w:val="18"/>
            <w:lang w:val="en-AU"/>
          </w:rPr>
          <w:t>https://foodregulation.gov.au/internet/fr/publishing.nsf/Content/key-system-documents</w:t>
        </w:r>
      </w:hyperlink>
      <w:r>
        <w:rPr>
          <w:lang w:val="en-AU"/>
        </w:rPr>
        <w:t xml:space="preserve"> </w:t>
      </w:r>
    </w:p>
  </w:footnote>
  <w:footnote w:id="5">
    <w:p w14:paraId="1F4A7C50" w14:textId="5E035078"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Available at: </w:t>
      </w:r>
      <w:hyperlink r:id="rId4" w:tooltip="The Treaty" w:history="1">
        <w:r w:rsidRPr="009A059B">
          <w:rPr>
            <w:rStyle w:val="Hyperlink"/>
            <w:sz w:val="18"/>
            <w:szCs w:val="18"/>
          </w:rPr>
          <w:t>https://foodregulation.gov.au/internet/fr/publishing.nsf/Content/key-system-documents</w:t>
        </w:r>
      </w:hyperlink>
      <w:r w:rsidRPr="009A059B">
        <w:rPr>
          <w:sz w:val="18"/>
          <w:szCs w:val="18"/>
        </w:rPr>
        <w:t xml:space="preserve"> </w:t>
      </w:r>
    </w:p>
  </w:footnote>
  <w:footnote w:id="6">
    <w:p w14:paraId="5A359539" w14:textId="449686F6" w:rsidR="00B93EB8" w:rsidRPr="002A0842" w:rsidRDefault="00B93EB8">
      <w:pPr>
        <w:pStyle w:val="FootnoteText"/>
        <w:rPr>
          <w:sz w:val="18"/>
          <w:szCs w:val="18"/>
          <w:lang w:val="en-AU"/>
        </w:rPr>
      </w:pPr>
      <w:r w:rsidRPr="002A0842">
        <w:rPr>
          <w:rStyle w:val="FootnoteReference"/>
          <w:sz w:val="18"/>
          <w:szCs w:val="18"/>
        </w:rPr>
        <w:footnoteRef/>
      </w:r>
      <w:r w:rsidRPr="002A0842">
        <w:rPr>
          <w:sz w:val="18"/>
          <w:szCs w:val="18"/>
        </w:rPr>
        <w:t xml:space="preserve"> </w:t>
      </w:r>
      <w:r>
        <w:rPr>
          <w:sz w:val="18"/>
          <w:szCs w:val="18"/>
        </w:rPr>
        <w:t>Available at:</w:t>
      </w:r>
      <w:r w:rsidRPr="00EC3DD8">
        <w:rPr>
          <w:sz w:val="18"/>
          <w:szCs w:val="18"/>
        </w:rPr>
        <w:t xml:space="preserve"> </w:t>
      </w:r>
      <w:hyperlink r:id="rId5" w:tooltip="Policy guideline on primary production and processing standards" w:history="1">
        <w:r w:rsidRPr="00D17630">
          <w:rPr>
            <w:rStyle w:val="Hyperlink"/>
            <w:sz w:val="18"/>
            <w:szCs w:val="18"/>
          </w:rPr>
          <w:t xml:space="preserve">https://foodregulation.gov.au/internet/fr/publishing.nsf/Content/publication-policy-guideline-on-primary-production-and-processing-standards </w:t>
        </w:r>
      </w:hyperlink>
      <w:r>
        <w:rPr>
          <w:sz w:val="18"/>
          <w:szCs w:val="18"/>
        </w:rPr>
        <w:t xml:space="preserve">  </w:t>
      </w:r>
    </w:p>
  </w:footnote>
  <w:footnote w:id="7">
    <w:p w14:paraId="6A8D7544" w14:textId="7EC807BD" w:rsidR="00B93EB8" w:rsidRPr="008E5A33" w:rsidRDefault="00B93EB8">
      <w:pPr>
        <w:pStyle w:val="FootnoteText"/>
        <w:rPr>
          <w:lang w:val="en-AU"/>
        </w:rPr>
      </w:pPr>
      <w:r>
        <w:rPr>
          <w:rStyle w:val="FootnoteReference"/>
        </w:rPr>
        <w:footnoteRef/>
      </w:r>
      <w:r>
        <w:t xml:space="preserve"> </w:t>
      </w:r>
      <w:r w:rsidRPr="008E5A33">
        <w:rPr>
          <w:sz w:val="18"/>
          <w:szCs w:val="18"/>
          <w:lang w:val="en-AU"/>
        </w:rPr>
        <w:t xml:space="preserve">Available at: </w:t>
      </w:r>
      <w:hyperlink r:id="rId6" w:tooltip="Imported Food Control Act 1992" w:history="1">
        <w:r w:rsidRPr="008E5A33">
          <w:rPr>
            <w:rStyle w:val="Hyperlink"/>
            <w:sz w:val="18"/>
            <w:szCs w:val="18"/>
            <w:lang w:val="en-AU"/>
          </w:rPr>
          <w:t>https://www.legislation.gov.au/Details/C2004C00775</w:t>
        </w:r>
      </w:hyperlink>
      <w:r>
        <w:rPr>
          <w:lang w:val="en-AU"/>
        </w:rPr>
        <w:t xml:space="preserve"> </w:t>
      </w:r>
    </w:p>
  </w:footnote>
  <w:footnote w:id="8">
    <w:p w14:paraId="1436C274" w14:textId="6FB52D11" w:rsidR="00B93EB8" w:rsidRPr="008E5A33" w:rsidRDefault="00B93EB8">
      <w:pPr>
        <w:pStyle w:val="FootnoteText"/>
        <w:rPr>
          <w:sz w:val="18"/>
          <w:szCs w:val="18"/>
          <w:lang w:val="en-AU"/>
        </w:rPr>
      </w:pPr>
      <w:r w:rsidRPr="008E5A33">
        <w:rPr>
          <w:rStyle w:val="FootnoteReference"/>
          <w:sz w:val="18"/>
          <w:szCs w:val="18"/>
        </w:rPr>
        <w:footnoteRef/>
      </w:r>
      <w:r w:rsidRPr="008E5A33">
        <w:rPr>
          <w:sz w:val="18"/>
          <w:szCs w:val="18"/>
        </w:rPr>
        <w:t xml:space="preserve"> </w:t>
      </w:r>
      <w:r>
        <w:rPr>
          <w:sz w:val="18"/>
          <w:szCs w:val="18"/>
          <w:lang w:val="en-AU"/>
        </w:rPr>
        <w:t>See</w:t>
      </w:r>
      <w:r w:rsidRPr="008E5A33">
        <w:rPr>
          <w:sz w:val="18"/>
          <w:szCs w:val="18"/>
          <w:lang w:val="en-AU"/>
        </w:rPr>
        <w:t xml:space="preserve">: </w:t>
      </w:r>
      <w:hyperlink r:id="rId7" w:tooltip="Implementation Subcommittee for Food Regulation" w:history="1">
        <w:r w:rsidRPr="008E5A33">
          <w:rPr>
            <w:rStyle w:val="Hyperlink"/>
            <w:sz w:val="18"/>
            <w:szCs w:val="18"/>
            <w:lang w:val="en-AU"/>
          </w:rPr>
          <w:t>https://foodregulation.gov.au/internet/fr/publishing.nsf/Content/ISFR</w:t>
        </w:r>
      </w:hyperlink>
      <w:r w:rsidRPr="008E5A33">
        <w:rPr>
          <w:sz w:val="18"/>
          <w:szCs w:val="18"/>
          <w:lang w:val="en-AU"/>
        </w:rPr>
        <w:t xml:space="preserve"> </w:t>
      </w:r>
    </w:p>
  </w:footnote>
  <w:footnote w:id="9">
    <w:p w14:paraId="00C0CA3F" w14:textId="7E8FE436" w:rsidR="00B93EB8" w:rsidRPr="006E1075" w:rsidRDefault="00B93EB8">
      <w:pPr>
        <w:pStyle w:val="FootnoteText"/>
        <w:rPr>
          <w:sz w:val="18"/>
          <w:szCs w:val="18"/>
          <w:lang w:val="en-AU"/>
        </w:rPr>
      </w:pPr>
      <w:r w:rsidRPr="006E1075">
        <w:rPr>
          <w:rStyle w:val="FootnoteReference"/>
          <w:sz w:val="18"/>
          <w:szCs w:val="18"/>
        </w:rPr>
        <w:footnoteRef/>
      </w:r>
      <w:r w:rsidRPr="006E1075">
        <w:rPr>
          <w:sz w:val="18"/>
          <w:szCs w:val="18"/>
        </w:rPr>
        <w:t xml:space="preserve"> </w:t>
      </w:r>
      <w:r w:rsidRPr="006E1075">
        <w:rPr>
          <w:sz w:val="18"/>
          <w:szCs w:val="18"/>
          <w:lang w:val="en-AU"/>
        </w:rPr>
        <w:t xml:space="preserve">Available at: </w:t>
      </w:r>
      <w:hyperlink r:id="rId8" w:tooltip="P1015 Supporting Document -1 - Information Paper" w:history="1">
        <w:r w:rsidRPr="006E1075">
          <w:rPr>
            <w:rStyle w:val="Hyperlink"/>
            <w:sz w:val="18"/>
            <w:szCs w:val="18"/>
            <w:lang w:val="en-AU"/>
          </w:rPr>
          <w:t>https://www.foodstandards.gov.au/code/proposals/Pages/proposalp1015primary5412.aspx</w:t>
        </w:r>
      </w:hyperlink>
      <w:r w:rsidRPr="006E1075">
        <w:rPr>
          <w:sz w:val="18"/>
          <w:szCs w:val="18"/>
          <w:lang w:val="en-AU"/>
        </w:rPr>
        <w:t xml:space="preserve"> </w:t>
      </w:r>
    </w:p>
  </w:footnote>
  <w:footnote w:id="10">
    <w:p w14:paraId="2D9F1F50" w14:textId="2AF25FE1" w:rsidR="00B93EB8" w:rsidRPr="008E5A33" w:rsidRDefault="00B93EB8">
      <w:pPr>
        <w:pStyle w:val="FootnoteText"/>
        <w:rPr>
          <w:sz w:val="18"/>
          <w:szCs w:val="18"/>
          <w:lang w:val="en-AU"/>
        </w:rPr>
      </w:pPr>
      <w:r w:rsidRPr="008E5A33">
        <w:rPr>
          <w:rStyle w:val="FootnoteReference"/>
          <w:sz w:val="18"/>
          <w:szCs w:val="18"/>
        </w:rPr>
        <w:footnoteRef/>
      </w:r>
      <w:r w:rsidRPr="008E5A33">
        <w:rPr>
          <w:sz w:val="18"/>
          <w:szCs w:val="18"/>
        </w:rPr>
        <w:t xml:space="preserve"> </w:t>
      </w:r>
      <w:r w:rsidRPr="008E5A33">
        <w:rPr>
          <w:sz w:val="18"/>
          <w:szCs w:val="18"/>
          <w:lang w:val="en-AU"/>
        </w:rPr>
        <w:t xml:space="preserve">Available at: </w:t>
      </w:r>
      <w:hyperlink r:id="rId9" w:tooltip="NSW Plant Product Food Safety Scheme" w:history="1">
        <w:r w:rsidRPr="008E5A33">
          <w:rPr>
            <w:rStyle w:val="Hyperlink"/>
            <w:sz w:val="18"/>
            <w:szCs w:val="18"/>
            <w:lang w:val="en-AU"/>
          </w:rPr>
          <w:t>http://www.foodauthority.nsw.gov.au/aboutus/science/risk-assessment-of-food-safety-schemes/plant-products-food-safety-scheme</w:t>
        </w:r>
      </w:hyperlink>
      <w:r w:rsidRPr="008E5A33">
        <w:rPr>
          <w:sz w:val="18"/>
          <w:szCs w:val="18"/>
          <w:lang w:val="en-AU"/>
        </w:rPr>
        <w:t xml:space="preserve"> </w:t>
      </w:r>
    </w:p>
  </w:footnote>
  <w:footnote w:id="11">
    <w:p w14:paraId="5A20B76D" w14:textId="66B8B08E" w:rsidR="00B93EB8" w:rsidRPr="00D92C71" w:rsidRDefault="00B93EB8">
      <w:pPr>
        <w:pStyle w:val="FootnoteText"/>
        <w:rPr>
          <w:lang w:val="en-AU"/>
        </w:rPr>
      </w:pPr>
      <w:r>
        <w:rPr>
          <w:rStyle w:val="FootnoteReference"/>
        </w:rPr>
        <w:footnoteRef/>
      </w:r>
      <w:r>
        <w:t xml:space="preserve"> </w:t>
      </w:r>
      <w:r w:rsidRPr="00D92C71">
        <w:rPr>
          <w:sz w:val="18"/>
          <w:szCs w:val="18"/>
          <w:lang w:val="en-AU"/>
        </w:rPr>
        <w:t xml:space="preserve">See: </w:t>
      </w:r>
      <w:hyperlink r:id="rId10" w:tooltip="NSW Plant Products Risk Assessment" w:history="1">
        <w:r w:rsidRPr="00D92C71">
          <w:rPr>
            <w:rStyle w:val="Hyperlink"/>
            <w:sz w:val="18"/>
            <w:szCs w:val="18"/>
            <w:lang w:val="en-AU"/>
          </w:rPr>
          <w:t>http://www.foodauthority.nsw.gov.au/aboutus/science/risk-assessment-of-food-safety-schemes</w:t>
        </w:r>
      </w:hyperlink>
      <w:r>
        <w:rPr>
          <w:lang w:val="en-AU"/>
        </w:rPr>
        <w:t xml:space="preserve"> </w:t>
      </w:r>
    </w:p>
  </w:footnote>
  <w:footnote w:id="12">
    <w:p w14:paraId="6981F47F" w14:textId="0B33D14D" w:rsidR="00B93EB8" w:rsidRPr="004C3BFE" w:rsidRDefault="00B93EB8">
      <w:pPr>
        <w:pStyle w:val="FootnoteText"/>
        <w:rPr>
          <w:sz w:val="18"/>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1" w:tooltip="Qld Horticulture Food Safety Scheme" w:history="1">
        <w:r w:rsidRPr="004D727C">
          <w:rPr>
            <w:rStyle w:val="Hyperlink"/>
            <w:sz w:val="18"/>
            <w:szCs w:val="18"/>
            <w:lang w:val="en-AU"/>
          </w:rPr>
          <w:t>https://www.safefood.qld.gov.au/food-business/want-sell-supply/</w:t>
        </w:r>
      </w:hyperlink>
      <w:r>
        <w:rPr>
          <w:sz w:val="18"/>
          <w:szCs w:val="18"/>
          <w:lang w:val="en-AU"/>
        </w:rPr>
        <w:t xml:space="preserve"> </w:t>
      </w:r>
    </w:p>
  </w:footnote>
  <w:footnote w:id="13">
    <w:p w14:paraId="36675BBE" w14:textId="5A344C64" w:rsidR="00B93EB8" w:rsidRPr="00AB20D3" w:rsidRDefault="00B93EB8">
      <w:pPr>
        <w:pStyle w:val="FootnoteText"/>
        <w:rPr>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2" w:tooltip="SA Primary Produce Food Safety Schemes" w:history="1">
        <w:r w:rsidRPr="009A059B">
          <w:rPr>
            <w:rStyle w:val="Hyperlink"/>
            <w:sz w:val="18"/>
            <w:szCs w:val="18"/>
            <w:lang w:val="en-AU"/>
          </w:rPr>
          <w:t>https://www.pir.sa.gov.au/biosecurity/food_safety/food_safety_schemes_and_legislation</w:t>
        </w:r>
      </w:hyperlink>
      <w:r>
        <w:rPr>
          <w:lang w:val="en-AU"/>
        </w:rPr>
        <w:t xml:space="preserve"> </w:t>
      </w:r>
    </w:p>
  </w:footnote>
  <w:footnote w:id="14">
    <w:p w14:paraId="6E0F9B28" w14:textId="33320793" w:rsidR="00B93EB8" w:rsidRPr="008E5A33" w:rsidRDefault="00B93EB8">
      <w:pPr>
        <w:pStyle w:val="FootnoteText"/>
        <w:rPr>
          <w:sz w:val="18"/>
          <w:szCs w:val="18"/>
          <w:lang w:val="en-AU"/>
        </w:rPr>
      </w:pPr>
      <w:r w:rsidRPr="008E5A33">
        <w:rPr>
          <w:rStyle w:val="FootnoteReference"/>
          <w:sz w:val="18"/>
          <w:szCs w:val="18"/>
        </w:rPr>
        <w:footnoteRef/>
      </w:r>
      <w:r w:rsidRPr="008E5A33">
        <w:rPr>
          <w:sz w:val="18"/>
          <w:szCs w:val="18"/>
        </w:rPr>
        <w:t xml:space="preserve"> </w:t>
      </w:r>
      <w:r w:rsidRPr="008E5A33">
        <w:rPr>
          <w:sz w:val="18"/>
          <w:szCs w:val="18"/>
          <w:lang w:val="en-AU"/>
        </w:rPr>
        <w:t xml:space="preserve">Available at: </w:t>
      </w:r>
      <w:hyperlink r:id="rId13" w:tooltip="Agricultural and Veterinary Chemicals Code Act 1994" w:history="1">
        <w:r w:rsidRPr="008E5A33">
          <w:rPr>
            <w:rStyle w:val="Hyperlink"/>
            <w:sz w:val="18"/>
            <w:szCs w:val="18"/>
            <w:lang w:val="en-AU"/>
          </w:rPr>
          <w:t>https://www.legislation.gov.au/Details/C2016C00999</w:t>
        </w:r>
      </w:hyperlink>
      <w:r w:rsidRPr="008E5A33">
        <w:rPr>
          <w:sz w:val="18"/>
          <w:szCs w:val="18"/>
          <w:lang w:val="en-AU"/>
        </w:rPr>
        <w:t xml:space="preserve"> </w:t>
      </w:r>
    </w:p>
  </w:footnote>
  <w:footnote w:id="15">
    <w:p w14:paraId="5094C2B6" w14:textId="716176AC"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4" w:tooltip="Agreement on the Application of Sanitary and Phytosanitary Measures" w:history="1">
        <w:r w:rsidRPr="009A059B">
          <w:rPr>
            <w:rStyle w:val="Hyperlink"/>
            <w:sz w:val="18"/>
            <w:szCs w:val="18"/>
            <w:lang w:val="en-AU"/>
          </w:rPr>
          <w:t>https://www.wto.org/english/tratop_e/sps_e/spsagr_e.htm</w:t>
        </w:r>
      </w:hyperlink>
      <w:r w:rsidRPr="009A059B">
        <w:rPr>
          <w:sz w:val="18"/>
          <w:szCs w:val="18"/>
          <w:lang w:val="en-AU"/>
        </w:rPr>
        <w:t xml:space="preserve"> </w:t>
      </w:r>
    </w:p>
  </w:footnote>
  <w:footnote w:id="16">
    <w:p w14:paraId="6548EE1E" w14:textId="3CFDCEF2"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5" w:tooltip="International Plant Protection Convention" w:history="1">
        <w:r w:rsidRPr="009A059B">
          <w:rPr>
            <w:rStyle w:val="Hyperlink"/>
            <w:sz w:val="18"/>
            <w:szCs w:val="18"/>
            <w:lang w:val="en-AU"/>
          </w:rPr>
          <w:t>https://www.ippc.int/en/</w:t>
        </w:r>
      </w:hyperlink>
      <w:r w:rsidRPr="009A059B">
        <w:rPr>
          <w:sz w:val="18"/>
          <w:szCs w:val="18"/>
          <w:lang w:val="en-AU"/>
        </w:rPr>
        <w:t xml:space="preserve"> </w:t>
      </w:r>
    </w:p>
  </w:footnote>
  <w:footnote w:id="17">
    <w:p w14:paraId="03CB416F" w14:textId="5087F054" w:rsidR="00B93EB8" w:rsidRPr="009A059B" w:rsidRDefault="00B93EB8">
      <w:pPr>
        <w:pStyle w:val="FootnoteText"/>
        <w:rPr>
          <w:b/>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6" w:tooltip="Export Control Act 1982" w:history="1">
        <w:r w:rsidRPr="009A059B">
          <w:rPr>
            <w:rStyle w:val="Hyperlink"/>
            <w:sz w:val="18"/>
            <w:szCs w:val="18"/>
            <w:lang w:val="en-AU"/>
          </w:rPr>
          <w:t>https://www.legislation.gov.au/Details/C2012C00259</w:t>
        </w:r>
      </w:hyperlink>
      <w:r w:rsidRPr="009A059B">
        <w:rPr>
          <w:sz w:val="18"/>
          <w:szCs w:val="18"/>
          <w:lang w:val="en-AU"/>
        </w:rPr>
        <w:t xml:space="preserve"> </w:t>
      </w:r>
    </w:p>
  </w:footnote>
  <w:footnote w:id="18">
    <w:p w14:paraId="00916235" w14:textId="24897C3A"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7" w:tooltip="Export Control (Prescribed Goods - General) Order 2005" w:history="1">
        <w:r w:rsidRPr="009A059B">
          <w:rPr>
            <w:rStyle w:val="Hyperlink"/>
            <w:sz w:val="18"/>
            <w:szCs w:val="18"/>
            <w:lang w:val="en-AU"/>
          </w:rPr>
          <w:t>https://www.legislation.gov.au/Details/F2005C00433</w:t>
        </w:r>
      </w:hyperlink>
      <w:r w:rsidRPr="009A059B">
        <w:rPr>
          <w:sz w:val="18"/>
          <w:szCs w:val="18"/>
          <w:lang w:val="en-AU"/>
        </w:rPr>
        <w:t xml:space="preserve"> </w:t>
      </w:r>
    </w:p>
  </w:footnote>
  <w:footnote w:id="19">
    <w:p w14:paraId="457B3655" w14:textId="6229DF2C" w:rsidR="00B93EB8" w:rsidRPr="005E4027" w:rsidRDefault="00B93EB8">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18" w:tooltip="Export Control (Plants and Plant Products) Order 2011" w:history="1">
        <w:r w:rsidRPr="009A059B">
          <w:rPr>
            <w:rStyle w:val="Hyperlink"/>
            <w:sz w:val="18"/>
            <w:szCs w:val="18"/>
            <w:lang w:val="en-AU"/>
          </w:rPr>
          <w:t>https://www.legislation.gov.au/Details/F2011L02005</w:t>
        </w:r>
      </w:hyperlink>
      <w:r>
        <w:rPr>
          <w:lang w:val="en-AU"/>
        </w:rPr>
        <w:t xml:space="preserve"> </w:t>
      </w:r>
    </w:p>
  </w:footnote>
  <w:footnote w:id="20">
    <w:p w14:paraId="5153CBAE" w14:textId="309FC20F" w:rsidR="00B93EB8" w:rsidRPr="009A059B" w:rsidRDefault="00B93EB8" w:rsidP="00E376CA">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9" w:tooltip="Department of Agriculture" w:history="1">
        <w:r w:rsidRPr="009A059B">
          <w:rPr>
            <w:rStyle w:val="Hyperlink"/>
            <w:sz w:val="18"/>
            <w:szCs w:val="18"/>
            <w:lang w:val="en-AU"/>
          </w:rPr>
          <w:t>http://www.agriculture.gov.au/export</w:t>
        </w:r>
      </w:hyperlink>
      <w:r w:rsidRPr="009A059B">
        <w:rPr>
          <w:sz w:val="18"/>
          <w:szCs w:val="18"/>
          <w:lang w:val="en-AU"/>
        </w:rPr>
        <w:t xml:space="preserve"> </w:t>
      </w:r>
    </w:p>
  </w:footnote>
  <w:footnote w:id="21">
    <w:p w14:paraId="2E4AEF21" w14:textId="6C8820DF" w:rsidR="00B93EB8" w:rsidRPr="009A059B" w:rsidRDefault="00B93EB8" w:rsidP="0037459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20" w:tooltip="Biosecurity Act 2015" w:history="1">
        <w:r w:rsidRPr="009A059B">
          <w:rPr>
            <w:rStyle w:val="Hyperlink"/>
            <w:sz w:val="18"/>
            <w:szCs w:val="18"/>
            <w:lang w:val="en-AU"/>
          </w:rPr>
          <w:t>https://www.legislation.gov.au/Series/C2015A00061</w:t>
        </w:r>
      </w:hyperlink>
      <w:r w:rsidRPr="009A059B">
        <w:rPr>
          <w:sz w:val="18"/>
          <w:szCs w:val="18"/>
          <w:lang w:val="en-AU"/>
        </w:rPr>
        <w:t xml:space="preserve"> </w:t>
      </w:r>
    </w:p>
  </w:footnote>
  <w:footnote w:id="22">
    <w:p w14:paraId="3F63ED12" w14:textId="5DBBFD65" w:rsidR="00B93EB8" w:rsidRPr="009A059B" w:rsidRDefault="00B93EB8" w:rsidP="0037459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21" w:tooltip="Imported Food Control Act 1992" w:history="1">
        <w:r w:rsidRPr="009A059B">
          <w:rPr>
            <w:rStyle w:val="Hyperlink"/>
            <w:sz w:val="18"/>
            <w:szCs w:val="18"/>
            <w:lang w:val="en-AU"/>
          </w:rPr>
          <w:t>https://www.legislation.gov.au/Series/C2004A04512</w:t>
        </w:r>
      </w:hyperlink>
      <w:r w:rsidRPr="009A059B">
        <w:rPr>
          <w:sz w:val="18"/>
          <w:szCs w:val="18"/>
          <w:lang w:val="en-AU"/>
        </w:rPr>
        <w:t xml:space="preserve"> </w:t>
      </w:r>
    </w:p>
  </w:footnote>
  <w:footnote w:id="23">
    <w:p w14:paraId="4E83EA0D" w14:textId="12B108B4"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22" w:tooltip="Imported Food Control Order 2001" w:history="1">
        <w:r w:rsidRPr="009A059B">
          <w:rPr>
            <w:rStyle w:val="Hyperlink"/>
            <w:sz w:val="18"/>
            <w:szCs w:val="18"/>
            <w:lang w:val="en-AU"/>
          </w:rPr>
          <w:t>https://www.legislation.gov.au/Details/F2017C00208</w:t>
        </w:r>
      </w:hyperlink>
      <w:r w:rsidRPr="009A059B">
        <w:rPr>
          <w:sz w:val="18"/>
          <w:szCs w:val="18"/>
          <w:lang w:val="en-AU"/>
        </w:rPr>
        <w:t xml:space="preserve"> </w:t>
      </w:r>
    </w:p>
  </w:footnote>
  <w:footnote w:id="24">
    <w:p w14:paraId="60E4F304" w14:textId="355D8FBA"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23" w:tooltip="Imported Food Control Regulations 1993" w:history="1">
        <w:r w:rsidRPr="009A059B">
          <w:rPr>
            <w:rStyle w:val="Hyperlink"/>
            <w:sz w:val="18"/>
            <w:szCs w:val="18"/>
            <w:lang w:val="en-AU"/>
          </w:rPr>
          <w:t>https://www.legislation.gov.au/Details/F2017C00345</w:t>
        </w:r>
      </w:hyperlink>
      <w:r w:rsidRPr="009A059B">
        <w:rPr>
          <w:sz w:val="18"/>
          <w:szCs w:val="18"/>
          <w:lang w:val="en-AU"/>
        </w:rPr>
        <w:t xml:space="preserve"> </w:t>
      </w:r>
    </w:p>
  </w:footnote>
  <w:footnote w:id="25">
    <w:p w14:paraId="0A431124" w14:textId="4F16865E"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rPr>
        <w:t>See</w:t>
      </w:r>
      <w:r w:rsidRPr="009A059B">
        <w:rPr>
          <w:sz w:val="18"/>
          <w:szCs w:val="18"/>
          <w:lang w:val="en-AU"/>
        </w:rPr>
        <w:t xml:space="preserve">: </w:t>
      </w:r>
      <w:hyperlink r:id="rId24" w:tooltip="Imported Food Inspection Scheme" w:history="1">
        <w:r w:rsidRPr="009A059B">
          <w:rPr>
            <w:rStyle w:val="Hyperlink"/>
            <w:sz w:val="18"/>
            <w:szCs w:val="18"/>
            <w:lang w:val="en-AU"/>
          </w:rPr>
          <w:t>http://www.agriculture.gov.au/import/goods/food/inspection-compliance/inspection-scheme</w:t>
        </w:r>
      </w:hyperlink>
      <w:r w:rsidRPr="009A059B">
        <w:rPr>
          <w:sz w:val="18"/>
          <w:szCs w:val="18"/>
          <w:lang w:val="en-AU"/>
        </w:rPr>
        <w:t xml:space="preserve"> </w:t>
      </w:r>
    </w:p>
  </w:footnote>
  <w:footnote w:id="26">
    <w:p w14:paraId="56817066" w14:textId="4F891929" w:rsidR="00B93EB8" w:rsidRPr="009A059B" w:rsidRDefault="00B93EB8" w:rsidP="00374596">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25" w:tooltip="Department of Agriculture" w:history="1">
        <w:r w:rsidRPr="009A059B">
          <w:rPr>
            <w:rStyle w:val="Hyperlink"/>
            <w:sz w:val="18"/>
            <w:szCs w:val="18"/>
            <w:lang w:val="en-AU"/>
          </w:rPr>
          <w:t>http://www.agriculture.gov.au/import</w:t>
        </w:r>
      </w:hyperlink>
      <w:r w:rsidRPr="009A059B">
        <w:rPr>
          <w:sz w:val="18"/>
          <w:szCs w:val="18"/>
          <w:lang w:val="en-AU"/>
        </w:rPr>
        <w:t xml:space="preserve"> </w:t>
      </w:r>
    </w:p>
  </w:footnote>
  <w:footnote w:id="27">
    <w:p w14:paraId="64DB9068" w14:textId="6998AD6A" w:rsidR="00B93EB8" w:rsidRPr="00F02BEC" w:rsidRDefault="00B93EB8" w:rsidP="00093D66">
      <w:pPr>
        <w:pStyle w:val="FootnoteText"/>
        <w:rPr>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26" w:tooltip="New Zealand Ministry for Primary Industries " w:history="1">
        <w:r w:rsidRPr="00BF357E">
          <w:rPr>
            <w:rStyle w:val="Hyperlink"/>
            <w:sz w:val="18"/>
            <w:szCs w:val="18"/>
            <w:lang w:val="en-AU"/>
          </w:rPr>
          <w:t>https://www.mpi.govt.nz/food-safety/food-act-2014/</w:t>
        </w:r>
      </w:hyperlink>
      <w:r>
        <w:rPr>
          <w:lang w:val="en-AU"/>
        </w:rPr>
        <w:t xml:space="preserve"> </w:t>
      </w:r>
    </w:p>
  </w:footnote>
  <w:footnote w:id="28">
    <w:p w14:paraId="2F3A7211" w14:textId="2DA45794" w:rsidR="00B93EB8" w:rsidRPr="009A059B" w:rsidRDefault="00B93EB8" w:rsidP="00D71856">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sidRPr="009A059B">
        <w:rPr>
          <w:sz w:val="18"/>
          <w:szCs w:val="18"/>
        </w:rPr>
        <w:t xml:space="preserve"> </w:t>
      </w:r>
      <w:hyperlink r:id="rId27" w:tooltip="NZ Food Act 2014" w:history="1">
        <w:r w:rsidRPr="009A059B">
          <w:rPr>
            <w:rStyle w:val="Hyperlink"/>
            <w:sz w:val="18"/>
            <w:szCs w:val="18"/>
            <w:lang w:val="en-AU"/>
          </w:rPr>
          <w:t>http://www.legislation.govt.nz/act/public/2014/0032/75.0/DLM2995811.html</w:t>
        </w:r>
      </w:hyperlink>
      <w:r w:rsidRPr="009A059B">
        <w:rPr>
          <w:sz w:val="18"/>
          <w:szCs w:val="18"/>
          <w:lang w:val="en-AU"/>
        </w:rPr>
        <w:t xml:space="preserve"> </w:t>
      </w:r>
    </w:p>
  </w:footnote>
  <w:footnote w:id="29">
    <w:p w14:paraId="563FE250" w14:textId="4ADBD1C1" w:rsidR="00B93EB8" w:rsidRPr="006C31A1" w:rsidRDefault="00B93EB8" w:rsidP="00093D66">
      <w:pPr>
        <w:pStyle w:val="FootnoteText"/>
        <w:rPr>
          <w:sz w:val="18"/>
          <w:szCs w:val="18"/>
          <w:lang w:val="en-AU"/>
        </w:rPr>
      </w:pPr>
      <w:r w:rsidRPr="006C31A1">
        <w:rPr>
          <w:rStyle w:val="FootnoteReference"/>
          <w:sz w:val="18"/>
          <w:szCs w:val="18"/>
        </w:rPr>
        <w:footnoteRef/>
      </w:r>
      <w:r w:rsidRPr="006C31A1">
        <w:rPr>
          <w:sz w:val="18"/>
          <w:szCs w:val="18"/>
        </w:rPr>
        <w:t xml:space="preserve"> </w:t>
      </w:r>
      <w:r w:rsidRPr="006C31A1">
        <w:rPr>
          <w:sz w:val="18"/>
          <w:szCs w:val="18"/>
          <w:lang w:val="en-AU"/>
        </w:rPr>
        <w:t xml:space="preserve">Available at: </w:t>
      </w:r>
      <w:hyperlink r:id="rId28" w:tooltip="NZ Food Regulations 2015" w:history="1">
        <w:r w:rsidRPr="004D727C">
          <w:rPr>
            <w:rStyle w:val="Hyperlink"/>
            <w:sz w:val="18"/>
            <w:szCs w:val="18"/>
            <w:lang w:val="en-AU"/>
          </w:rPr>
          <w:t>http://legislation.govt.nz/regulation/public/2015/0310/latest/DLM6684211.html</w:t>
        </w:r>
      </w:hyperlink>
      <w:r>
        <w:rPr>
          <w:sz w:val="18"/>
          <w:szCs w:val="18"/>
          <w:lang w:val="en-AU"/>
        </w:rPr>
        <w:t xml:space="preserve"> </w:t>
      </w:r>
    </w:p>
  </w:footnote>
  <w:footnote w:id="30">
    <w:p w14:paraId="2A4D9F52" w14:textId="3FC91BD1"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29" w:tooltip="United States Food and Drug Administration" w:history="1">
        <w:r w:rsidRPr="009A059B">
          <w:rPr>
            <w:rStyle w:val="Hyperlink"/>
            <w:sz w:val="18"/>
            <w:szCs w:val="18"/>
            <w:lang w:val="en-AU"/>
          </w:rPr>
          <w:t>https://www.fda.gov/food/guidance-regulation-food-and-dietary-supplements/food-safety-modernization-act-fsma</w:t>
        </w:r>
      </w:hyperlink>
      <w:r w:rsidRPr="009A059B">
        <w:rPr>
          <w:sz w:val="18"/>
          <w:szCs w:val="18"/>
          <w:lang w:val="en-AU"/>
        </w:rPr>
        <w:t xml:space="preserve"> </w:t>
      </w:r>
    </w:p>
  </w:footnote>
  <w:footnote w:id="31">
    <w:p w14:paraId="2AC0C622" w14:textId="35010EFB"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0" w:tooltip="Food Safety Modernisation Act 2011" w:history="1">
        <w:r w:rsidRPr="009A059B">
          <w:rPr>
            <w:rStyle w:val="Hyperlink"/>
            <w:sz w:val="18"/>
            <w:szCs w:val="18"/>
            <w:lang w:val="en-AU"/>
          </w:rPr>
          <w:t>https://www.fda.gov/food/food-safety-modernization-act-fsma/full-text-food-safety-modernization-act-fsma</w:t>
        </w:r>
      </w:hyperlink>
      <w:r w:rsidRPr="009A059B">
        <w:rPr>
          <w:sz w:val="18"/>
          <w:szCs w:val="18"/>
          <w:lang w:val="en-AU"/>
        </w:rPr>
        <w:t xml:space="preserve"> </w:t>
      </w:r>
    </w:p>
  </w:footnote>
  <w:footnote w:id="32">
    <w:p w14:paraId="550DAE29" w14:textId="117D3360"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1" w:tooltip="Final Rule on Produce Safety" w:history="1">
        <w:r w:rsidRPr="009A059B">
          <w:rPr>
            <w:rStyle w:val="Hyperlink"/>
            <w:sz w:val="18"/>
            <w:szCs w:val="18"/>
            <w:lang w:val="en-AU"/>
          </w:rPr>
          <w:t>https://www.fda.gov/food/food-safety-modernization-act-fsma/fsma-final-rule-produce-safety</w:t>
        </w:r>
      </w:hyperlink>
      <w:r w:rsidRPr="009A059B">
        <w:rPr>
          <w:sz w:val="18"/>
          <w:szCs w:val="18"/>
          <w:lang w:val="en-AU"/>
        </w:rPr>
        <w:t xml:space="preserve"> </w:t>
      </w:r>
    </w:p>
  </w:footnote>
  <w:footnote w:id="33">
    <w:p w14:paraId="78565D76" w14:textId="5CC9683A" w:rsidR="00B93EB8" w:rsidRPr="00D8144C" w:rsidRDefault="00B93EB8">
      <w:pPr>
        <w:pStyle w:val="FootnoteText"/>
        <w:rPr>
          <w:lang w:val="en-AU"/>
        </w:rPr>
      </w:pPr>
      <w:r w:rsidRPr="009A059B">
        <w:rPr>
          <w:rStyle w:val="FootnoteReference"/>
          <w:sz w:val="18"/>
          <w:szCs w:val="18"/>
        </w:rPr>
        <w:footnoteRef/>
      </w:r>
      <w:r w:rsidRPr="009A059B">
        <w:rPr>
          <w:sz w:val="18"/>
          <w:szCs w:val="18"/>
        </w:rPr>
        <w:t xml:space="preserve"> </w:t>
      </w:r>
      <w:r>
        <w:rPr>
          <w:sz w:val="18"/>
          <w:szCs w:val="18"/>
        </w:rPr>
        <w:t>See</w:t>
      </w:r>
      <w:r w:rsidRPr="009A059B">
        <w:rPr>
          <w:sz w:val="18"/>
          <w:szCs w:val="18"/>
          <w:lang w:val="en-AU"/>
        </w:rPr>
        <w:t xml:space="preserve">: </w:t>
      </w:r>
      <w:hyperlink r:id="rId32" w:tooltip="Harmonized Good Agricultural Practices Audit Program" w:history="1">
        <w:r w:rsidRPr="009A059B">
          <w:rPr>
            <w:rStyle w:val="Hyperlink"/>
            <w:sz w:val="18"/>
            <w:szCs w:val="18"/>
            <w:lang w:val="en-AU"/>
          </w:rPr>
          <w:t>https://www.ams.usda.gov/services/auditing/gap-ghp/harmonized</w:t>
        </w:r>
      </w:hyperlink>
      <w:r>
        <w:rPr>
          <w:lang w:val="en-AU"/>
        </w:rPr>
        <w:t xml:space="preserve"> </w:t>
      </w:r>
    </w:p>
  </w:footnote>
  <w:footnote w:id="34">
    <w:p w14:paraId="49214DA5" w14:textId="0044BAA5" w:rsidR="00B93EB8" w:rsidRPr="009D6E82" w:rsidRDefault="00B93EB8">
      <w:pPr>
        <w:pStyle w:val="FootnoteText"/>
        <w:rPr>
          <w:lang w:val="en-AU"/>
        </w:rPr>
      </w:pPr>
      <w:r>
        <w:rPr>
          <w:rStyle w:val="FootnoteReference"/>
        </w:rPr>
        <w:footnoteRef/>
      </w:r>
      <w:r>
        <w:t xml:space="preserve"> </w:t>
      </w:r>
      <w:r w:rsidRPr="009D6E82">
        <w:rPr>
          <w:rFonts w:cs="Arial"/>
          <w:sz w:val="18"/>
          <w:szCs w:val="18"/>
          <w:lang w:val="en-AU"/>
        </w:rPr>
        <w:t xml:space="preserve">See: </w:t>
      </w:r>
      <w:hyperlink r:id="rId33" w:tooltip="Food Safety Modernization Act Frequently Asked Questions" w:history="1">
        <w:r w:rsidRPr="004D727C">
          <w:rPr>
            <w:rStyle w:val="Hyperlink"/>
            <w:rFonts w:cs="Arial"/>
            <w:sz w:val="18"/>
            <w:szCs w:val="18"/>
            <w:lang w:val="en-AU" w:eastAsia="en-GB" w:bidi="ar-SA"/>
          </w:rPr>
          <w:t>https://www.fda.gov/food/food-safety-modernization-act-fsma/frequently-asked-questions-fsma</w:t>
        </w:r>
      </w:hyperlink>
      <w:r>
        <w:rPr>
          <w:rFonts w:cs="Arial"/>
          <w:sz w:val="18"/>
          <w:szCs w:val="18"/>
          <w:lang w:val="en-AU" w:eastAsia="en-GB" w:bidi="ar-SA"/>
        </w:rPr>
        <w:t xml:space="preserve"> </w:t>
      </w:r>
    </w:p>
  </w:footnote>
  <w:footnote w:id="35">
    <w:p w14:paraId="638C4BF0" w14:textId="4A6F62E7"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4" w:tooltip="EU General Food Law Regulation " w:history="1">
        <w:r w:rsidRPr="009A059B">
          <w:rPr>
            <w:rStyle w:val="Hyperlink"/>
            <w:sz w:val="18"/>
            <w:szCs w:val="18"/>
            <w:lang w:val="en-AU"/>
          </w:rPr>
          <w:t>https://eur-lex.europa.eu/legal-content/EN/TXT/?uri=CELEX:32002R0178</w:t>
        </w:r>
      </w:hyperlink>
      <w:r w:rsidRPr="009A059B">
        <w:rPr>
          <w:sz w:val="18"/>
          <w:szCs w:val="18"/>
          <w:lang w:val="en-AU"/>
        </w:rPr>
        <w:t xml:space="preserve"> </w:t>
      </w:r>
    </w:p>
  </w:footnote>
  <w:footnote w:id="36">
    <w:p w14:paraId="68FC99FD" w14:textId="52B1FE59"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5" w:tooltip="EU Regulation on the hygiene of foodstuffs" w:history="1">
        <w:r w:rsidRPr="009A059B">
          <w:rPr>
            <w:rStyle w:val="Hyperlink"/>
            <w:sz w:val="18"/>
            <w:szCs w:val="18"/>
            <w:lang w:val="en-AU"/>
          </w:rPr>
          <w:t>https://eur-lex.europa.eu/legal-content/EN/TXT/?uri=CELEX:02004R0852-20090420</w:t>
        </w:r>
      </w:hyperlink>
      <w:r w:rsidRPr="009A059B">
        <w:rPr>
          <w:sz w:val="18"/>
          <w:szCs w:val="18"/>
          <w:lang w:val="en-AU"/>
        </w:rPr>
        <w:t xml:space="preserve"> </w:t>
      </w:r>
    </w:p>
  </w:footnote>
  <w:footnote w:id="37">
    <w:p w14:paraId="13BA6DED" w14:textId="2698F429"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6" w:tooltip="Safe Food for Canadians Act" w:history="1">
        <w:r w:rsidRPr="009A059B">
          <w:rPr>
            <w:rStyle w:val="Hyperlink"/>
            <w:sz w:val="18"/>
            <w:szCs w:val="18"/>
            <w:lang w:val="en-AU"/>
          </w:rPr>
          <w:t>https://laws-lois.justice.gc.ca/eng/acts/S-1.1/index.html</w:t>
        </w:r>
      </w:hyperlink>
      <w:r w:rsidRPr="009A059B">
        <w:rPr>
          <w:sz w:val="18"/>
          <w:szCs w:val="18"/>
          <w:lang w:val="en-AU"/>
        </w:rPr>
        <w:t xml:space="preserve"> </w:t>
      </w:r>
    </w:p>
  </w:footnote>
  <w:footnote w:id="38">
    <w:p w14:paraId="27DB40D8" w14:textId="698BE893"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7" w:tooltip="Safe Food for Canadians Regulations" w:history="1">
        <w:r w:rsidRPr="009A059B">
          <w:rPr>
            <w:rStyle w:val="Hyperlink"/>
            <w:sz w:val="18"/>
            <w:szCs w:val="18"/>
            <w:lang w:val="en-AU"/>
          </w:rPr>
          <w:t>https://laws-lois.justice.gc.ca/eng/regulations/SOR-2018-108/index.html</w:t>
        </w:r>
      </w:hyperlink>
      <w:r w:rsidRPr="009A059B">
        <w:rPr>
          <w:sz w:val="18"/>
          <w:szCs w:val="18"/>
          <w:lang w:val="en-AU"/>
        </w:rPr>
        <w:t xml:space="preserve"> </w:t>
      </w:r>
    </w:p>
  </w:footnote>
  <w:footnote w:id="39">
    <w:p w14:paraId="6ACE730C" w14:textId="787484C4"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8" w:tooltip="Food and Drugs Act" w:history="1">
        <w:r w:rsidRPr="009A059B">
          <w:rPr>
            <w:rStyle w:val="Hyperlink"/>
            <w:sz w:val="18"/>
            <w:szCs w:val="18"/>
            <w:lang w:val="en-AU"/>
          </w:rPr>
          <w:t>https://laws-lois.justice.gc.ca/eng/acts/F-27/</w:t>
        </w:r>
      </w:hyperlink>
      <w:r w:rsidRPr="009A059B">
        <w:rPr>
          <w:sz w:val="18"/>
          <w:szCs w:val="18"/>
          <w:lang w:val="en-AU"/>
        </w:rPr>
        <w:t xml:space="preserve"> </w:t>
      </w:r>
    </w:p>
  </w:footnote>
  <w:footnote w:id="40">
    <w:p w14:paraId="56BC1B00" w14:textId="29E7959B" w:rsidR="00B93EB8" w:rsidRPr="00D8144C" w:rsidRDefault="00B93EB8">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39" w:tooltip="Food and Drugs Regulations" w:history="1">
        <w:r w:rsidRPr="009A059B">
          <w:rPr>
            <w:rStyle w:val="Hyperlink"/>
            <w:sz w:val="18"/>
            <w:szCs w:val="18"/>
            <w:lang w:val="en-AU"/>
          </w:rPr>
          <w:t>https://laws.justice.gc.ca/eng/regulations/c.r.c.,_c._870/index.html</w:t>
        </w:r>
      </w:hyperlink>
      <w:r>
        <w:rPr>
          <w:lang w:val="en-AU"/>
        </w:rPr>
        <w:t xml:space="preserve"> </w:t>
      </w:r>
    </w:p>
  </w:footnote>
  <w:footnote w:id="41">
    <w:p w14:paraId="0517378B" w14:textId="17359603" w:rsidR="00B93EB8" w:rsidRPr="00663D8F" w:rsidRDefault="00B93EB8">
      <w:pPr>
        <w:pStyle w:val="FootnoteText"/>
        <w:rPr>
          <w:sz w:val="18"/>
          <w:szCs w:val="18"/>
          <w:lang w:val="en-AU"/>
        </w:rPr>
      </w:pPr>
      <w:r>
        <w:rPr>
          <w:rStyle w:val="FootnoteReference"/>
        </w:rPr>
        <w:footnoteRef/>
      </w:r>
      <w:r>
        <w:t xml:space="preserve"> </w:t>
      </w:r>
      <w:r w:rsidRPr="00E26BAF">
        <w:rPr>
          <w:sz w:val="18"/>
          <w:szCs w:val="18"/>
        </w:rPr>
        <w:t xml:space="preserve">Available at: </w:t>
      </w:r>
      <w:hyperlink r:id="rId40" w:tooltip="Review of Food Safety Systems in Australian Horticulture" w:history="1">
        <w:r w:rsidRPr="00E26BAF">
          <w:rPr>
            <w:rStyle w:val="Hyperlink"/>
            <w:sz w:val="18"/>
            <w:szCs w:val="18"/>
          </w:rPr>
          <w:t>http://www.foodstandards.gov.au/code/proposals/Pages/proposalp1015primary5412.aspx</w:t>
        </w:r>
      </w:hyperlink>
      <w:r w:rsidRPr="00E26BAF">
        <w:rPr>
          <w:sz w:val="18"/>
          <w:szCs w:val="18"/>
        </w:rPr>
        <w:t xml:space="preserve"> </w:t>
      </w:r>
    </w:p>
  </w:footnote>
  <w:footnote w:id="42">
    <w:p w14:paraId="4BECC676" w14:textId="3DB574E3"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41" w:tooltip="Harmonised Australian Retailers Produce Scheme " w:history="1">
        <w:r w:rsidRPr="009A059B">
          <w:rPr>
            <w:rStyle w:val="Hyperlink"/>
            <w:sz w:val="18"/>
            <w:szCs w:val="18"/>
            <w:lang w:val="en-AU"/>
          </w:rPr>
          <w:t>https://harpsonline.com.au/</w:t>
        </w:r>
      </w:hyperlink>
      <w:r w:rsidRPr="009A059B">
        <w:rPr>
          <w:sz w:val="18"/>
          <w:szCs w:val="18"/>
          <w:lang w:val="en-AU"/>
        </w:rPr>
        <w:t xml:space="preserve"> </w:t>
      </w:r>
    </w:p>
  </w:footnote>
  <w:footnote w:id="43">
    <w:p w14:paraId="58F080D6" w14:textId="26E9EFF4" w:rsidR="00B93EB8" w:rsidRPr="009A059B" w:rsidRDefault="00B93EB8" w:rsidP="000575B8">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42" w:tooltip="Global Food Safety Initiative" w:history="1">
        <w:r w:rsidRPr="009A059B">
          <w:rPr>
            <w:rStyle w:val="Hyperlink"/>
            <w:sz w:val="18"/>
            <w:szCs w:val="18"/>
            <w:lang w:val="en-AU"/>
          </w:rPr>
          <w:t>https://mygfsi.com/</w:t>
        </w:r>
      </w:hyperlink>
      <w:r w:rsidRPr="009A059B">
        <w:rPr>
          <w:sz w:val="18"/>
          <w:szCs w:val="18"/>
          <w:lang w:val="en-AU"/>
        </w:rPr>
        <w:t xml:space="preserve"> </w:t>
      </w:r>
    </w:p>
  </w:footnote>
  <w:footnote w:id="44">
    <w:p w14:paraId="28307E1C" w14:textId="1335F911" w:rsidR="00B93EB8" w:rsidRPr="009A059B" w:rsidRDefault="00B93EB8" w:rsidP="00AD732E">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43" w:tooltip="BRC Global Standard for Food Safety " w:history="1">
        <w:r w:rsidRPr="009A059B">
          <w:rPr>
            <w:rStyle w:val="Hyperlink"/>
            <w:sz w:val="18"/>
            <w:szCs w:val="18"/>
            <w:lang w:val="en-AU"/>
          </w:rPr>
          <w:t>https://www.brcgs.com/brcgs/food-safety/</w:t>
        </w:r>
      </w:hyperlink>
      <w:r w:rsidRPr="009A059B">
        <w:rPr>
          <w:sz w:val="18"/>
          <w:szCs w:val="18"/>
          <w:lang w:val="en-AU"/>
        </w:rPr>
        <w:t xml:space="preserve"> </w:t>
      </w:r>
    </w:p>
  </w:footnote>
  <w:footnote w:id="45">
    <w:p w14:paraId="3FBCEC21" w14:textId="3FA98EBA" w:rsidR="00B93EB8" w:rsidRPr="00B876D2" w:rsidRDefault="00B93EB8">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44" w:tooltip="SQF Food Safety Program" w:history="1">
        <w:r w:rsidRPr="009A059B">
          <w:rPr>
            <w:rStyle w:val="Hyperlink"/>
            <w:sz w:val="18"/>
            <w:szCs w:val="18"/>
            <w:lang w:val="en-AU"/>
          </w:rPr>
          <w:t>https://www.sqfi.com/what-is-the-sqf-program/sqf-food-safety-program/</w:t>
        </w:r>
      </w:hyperlink>
      <w:r w:rsidRPr="009A059B">
        <w:rPr>
          <w:sz w:val="18"/>
          <w:szCs w:val="18"/>
          <w:lang w:val="en-AU"/>
        </w:rPr>
        <w:t xml:space="preserve"> </w:t>
      </w:r>
    </w:p>
  </w:footnote>
  <w:footnote w:id="46">
    <w:p w14:paraId="409C00FF" w14:textId="242791D8"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45" w:tooltip="GLOBALG.A.P. Integrated Farm Assurance Standard" w:history="1">
        <w:r w:rsidRPr="009A059B">
          <w:rPr>
            <w:rStyle w:val="Hyperlink"/>
            <w:sz w:val="18"/>
            <w:szCs w:val="18"/>
            <w:lang w:val="en-AU"/>
          </w:rPr>
          <w:t>https://www.globalgap.org/uk_en/for-producers/globalg.a.p./integrated-farm-assurance-ifa/</w:t>
        </w:r>
      </w:hyperlink>
      <w:r w:rsidRPr="009A059B">
        <w:rPr>
          <w:sz w:val="18"/>
          <w:szCs w:val="18"/>
          <w:lang w:val="en-AU"/>
        </w:rPr>
        <w:t xml:space="preserve"> </w:t>
      </w:r>
    </w:p>
  </w:footnote>
  <w:footnote w:id="47">
    <w:p w14:paraId="41375D01" w14:textId="3847D1F9"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46" w:tooltip="Freshcare Standards" w:history="1">
        <w:r w:rsidRPr="009A059B">
          <w:rPr>
            <w:rStyle w:val="Hyperlink"/>
            <w:sz w:val="18"/>
            <w:szCs w:val="18"/>
            <w:lang w:val="en-AU"/>
          </w:rPr>
          <w:t>https://www.freshcare.com.au/</w:t>
        </w:r>
      </w:hyperlink>
      <w:r w:rsidRPr="009A059B">
        <w:rPr>
          <w:sz w:val="18"/>
          <w:szCs w:val="18"/>
          <w:lang w:val="en-AU"/>
        </w:rPr>
        <w:t xml:space="preserve"> </w:t>
      </w:r>
    </w:p>
  </w:footnote>
  <w:footnote w:id="48">
    <w:p w14:paraId="1B2186FD" w14:textId="4B5C7909" w:rsidR="00B93EB8" w:rsidRPr="004D007F" w:rsidRDefault="00B93EB8">
      <w:pPr>
        <w:pStyle w:val="FootnoteText"/>
        <w:rPr>
          <w:sz w:val="18"/>
          <w:szCs w:val="18"/>
          <w:lang w:val="en-AU"/>
        </w:rPr>
      </w:pPr>
      <w:r w:rsidRPr="004D007F">
        <w:rPr>
          <w:rStyle w:val="FootnoteReference"/>
          <w:sz w:val="18"/>
          <w:szCs w:val="18"/>
        </w:rPr>
        <w:footnoteRef/>
      </w:r>
      <w:r w:rsidRPr="004D007F">
        <w:rPr>
          <w:sz w:val="18"/>
          <w:szCs w:val="18"/>
        </w:rPr>
        <w:t xml:space="preserve"> </w:t>
      </w:r>
      <w:r w:rsidRPr="004D007F">
        <w:rPr>
          <w:sz w:val="18"/>
          <w:szCs w:val="18"/>
          <w:lang w:val="en-AU"/>
        </w:rPr>
        <w:t xml:space="preserve">Available at: </w:t>
      </w:r>
      <w:hyperlink r:id="rId47" w:tooltip="Guidelines for Fresh Produce Food Safety 2019" w:history="1">
        <w:r w:rsidRPr="004D007F">
          <w:rPr>
            <w:rStyle w:val="Hyperlink"/>
            <w:sz w:val="18"/>
            <w:szCs w:val="18"/>
            <w:lang w:val="en-AU"/>
          </w:rPr>
          <w:t>https://fpsc-anz.com/food-safety-guidelines-2019/</w:t>
        </w:r>
      </w:hyperlink>
      <w:r w:rsidRPr="004D007F">
        <w:rPr>
          <w:sz w:val="18"/>
          <w:szCs w:val="18"/>
          <w:lang w:val="en-AU"/>
        </w:rPr>
        <w:t xml:space="preserve"> </w:t>
      </w:r>
    </w:p>
  </w:footnote>
  <w:footnote w:id="49">
    <w:p w14:paraId="662772F1" w14:textId="56838604" w:rsidR="00B93EB8" w:rsidRPr="002F61AB" w:rsidRDefault="00B93EB8">
      <w:pPr>
        <w:pStyle w:val="FootnoteText"/>
        <w:rPr>
          <w:lang w:val="en-AU"/>
        </w:rPr>
      </w:pPr>
      <w:r>
        <w:rPr>
          <w:rStyle w:val="FootnoteReference"/>
        </w:rPr>
        <w:footnoteRef/>
      </w:r>
      <w:r>
        <w:t xml:space="preserve"> </w:t>
      </w:r>
      <w:r w:rsidRPr="004D007F">
        <w:rPr>
          <w:sz w:val="18"/>
          <w:szCs w:val="18"/>
          <w:lang w:val="en-AU"/>
        </w:rPr>
        <w:t xml:space="preserve">Available at: </w:t>
      </w:r>
      <w:hyperlink r:id="rId48" w:tooltip="Melon Food Safety: A Best Practice Guide for Rockmelons and Speciality Melons 2019" w:history="1">
        <w:r w:rsidRPr="004D007F">
          <w:rPr>
            <w:rStyle w:val="Hyperlink"/>
            <w:sz w:val="18"/>
            <w:szCs w:val="18"/>
            <w:lang w:val="en-AU"/>
          </w:rPr>
          <w:t>http://www.foodauthority.nsw.gov.au/_Documents/industry/melon_best_practice_guide.pdf</w:t>
        </w:r>
      </w:hyperlink>
    </w:p>
  </w:footnote>
  <w:footnote w:id="50">
    <w:p w14:paraId="6FB68316" w14:textId="5FCD0DEB" w:rsidR="00B93EB8" w:rsidRPr="002F61AB" w:rsidRDefault="00B93EB8">
      <w:pPr>
        <w:pStyle w:val="FootnoteText"/>
        <w:rPr>
          <w:lang w:val="en-AU"/>
        </w:rPr>
      </w:pPr>
      <w:r>
        <w:rPr>
          <w:rStyle w:val="FootnoteReference"/>
        </w:rPr>
        <w:footnoteRef/>
      </w:r>
      <w:r>
        <w:t xml:space="preserve"> </w:t>
      </w:r>
      <w:r w:rsidRPr="004D007F">
        <w:rPr>
          <w:sz w:val="18"/>
          <w:szCs w:val="18"/>
        </w:rPr>
        <w:t xml:space="preserve">Available at: </w:t>
      </w:r>
      <w:hyperlink r:id="rId49" w:tooltip="Blueberry Code of Conduct" w:history="1">
        <w:r w:rsidRPr="004D007F">
          <w:rPr>
            <w:rStyle w:val="Hyperlink"/>
            <w:sz w:val="18"/>
            <w:szCs w:val="18"/>
          </w:rPr>
          <w:t>https://abga.com.au/wp-content/uploads/2018/07/BlueberryCodeOfConduct-Final.pdf</w:t>
        </w:r>
      </w:hyperlink>
    </w:p>
  </w:footnote>
  <w:footnote w:id="51">
    <w:p w14:paraId="1B5E71C4" w14:textId="4CFE4831" w:rsidR="00B93EB8" w:rsidRPr="002F61AB" w:rsidRDefault="00B93EB8">
      <w:pPr>
        <w:pStyle w:val="FootnoteText"/>
        <w:rPr>
          <w:lang w:val="en-AU"/>
        </w:rPr>
      </w:pPr>
      <w:r>
        <w:rPr>
          <w:rStyle w:val="FootnoteReference"/>
        </w:rPr>
        <w:footnoteRef/>
      </w:r>
      <w:r>
        <w:t xml:space="preserve"> </w:t>
      </w:r>
      <w:r w:rsidRPr="004D007F">
        <w:rPr>
          <w:sz w:val="18"/>
          <w:szCs w:val="18"/>
          <w:lang w:val="en-AU"/>
        </w:rPr>
        <w:t xml:space="preserve">Available at: </w:t>
      </w:r>
      <w:hyperlink r:id="rId50" w:tooltip="Australian Strawberry Good Practice Guide 2019" w:history="1">
        <w:r w:rsidRPr="004D007F">
          <w:rPr>
            <w:rStyle w:val="Hyperlink"/>
            <w:sz w:val="18"/>
            <w:szCs w:val="18"/>
            <w:lang w:val="en-AU"/>
          </w:rPr>
          <w:t>http://strawberryinnovation.com/s/Strawberry-Management-book-201812019_VH_interactive.pdf</w:t>
        </w:r>
      </w:hyperlink>
    </w:p>
  </w:footnote>
  <w:footnote w:id="52">
    <w:p w14:paraId="1C4828AC" w14:textId="57F6FC8D" w:rsidR="00B93EB8" w:rsidRPr="00AD12BB" w:rsidRDefault="00B93EB8">
      <w:pPr>
        <w:pStyle w:val="FootnoteText"/>
        <w:rPr>
          <w:sz w:val="18"/>
          <w:szCs w:val="18"/>
          <w:lang w:val="en-AU"/>
        </w:rPr>
      </w:pPr>
      <w:r w:rsidRPr="00AD12BB">
        <w:rPr>
          <w:rStyle w:val="FootnoteReference"/>
          <w:sz w:val="18"/>
          <w:szCs w:val="18"/>
        </w:rPr>
        <w:footnoteRef/>
      </w:r>
      <w:r w:rsidRPr="00AD12BB">
        <w:rPr>
          <w:sz w:val="18"/>
          <w:szCs w:val="18"/>
        </w:rPr>
        <w:t xml:space="preserve"> </w:t>
      </w:r>
      <w:r w:rsidRPr="00AD12BB">
        <w:rPr>
          <w:sz w:val="18"/>
          <w:szCs w:val="18"/>
          <w:lang w:val="en-AU"/>
        </w:rPr>
        <w:t xml:space="preserve">Available at: </w:t>
      </w:r>
      <w:hyperlink r:id="rId51" w:tooltip="Code of Hygienic Practice for Fresh Fruit and Vegetables " w:history="1">
        <w:r w:rsidRPr="004D727C">
          <w:rPr>
            <w:rStyle w:val="Hyperlink"/>
            <w:sz w:val="18"/>
            <w:szCs w:val="18"/>
            <w:lang w:val="en-AU"/>
          </w:rPr>
          <w:t>http://www.fao.org/fao-who-codexalimentarius/codex-texts/codes-of-practice/en/</w:t>
        </w:r>
      </w:hyperlink>
      <w:r>
        <w:rPr>
          <w:sz w:val="18"/>
          <w:szCs w:val="18"/>
          <w:lang w:val="en-AU"/>
        </w:rPr>
        <w:t xml:space="preserve"> </w:t>
      </w:r>
    </w:p>
  </w:footnote>
  <w:footnote w:id="53">
    <w:p w14:paraId="31963CA8" w14:textId="1D9F3FCB"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52" w:tooltip="BRC Global Standard for Food Safety " w:history="1">
        <w:r w:rsidRPr="009A059B">
          <w:rPr>
            <w:rStyle w:val="Hyperlink"/>
            <w:sz w:val="18"/>
            <w:szCs w:val="18"/>
            <w:lang w:val="en-AU"/>
          </w:rPr>
          <w:t>https://www.brcgs.com/brcgs/food-safety/</w:t>
        </w:r>
      </w:hyperlink>
      <w:r w:rsidRPr="009A059B">
        <w:rPr>
          <w:sz w:val="18"/>
          <w:szCs w:val="18"/>
          <w:lang w:val="en-AU"/>
        </w:rPr>
        <w:t xml:space="preserve"> </w:t>
      </w:r>
    </w:p>
  </w:footnote>
  <w:footnote w:id="54">
    <w:p w14:paraId="2D561187" w14:textId="0119A8AC"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53" w:tooltip="SQF Food Safety Program " w:history="1">
        <w:r w:rsidRPr="009A059B">
          <w:rPr>
            <w:rStyle w:val="Hyperlink"/>
            <w:sz w:val="18"/>
            <w:szCs w:val="18"/>
            <w:lang w:val="en-AU"/>
          </w:rPr>
          <w:t>https://www.sqfi.com/what-is-the-sqf-program/sqf-food-safety-program/</w:t>
        </w:r>
      </w:hyperlink>
      <w:r w:rsidRPr="009A059B">
        <w:rPr>
          <w:sz w:val="18"/>
          <w:szCs w:val="18"/>
          <w:lang w:val="en-AU"/>
        </w:rPr>
        <w:t xml:space="preserve"> </w:t>
      </w:r>
    </w:p>
  </w:footnote>
  <w:footnote w:id="55">
    <w:p w14:paraId="34FF855C" w14:textId="7601F422" w:rsidR="00B93EB8" w:rsidRPr="009A059B" w:rsidRDefault="00B93EB8">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54" w:tooltip="GLOBALG.A.P. Integrated Farm Assurance Standard " w:history="1">
        <w:r w:rsidRPr="009A059B">
          <w:rPr>
            <w:rStyle w:val="Hyperlink"/>
            <w:sz w:val="18"/>
            <w:szCs w:val="18"/>
            <w:lang w:val="en-AU"/>
          </w:rPr>
          <w:t>https://www.globalgap.org/uk_en/for-producers/globalg.a.p./integrated-farm-assurance-ifa/</w:t>
        </w:r>
      </w:hyperlink>
      <w:r w:rsidRPr="009A059B">
        <w:rPr>
          <w:sz w:val="18"/>
          <w:szCs w:val="18"/>
          <w:lang w:val="en-AU"/>
        </w:rPr>
        <w:t xml:space="preserve"> </w:t>
      </w:r>
    </w:p>
  </w:footnote>
  <w:footnote w:id="56">
    <w:p w14:paraId="37444869" w14:textId="2758A745" w:rsidR="00B93EB8" w:rsidRPr="00DB085A" w:rsidRDefault="00B93EB8">
      <w:pPr>
        <w:pStyle w:val="FootnoteText"/>
        <w:rPr>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55" w:tooltip="Freshcare Food Safety &amp; Quality " w:history="1">
        <w:r w:rsidRPr="009A059B">
          <w:rPr>
            <w:rStyle w:val="Hyperlink"/>
            <w:sz w:val="18"/>
            <w:szCs w:val="18"/>
            <w:lang w:val="en-AU"/>
          </w:rPr>
          <w:t>https://www.freshcare.com.au/</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8227" w14:textId="1890E090" w:rsidR="00B93EB8" w:rsidRDefault="00B93EB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B86"/>
    <w:multiLevelType w:val="hybridMultilevel"/>
    <w:tmpl w:val="D40A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82E7F"/>
    <w:multiLevelType w:val="hybridMultilevel"/>
    <w:tmpl w:val="FDEE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B0240"/>
    <w:multiLevelType w:val="hybridMultilevel"/>
    <w:tmpl w:val="197C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A7F5C"/>
    <w:multiLevelType w:val="hybridMultilevel"/>
    <w:tmpl w:val="5D82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4011"/>
    <w:multiLevelType w:val="hybridMultilevel"/>
    <w:tmpl w:val="113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7239F1"/>
    <w:multiLevelType w:val="hybridMultilevel"/>
    <w:tmpl w:val="8FBA4D1C"/>
    <w:lvl w:ilvl="0" w:tplc="790AE1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064F09"/>
    <w:multiLevelType w:val="hybridMultilevel"/>
    <w:tmpl w:val="29CCEB34"/>
    <w:lvl w:ilvl="0" w:tplc="E264A91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120292"/>
    <w:multiLevelType w:val="hybridMultilevel"/>
    <w:tmpl w:val="DB04A2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B76634AA">
      <w:numFmt w:val="bullet"/>
      <w:pStyle w:val="Jane"/>
      <w:lvlText w:val=""/>
      <w:lvlJc w:val="left"/>
      <w:pPr>
        <w:tabs>
          <w:tab w:val="num" w:pos="2160"/>
        </w:tabs>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35BB7"/>
    <w:multiLevelType w:val="hybridMultilevel"/>
    <w:tmpl w:val="4990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42B71"/>
    <w:multiLevelType w:val="hybridMultilevel"/>
    <w:tmpl w:val="7D06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550F5"/>
    <w:multiLevelType w:val="hybridMultilevel"/>
    <w:tmpl w:val="6540E2CA"/>
    <w:lvl w:ilvl="0" w:tplc="98F0DC20">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0E6716"/>
    <w:multiLevelType w:val="hybridMultilevel"/>
    <w:tmpl w:val="9A926522"/>
    <w:lvl w:ilvl="0" w:tplc="5BD2F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9E3AB1"/>
    <w:multiLevelType w:val="hybridMultilevel"/>
    <w:tmpl w:val="BA10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F34D8"/>
    <w:multiLevelType w:val="hybridMultilevel"/>
    <w:tmpl w:val="01C6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640D7"/>
    <w:multiLevelType w:val="hybridMultilevel"/>
    <w:tmpl w:val="67D0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978E8"/>
    <w:multiLevelType w:val="hybridMultilevel"/>
    <w:tmpl w:val="695E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A1122"/>
    <w:multiLevelType w:val="hybridMultilevel"/>
    <w:tmpl w:val="FE56F4AA"/>
    <w:lvl w:ilvl="0" w:tplc="EF622B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56FDB"/>
    <w:multiLevelType w:val="hybridMultilevel"/>
    <w:tmpl w:val="5CF8097E"/>
    <w:lvl w:ilvl="0" w:tplc="A9E2AD4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5C7107"/>
    <w:multiLevelType w:val="hybridMultilevel"/>
    <w:tmpl w:val="E642F8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383D4C19"/>
    <w:multiLevelType w:val="hybridMultilevel"/>
    <w:tmpl w:val="630C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D244F"/>
    <w:multiLevelType w:val="hybridMultilevel"/>
    <w:tmpl w:val="2D5EC352"/>
    <w:lvl w:ilvl="0" w:tplc="F416B1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0B34BD"/>
    <w:multiLevelType w:val="hybridMultilevel"/>
    <w:tmpl w:val="DFEA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51CE3"/>
    <w:multiLevelType w:val="hybridMultilevel"/>
    <w:tmpl w:val="A950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22A11"/>
    <w:multiLevelType w:val="hybridMultilevel"/>
    <w:tmpl w:val="8BE2C896"/>
    <w:lvl w:ilvl="0" w:tplc="CB92536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E741A6"/>
    <w:multiLevelType w:val="hybridMultilevel"/>
    <w:tmpl w:val="6F4E5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D0D39"/>
    <w:multiLevelType w:val="hybridMultilevel"/>
    <w:tmpl w:val="0B94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49DC5148"/>
    <w:multiLevelType w:val="hybridMultilevel"/>
    <w:tmpl w:val="F356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A4A0F"/>
    <w:multiLevelType w:val="hybridMultilevel"/>
    <w:tmpl w:val="584482B8"/>
    <w:lvl w:ilvl="0" w:tplc="A3F430E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A647BE"/>
    <w:multiLevelType w:val="hybridMultilevel"/>
    <w:tmpl w:val="F6885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E22109"/>
    <w:multiLevelType w:val="hybridMultilevel"/>
    <w:tmpl w:val="3EC6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283753"/>
    <w:multiLevelType w:val="hybridMultilevel"/>
    <w:tmpl w:val="444EF4FC"/>
    <w:lvl w:ilvl="0" w:tplc="4FD65B70">
      <w:start w:val="7"/>
      <w:numFmt w:val="bullet"/>
      <w:lvlText w:val="-"/>
      <w:lvlJc w:val="left"/>
      <w:pPr>
        <w:ind w:left="-70" w:hanging="360"/>
      </w:pPr>
      <w:rPr>
        <w:rFonts w:ascii="Arial" w:eastAsia="Times New Roman" w:hAnsi="Arial" w:cs="Arial" w:hint="default"/>
      </w:rPr>
    </w:lvl>
    <w:lvl w:ilvl="1" w:tplc="08090003" w:tentative="1">
      <w:start w:val="1"/>
      <w:numFmt w:val="bullet"/>
      <w:lvlText w:val="o"/>
      <w:lvlJc w:val="left"/>
      <w:pPr>
        <w:ind w:left="650" w:hanging="360"/>
      </w:pPr>
      <w:rPr>
        <w:rFonts w:ascii="Courier New" w:hAnsi="Courier New" w:cs="Courier New" w:hint="default"/>
      </w:rPr>
    </w:lvl>
    <w:lvl w:ilvl="2" w:tplc="08090005" w:tentative="1">
      <w:start w:val="1"/>
      <w:numFmt w:val="bullet"/>
      <w:lvlText w:val=""/>
      <w:lvlJc w:val="left"/>
      <w:pPr>
        <w:ind w:left="1370" w:hanging="360"/>
      </w:pPr>
      <w:rPr>
        <w:rFonts w:ascii="Wingdings" w:hAnsi="Wingdings" w:hint="default"/>
      </w:rPr>
    </w:lvl>
    <w:lvl w:ilvl="3" w:tplc="08090001" w:tentative="1">
      <w:start w:val="1"/>
      <w:numFmt w:val="bullet"/>
      <w:lvlText w:val=""/>
      <w:lvlJc w:val="left"/>
      <w:pPr>
        <w:ind w:left="2090" w:hanging="360"/>
      </w:pPr>
      <w:rPr>
        <w:rFonts w:ascii="Symbol" w:hAnsi="Symbol" w:hint="default"/>
      </w:rPr>
    </w:lvl>
    <w:lvl w:ilvl="4" w:tplc="08090003" w:tentative="1">
      <w:start w:val="1"/>
      <w:numFmt w:val="bullet"/>
      <w:lvlText w:val="o"/>
      <w:lvlJc w:val="left"/>
      <w:pPr>
        <w:ind w:left="2810" w:hanging="360"/>
      </w:pPr>
      <w:rPr>
        <w:rFonts w:ascii="Courier New" w:hAnsi="Courier New" w:cs="Courier New" w:hint="default"/>
      </w:rPr>
    </w:lvl>
    <w:lvl w:ilvl="5" w:tplc="08090005" w:tentative="1">
      <w:start w:val="1"/>
      <w:numFmt w:val="bullet"/>
      <w:lvlText w:val=""/>
      <w:lvlJc w:val="left"/>
      <w:pPr>
        <w:ind w:left="3530" w:hanging="360"/>
      </w:pPr>
      <w:rPr>
        <w:rFonts w:ascii="Wingdings" w:hAnsi="Wingdings" w:hint="default"/>
      </w:rPr>
    </w:lvl>
    <w:lvl w:ilvl="6" w:tplc="08090001" w:tentative="1">
      <w:start w:val="1"/>
      <w:numFmt w:val="bullet"/>
      <w:lvlText w:val=""/>
      <w:lvlJc w:val="left"/>
      <w:pPr>
        <w:ind w:left="4250" w:hanging="360"/>
      </w:pPr>
      <w:rPr>
        <w:rFonts w:ascii="Symbol" w:hAnsi="Symbol" w:hint="default"/>
      </w:rPr>
    </w:lvl>
    <w:lvl w:ilvl="7" w:tplc="08090003" w:tentative="1">
      <w:start w:val="1"/>
      <w:numFmt w:val="bullet"/>
      <w:lvlText w:val="o"/>
      <w:lvlJc w:val="left"/>
      <w:pPr>
        <w:ind w:left="4970" w:hanging="360"/>
      </w:pPr>
      <w:rPr>
        <w:rFonts w:ascii="Courier New" w:hAnsi="Courier New" w:cs="Courier New" w:hint="default"/>
      </w:rPr>
    </w:lvl>
    <w:lvl w:ilvl="8" w:tplc="08090005" w:tentative="1">
      <w:start w:val="1"/>
      <w:numFmt w:val="bullet"/>
      <w:lvlText w:val=""/>
      <w:lvlJc w:val="left"/>
      <w:pPr>
        <w:ind w:left="5690" w:hanging="360"/>
      </w:pPr>
      <w:rPr>
        <w:rFonts w:ascii="Wingdings" w:hAnsi="Wingdings" w:hint="default"/>
      </w:rPr>
    </w:lvl>
  </w:abstractNum>
  <w:abstractNum w:abstractNumId="34" w15:restartNumberingAfterBreak="0">
    <w:nsid w:val="54367187"/>
    <w:multiLevelType w:val="hybridMultilevel"/>
    <w:tmpl w:val="438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A92383"/>
    <w:multiLevelType w:val="multilevel"/>
    <w:tmpl w:val="12C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0033A"/>
    <w:multiLevelType w:val="hybridMultilevel"/>
    <w:tmpl w:val="021407BC"/>
    <w:lvl w:ilvl="0" w:tplc="81EEFA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0F0C82"/>
    <w:multiLevelType w:val="hybridMultilevel"/>
    <w:tmpl w:val="FE56F4AA"/>
    <w:lvl w:ilvl="0" w:tplc="EF622B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2328A"/>
    <w:multiLevelType w:val="hybridMultilevel"/>
    <w:tmpl w:val="1548B0C4"/>
    <w:lvl w:ilvl="0" w:tplc="9E92C2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F7A13CE"/>
    <w:multiLevelType w:val="hybridMultilevel"/>
    <w:tmpl w:val="C11CD782"/>
    <w:lvl w:ilvl="0" w:tplc="96CE01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1E30207"/>
    <w:multiLevelType w:val="hybridMultilevel"/>
    <w:tmpl w:val="535EC90C"/>
    <w:lvl w:ilvl="0" w:tplc="A9D291D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5D2E2A"/>
    <w:multiLevelType w:val="hybridMultilevel"/>
    <w:tmpl w:val="3C3672EE"/>
    <w:lvl w:ilvl="0" w:tplc="D736CD72">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60C194B"/>
    <w:multiLevelType w:val="hybridMultilevel"/>
    <w:tmpl w:val="C5781370"/>
    <w:lvl w:ilvl="0" w:tplc="941EED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7613F64"/>
    <w:multiLevelType w:val="hybridMultilevel"/>
    <w:tmpl w:val="5626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584060"/>
    <w:multiLevelType w:val="multilevel"/>
    <w:tmpl w:val="FED6F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406E08"/>
    <w:multiLevelType w:val="hybridMultilevel"/>
    <w:tmpl w:val="8504755A"/>
    <w:lvl w:ilvl="0" w:tplc="4E8851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16928F6"/>
    <w:multiLevelType w:val="hybridMultilevel"/>
    <w:tmpl w:val="E76A8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AB0536"/>
    <w:multiLevelType w:val="hybridMultilevel"/>
    <w:tmpl w:val="4CB6706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8" w15:restartNumberingAfterBreak="0">
    <w:nsid w:val="743C6B97"/>
    <w:multiLevelType w:val="hybridMultilevel"/>
    <w:tmpl w:val="A006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E0432F"/>
    <w:multiLevelType w:val="hybridMultilevel"/>
    <w:tmpl w:val="DAD23F92"/>
    <w:lvl w:ilvl="0" w:tplc="3B5E1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7733C1C"/>
    <w:multiLevelType w:val="hybridMultilevel"/>
    <w:tmpl w:val="19B6C0E4"/>
    <w:lvl w:ilvl="0" w:tplc="4170D07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D893CFC"/>
    <w:multiLevelType w:val="hybridMultilevel"/>
    <w:tmpl w:val="A71A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7E0E6E"/>
    <w:multiLevelType w:val="hybridMultilevel"/>
    <w:tmpl w:val="A6F4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3C626C"/>
    <w:multiLevelType w:val="hybridMultilevel"/>
    <w:tmpl w:val="6EA41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5"/>
  </w:num>
  <w:num w:numId="4">
    <w:abstractNumId w:val="44"/>
  </w:num>
  <w:num w:numId="5">
    <w:abstractNumId w:val="18"/>
  </w:num>
  <w:num w:numId="6">
    <w:abstractNumId w:val="47"/>
  </w:num>
  <w:num w:numId="7">
    <w:abstractNumId w:val="0"/>
  </w:num>
  <w:num w:numId="8">
    <w:abstractNumId w:val="2"/>
  </w:num>
  <w:num w:numId="9">
    <w:abstractNumId w:val="46"/>
  </w:num>
  <w:num w:numId="10">
    <w:abstractNumId w:val="29"/>
  </w:num>
  <w:num w:numId="11">
    <w:abstractNumId w:val="27"/>
  </w:num>
  <w:num w:numId="12">
    <w:abstractNumId w:val="24"/>
  </w:num>
  <w:num w:numId="13">
    <w:abstractNumId w:val="37"/>
  </w:num>
  <w:num w:numId="14">
    <w:abstractNumId w:val="8"/>
  </w:num>
  <w:num w:numId="15">
    <w:abstractNumId w:val="3"/>
  </w:num>
  <w:num w:numId="16">
    <w:abstractNumId w:val="14"/>
  </w:num>
  <w:num w:numId="17">
    <w:abstractNumId w:val="16"/>
  </w:num>
  <w:num w:numId="18">
    <w:abstractNumId w:val="34"/>
  </w:num>
  <w:num w:numId="19">
    <w:abstractNumId w:val="32"/>
  </w:num>
  <w:num w:numId="20">
    <w:abstractNumId w:val="20"/>
  </w:num>
  <w:num w:numId="21">
    <w:abstractNumId w:val="43"/>
  </w:num>
  <w:num w:numId="22">
    <w:abstractNumId w:val="23"/>
  </w:num>
  <w:num w:numId="23">
    <w:abstractNumId w:val="53"/>
  </w:num>
  <w:num w:numId="24">
    <w:abstractNumId w:val="52"/>
  </w:num>
  <w:num w:numId="25">
    <w:abstractNumId w:val="4"/>
  </w:num>
  <w:num w:numId="26">
    <w:abstractNumId w:val="26"/>
  </w:num>
  <w:num w:numId="27">
    <w:abstractNumId w:val="15"/>
  </w:num>
  <w:num w:numId="28">
    <w:abstractNumId w:val="33"/>
  </w:num>
  <w:num w:numId="29">
    <w:abstractNumId w:val="10"/>
  </w:num>
  <w:num w:numId="30">
    <w:abstractNumId w:val="21"/>
  </w:num>
  <w:num w:numId="31">
    <w:abstractNumId w:val="11"/>
  </w:num>
  <w:num w:numId="32">
    <w:abstractNumId w:val="51"/>
  </w:num>
  <w:num w:numId="33">
    <w:abstractNumId w:val="17"/>
  </w:num>
  <w:num w:numId="34">
    <w:abstractNumId w:val="9"/>
  </w:num>
  <w:num w:numId="35">
    <w:abstractNumId w:val="1"/>
  </w:num>
  <w:num w:numId="36">
    <w:abstractNumId w:val="48"/>
  </w:num>
  <w:num w:numId="37">
    <w:abstractNumId w:val="35"/>
  </w:num>
  <w:num w:numId="38">
    <w:abstractNumId w:val="22"/>
  </w:num>
  <w:num w:numId="39">
    <w:abstractNumId w:val="6"/>
  </w:num>
  <w:num w:numId="40">
    <w:abstractNumId w:val="45"/>
  </w:num>
  <w:num w:numId="41">
    <w:abstractNumId w:val="30"/>
  </w:num>
  <w:num w:numId="42">
    <w:abstractNumId w:val="41"/>
  </w:num>
  <w:num w:numId="43">
    <w:abstractNumId w:val="36"/>
  </w:num>
  <w:num w:numId="44">
    <w:abstractNumId w:val="25"/>
  </w:num>
  <w:num w:numId="45">
    <w:abstractNumId w:val="19"/>
  </w:num>
  <w:num w:numId="46">
    <w:abstractNumId w:val="40"/>
  </w:num>
  <w:num w:numId="47">
    <w:abstractNumId w:val="13"/>
  </w:num>
  <w:num w:numId="48">
    <w:abstractNumId w:val="39"/>
  </w:num>
  <w:num w:numId="49">
    <w:abstractNumId w:val="42"/>
  </w:num>
  <w:num w:numId="50">
    <w:abstractNumId w:val="7"/>
  </w:num>
  <w:num w:numId="51">
    <w:abstractNumId w:val="49"/>
  </w:num>
  <w:num w:numId="52">
    <w:abstractNumId w:val="50"/>
  </w:num>
  <w:num w:numId="53">
    <w:abstractNumId w:val="38"/>
  </w:num>
  <w:num w:numId="54">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98"/>
    <w:rsid w:val="00001BB7"/>
    <w:rsid w:val="00001CF2"/>
    <w:rsid w:val="00002291"/>
    <w:rsid w:val="0000247B"/>
    <w:rsid w:val="0000403D"/>
    <w:rsid w:val="0000469B"/>
    <w:rsid w:val="00007BE6"/>
    <w:rsid w:val="000304C3"/>
    <w:rsid w:val="000348C8"/>
    <w:rsid w:val="00035FF3"/>
    <w:rsid w:val="00047AFA"/>
    <w:rsid w:val="000501EA"/>
    <w:rsid w:val="00050296"/>
    <w:rsid w:val="00051021"/>
    <w:rsid w:val="00051C45"/>
    <w:rsid w:val="00051E1B"/>
    <w:rsid w:val="00051ED9"/>
    <w:rsid w:val="00057181"/>
    <w:rsid w:val="000575B8"/>
    <w:rsid w:val="000602D0"/>
    <w:rsid w:val="000628AE"/>
    <w:rsid w:val="00062D4D"/>
    <w:rsid w:val="00064406"/>
    <w:rsid w:val="0006473A"/>
    <w:rsid w:val="00064B2D"/>
    <w:rsid w:val="00064BDD"/>
    <w:rsid w:val="00065F1F"/>
    <w:rsid w:val="000662B5"/>
    <w:rsid w:val="00076D33"/>
    <w:rsid w:val="000839F5"/>
    <w:rsid w:val="00090033"/>
    <w:rsid w:val="00090F56"/>
    <w:rsid w:val="00092CDA"/>
    <w:rsid w:val="00093D66"/>
    <w:rsid w:val="0009552F"/>
    <w:rsid w:val="00096DC9"/>
    <w:rsid w:val="000A27E9"/>
    <w:rsid w:val="000A3474"/>
    <w:rsid w:val="000A3D8B"/>
    <w:rsid w:val="000A5DF8"/>
    <w:rsid w:val="000B05FA"/>
    <w:rsid w:val="000B6385"/>
    <w:rsid w:val="000B6AF2"/>
    <w:rsid w:val="000C230A"/>
    <w:rsid w:val="000C2388"/>
    <w:rsid w:val="000C4944"/>
    <w:rsid w:val="000C59F0"/>
    <w:rsid w:val="000C5B1C"/>
    <w:rsid w:val="000C7B32"/>
    <w:rsid w:val="000D33C4"/>
    <w:rsid w:val="000D6FD4"/>
    <w:rsid w:val="000E052A"/>
    <w:rsid w:val="000E0AE4"/>
    <w:rsid w:val="000E38F6"/>
    <w:rsid w:val="000E3DBC"/>
    <w:rsid w:val="000F0872"/>
    <w:rsid w:val="000F2A25"/>
    <w:rsid w:val="000F322C"/>
    <w:rsid w:val="001003B5"/>
    <w:rsid w:val="001037D8"/>
    <w:rsid w:val="00110927"/>
    <w:rsid w:val="00113866"/>
    <w:rsid w:val="00113CE3"/>
    <w:rsid w:val="001149A5"/>
    <w:rsid w:val="00117522"/>
    <w:rsid w:val="0011799F"/>
    <w:rsid w:val="00122401"/>
    <w:rsid w:val="001278F8"/>
    <w:rsid w:val="001365E9"/>
    <w:rsid w:val="00137408"/>
    <w:rsid w:val="0014378F"/>
    <w:rsid w:val="001442FC"/>
    <w:rsid w:val="00153E55"/>
    <w:rsid w:val="001542D8"/>
    <w:rsid w:val="00156413"/>
    <w:rsid w:val="00162A56"/>
    <w:rsid w:val="00163765"/>
    <w:rsid w:val="00165F8E"/>
    <w:rsid w:val="00165FD0"/>
    <w:rsid w:val="00170AC5"/>
    <w:rsid w:val="00173BB4"/>
    <w:rsid w:val="00176B03"/>
    <w:rsid w:val="0017774C"/>
    <w:rsid w:val="00180C41"/>
    <w:rsid w:val="00182C4C"/>
    <w:rsid w:val="00185CE6"/>
    <w:rsid w:val="001863A9"/>
    <w:rsid w:val="00187CC5"/>
    <w:rsid w:val="00197301"/>
    <w:rsid w:val="00197D8D"/>
    <w:rsid w:val="001A1A75"/>
    <w:rsid w:val="001A205E"/>
    <w:rsid w:val="001A7E9A"/>
    <w:rsid w:val="001B5AD8"/>
    <w:rsid w:val="001B64D9"/>
    <w:rsid w:val="001C01F6"/>
    <w:rsid w:val="001C27A3"/>
    <w:rsid w:val="001C5295"/>
    <w:rsid w:val="001C57E9"/>
    <w:rsid w:val="001C6033"/>
    <w:rsid w:val="001C693B"/>
    <w:rsid w:val="001C7716"/>
    <w:rsid w:val="001D11C0"/>
    <w:rsid w:val="001D3619"/>
    <w:rsid w:val="001E09FA"/>
    <w:rsid w:val="001E6E7A"/>
    <w:rsid w:val="001F3699"/>
    <w:rsid w:val="001F4A1D"/>
    <w:rsid w:val="00200B90"/>
    <w:rsid w:val="00203540"/>
    <w:rsid w:val="00211A16"/>
    <w:rsid w:val="00212B69"/>
    <w:rsid w:val="0021612B"/>
    <w:rsid w:val="0022083A"/>
    <w:rsid w:val="00221D07"/>
    <w:rsid w:val="002245F0"/>
    <w:rsid w:val="002249FD"/>
    <w:rsid w:val="00227131"/>
    <w:rsid w:val="0022791E"/>
    <w:rsid w:val="00227E4A"/>
    <w:rsid w:val="00230FA3"/>
    <w:rsid w:val="0023298A"/>
    <w:rsid w:val="002421B1"/>
    <w:rsid w:val="00245774"/>
    <w:rsid w:val="0024582E"/>
    <w:rsid w:val="00245C56"/>
    <w:rsid w:val="002534EA"/>
    <w:rsid w:val="002547EF"/>
    <w:rsid w:val="00256D65"/>
    <w:rsid w:val="002608E9"/>
    <w:rsid w:val="00263639"/>
    <w:rsid w:val="00271302"/>
    <w:rsid w:val="00271F00"/>
    <w:rsid w:val="00272591"/>
    <w:rsid w:val="00273A80"/>
    <w:rsid w:val="00274D35"/>
    <w:rsid w:val="002758F7"/>
    <w:rsid w:val="00275A1D"/>
    <w:rsid w:val="0028032F"/>
    <w:rsid w:val="0028228B"/>
    <w:rsid w:val="0028454C"/>
    <w:rsid w:val="0029204E"/>
    <w:rsid w:val="00293F8E"/>
    <w:rsid w:val="002949D5"/>
    <w:rsid w:val="0029631C"/>
    <w:rsid w:val="002A0194"/>
    <w:rsid w:val="002A0842"/>
    <w:rsid w:val="002A0E1D"/>
    <w:rsid w:val="002A129A"/>
    <w:rsid w:val="002A19F8"/>
    <w:rsid w:val="002A3314"/>
    <w:rsid w:val="002A3361"/>
    <w:rsid w:val="002A38FC"/>
    <w:rsid w:val="002A4338"/>
    <w:rsid w:val="002A47AB"/>
    <w:rsid w:val="002A5F8B"/>
    <w:rsid w:val="002A7F6C"/>
    <w:rsid w:val="002B0B1A"/>
    <w:rsid w:val="002B6D2B"/>
    <w:rsid w:val="002C3D85"/>
    <w:rsid w:val="002C4C80"/>
    <w:rsid w:val="002C4F3C"/>
    <w:rsid w:val="002D08FC"/>
    <w:rsid w:val="002D5B53"/>
    <w:rsid w:val="002D6809"/>
    <w:rsid w:val="002E7096"/>
    <w:rsid w:val="002E7597"/>
    <w:rsid w:val="002F005D"/>
    <w:rsid w:val="002F205B"/>
    <w:rsid w:val="002F61AB"/>
    <w:rsid w:val="002F6488"/>
    <w:rsid w:val="003006C9"/>
    <w:rsid w:val="0030524A"/>
    <w:rsid w:val="003064A4"/>
    <w:rsid w:val="00312B5B"/>
    <w:rsid w:val="00314865"/>
    <w:rsid w:val="0031779F"/>
    <w:rsid w:val="00317A35"/>
    <w:rsid w:val="0032020C"/>
    <w:rsid w:val="00320492"/>
    <w:rsid w:val="00320839"/>
    <w:rsid w:val="00320902"/>
    <w:rsid w:val="003213F9"/>
    <w:rsid w:val="00323DBF"/>
    <w:rsid w:val="00324C2D"/>
    <w:rsid w:val="00324D75"/>
    <w:rsid w:val="00326D85"/>
    <w:rsid w:val="003309A8"/>
    <w:rsid w:val="00332B12"/>
    <w:rsid w:val="00332BCA"/>
    <w:rsid w:val="00333905"/>
    <w:rsid w:val="00335CAC"/>
    <w:rsid w:val="003379C7"/>
    <w:rsid w:val="003404BD"/>
    <w:rsid w:val="00342025"/>
    <w:rsid w:val="00344FCE"/>
    <w:rsid w:val="00346740"/>
    <w:rsid w:val="00351B07"/>
    <w:rsid w:val="00352CF2"/>
    <w:rsid w:val="0035376C"/>
    <w:rsid w:val="00353C38"/>
    <w:rsid w:val="00356AC3"/>
    <w:rsid w:val="00357787"/>
    <w:rsid w:val="00363FFF"/>
    <w:rsid w:val="00364841"/>
    <w:rsid w:val="00370198"/>
    <w:rsid w:val="00370576"/>
    <w:rsid w:val="003718EC"/>
    <w:rsid w:val="00371B29"/>
    <w:rsid w:val="0037212D"/>
    <w:rsid w:val="00374596"/>
    <w:rsid w:val="0037656B"/>
    <w:rsid w:val="0037728F"/>
    <w:rsid w:val="003816BA"/>
    <w:rsid w:val="00382CBA"/>
    <w:rsid w:val="00383390"/>
    <w:rsid w:val="003862F6"/>
    <w:rsid w:val="00387F25"/>
    <w:rsid w:val="00391769"/>
    <w:rsid w:val="00391AE1"/>
    <w:rsid w:val="003953E1"/>
    <w:rsid w:val="003956B3"/>
    <w:rsid w:val="003A66C4"/>
    <w:rsid w:val="003A68BE"/>
    <w:rsid w:val="003B1805"/>
    <w:rsid w:val="003B3C9D"/>
    <w:rsid w:val="003B6A9D"/>
    <w:rsid w:val="003B78E0"/>
    <w:rsid w:val="003B7A37"/>
    <w:rsid w:val="003C4969"/>
    <w:rsid w:val="003C6DDF"/>
    <w:rsid w:val="003E1649"/>
    <w:rsid w:val="003E2F92"/>
    <w:rsid w:val="003E41D5"/>
    <w:rsid w:val="003E46BA"/>
    <w:rsid w:val="003E6417"/>
    <w:rsid w:val="003E7D22"/>
    <w:rsid w:val="003E7D2F"/>
    <w:rsid w:val="003F0BAC"/>
    <w:rsid w:val="003F74C1"/>
    <w:rsid w:val="00405B1A"/>
    <w:rsid w:val="00410C76"/>
    <w:rsid w:val="00411907"/>
    <w:rsid w:val="00413CA8"/>
    <w:rsid w:val="004146CD"/>
    <w:rsid w:val="00417EE3"/>
    <w:rsid w:val="004207EB"/>
    <w:rsid w:val="0043697A"/>
    <w:rsid w:val="00436B41"/>
    <w:rsid w:val="00437276"/>
    <w:rsid w:val="004434E1"/>
    <w:rsid w:val="00443EA2"/>
    <w:rsid w:val="00452373"/>
    <w:rsid w:val="00453CE1"/>
    <w:rsid w:val="004543CF"/>
    <w:rsid w:val="00456B54"/>
    <w:rsid w:val="00456EF1"/>
    <w:rsid w:val="00457EC5"/>
    <w:rsid w:val="00464643"/>
    <w:rsid w:val="00467612"/>
    <w:rsid w:val="00470528"/>
    <w:rsid w:val="00470E99"/>
    <w:rsid w:val="00471B45"/>
    <w:rsid w:val="00474490"/>
    <w:rsid w:val="004756D2"/>
    <w:rsid w:val="004768A8"/>
    <w:rsid w:val="00482778"/>
    <w:rsid w:val="004849A5"/>
    <w:rsid w:val="004860D4"/>
    <w:rsid w:val="00486793"/>
    <w:rsid w:val="004903A3"/>
    <w:rsid w:val="00490DEB"/>
    <w:rsid w:val="00492C3E"/>
    <w:rsid w:val="00495439"/>
    <w:rsid w:val="004A2037"/>
    <w:rsid w:val="004A20B7"/>
    <w:rsid w:val="004A2308"/>
    <w:rsid w:val="004A26B1"/>
    <w:rsid w:val="004A2DBD"/>
    <w:rsid w:val="004A6314"/>
    <w:rsid w:val="004B08F8"/>
    <w:rsid w:val="004C2CE7"/>
    <w:rsid w:val="004C3BFE"/>
    <w:rsid w:val="004C57B2"/>
    <w:rsid w:val="004D007F"/>
    <w:rsid w:val="004D18D3"/>
    <w:rsid w:val="004D379A"/>
    <w:rsid w:val="004D7F8B"/>
    <w:rsid w:val="004E6F9D"/>
    <w:rsid w:val="004F0D4A"/>
    <w:rsid w:val="004F3AEC"/>
    <w:rsid w:val="004F3E4C"/>
    <w:rsid w:val="004F4F98"/>
    <w:rsid w:val="004F69F6"/>
    <w:rsid w:val="004F79AC"/>
    <w:rsid w:val="005017CF"/>
    <w:rsid w:val="00503745"/>
    <w:rsid w:val="00512A64"/>
    <w:rsid w:val="00514BFA"/>
    <w:rsid w:val="00515D3B"/>
    <w:rsid w:val="005168C5"/>
    <w:rsid w:val="005179C2"/>
    <w:rsid w:val="005207D8"/>
    <w:rsid w:val="005221F6"/>
    <w:rsid w:val="00523D47"/>
    <w:rsid w:val="00524F6F"/>
    <w:rsid w:val="00527127"/>
    <w:rsid w:val="0053464E"/>
    <w:rsid w:val="0054272D"/>
    <w:rsid w:val="00542FD7"/>
    <w:rsid w:val="00545A53"/>
    <w:rsid w:val="005565DF"/>
    <w:rsid w:val="0056196E"/>
    <w:rsid w:val="00562917"/>
    <w:rsid w:val="005666B7"/>
    <w:rsid w:val="00567645"/>
    <w:rsid w:val="005711D3"/>
    <w:rsid w:val="005715C0"/>
    <w:rsid w:val="00573E9D"/>
    <w:rsid w:val="0057615C"/>
    <w:rsid w:val="005766CA"/>
    <w:rsid w:val="00581D57"/>
    <w:rsid w:val="00583EEE"/>
    <w:rsid w:val="005845C0"/>
    <w:rsid w:val="00586228"/>
    <w:rsid w:val="00590595"/>
    <w:rsid w:val="005937BF"/>
    <w:rsid w:val="00594607"/>
    <w:rsid w:val="00597190"/>
    <w:rsid w:val="005A0646"/>
    <w:rsid w:val="005A1D97"/>
    <w:rsid w:val="005A58F3"/>
    <w:rsid w:val="005B422A"/>
    <w:rsid w:val="005B6AF4"/>
    <w:rsid w:val="005B7A73"/>
    <w:rsid w:val="005C04CB"/>
    <w:rsid w:val="005C172D"/>
    <w:rsid w:val="005C1D67"/>
    <w:rsid w:val="005C3A40"/>
    <w:rsid w:val="005C5EEF"/>
    <w:rsid w:val="005D0598"/>
    <w:rsid w:val="005D16AD"/>
    <w:rsid w:val="005D2232"/>
    <w:rsid w:val="005D5EF3"/>
    <w:rsid w:val="005D72E1"/>
    <w:rsid w:val="005E3B89"/>
    <w:rsid w:val="005E4027"/>
    <w:rsid w:val="005E452C"/>
    <w:rsid w:val="005E5EEF"/>
    <w:rsid w:val="005E6E16"/>
    <w:rsid w:val="005E7A27"/>
    <w:rsid w:val="005F377F"/>
    <w:rsid w:val="005F400E"/>
    <w:rsid w:val="005F7342"/>
    <w:rsid w:val="005F7F5B"/>
    <w:rsid w:val="00600D8F"/>
    <w:rsid w:val="00601600"/>
    <w:rsid w:val="00601779"/>
    <w:rsid w:val="00603A08"/>
    <w:rsid w:val="00606534"/>
    <w:rsid w:val="00610A3C"/>
    <w:rsid w:val="0061120B"/>
    <w:rsid w:val="00613AD0"/>
    <w:rsid w:val="00615190"/>
    <w:rsid w:val="0061609E"/>
    <w:rsid w:val="006247BA"/>
    <w:rsid w:val="006258BC"/>
    <w:rsid w:val="00627F48"/>
    <w:rsid w:val="0063020F"/>
    <w:rsid w:val="00630C23"/>
    <w:rsid w:val="00631069"/>
    <w:rsid w:val="00641245"/>
    <w:rsid w:val="00643C28"/>
    <w:rsid w:val="006460AB"/>
    <w:rsid w:val="00646446"/>
    <w:rsid w:val="00647019"/>
    <w:rsid w:val="0065082E"/>
    <w:rsid w:val="00650D21"/>
    <w:rsid w:val="0065494C"/>
    <w:rsid w:val="00654D31"/>
    <w:rsid w:val="00655B92"/>
    <w:rsid w:val="0066353E"/>
    <w:rsid w:val="00663D8F"/>
    <w:rsid w:val="00663FCF"/>
    <w:rsid w:val="00664570"/>
    <w:rsid w:val="006652A2"/>
    <w:rsid w:val="00666B57"/>
    <w:rsid w:val="006810DD"/>
    <w:rsid w:val="0068138D"/>
    <w:rsid w:val="00683E23"/>
    <w:rsid w:val="00685B14"/>
    <w:rsid w:val="00690206"/>
    <w:rsid w:val="006907AE"/>
    <w:rsid w:val="006937FF"/>
    <w:rsid w:val="00694B6C"/>
    <w:rsid w:val="00696A3B"/>
    <w:rsid w:val="006A48A7"/>
    <w:rsid w:val="006A4CD5"/>
    <w:rsid w:val="006B1184"/>
    <w:rsid w:val="006B4BA1"/>
    <w:rsid w:val="006B5EBE"/>
    <w:rsid w:val="006B6C85"/>
    <w:rsid w:val="006B7979"/>
    <w:rsid w:val="006C08D4"/>
    <w:rsid w:val="006C0ADE"/>
    <w:rsid w:val="006C2B67"/>
    <w:rsid w:val="006C31A1"/>
    <w:rsid w:val="006C5CF5"/>
    <w:rsid w:val="006D75A9"/>
    <w:rsid w:val="006E1075"/>
    <w:rsid w:val="006E12C1"/>
    <w:rsid w:val="006E4560"/>
    <w:rsid w:val="006E6B7C"/>
    <w:rsid w:val="006F35E4"/>
    <w:rsid w:val="006F4A82"/>
    <w:rsid w:val="0070373B"/>
    <w:rsid w:val="00714DA7"/>
    <w:rsid w:val="00715591"/>
    <w:rsid w:val="007165EF"/>
    <w:rsid w:val="00722499"/>
    <w:rsid w:val="00722573"/>
    <w:rsid w:val="00724FA4"/>
    <w:rsid w:val="00730587"/>
    <w:rsid w:val="00730800"/>
    <w:rsid w:val="0073555A"/>
    <w:rsid w:val="00737097"/>
    <w:rsid w:val="00737A3E"/>
    <w:rsid w:val="007420CA"/>
    <w:rsid w:val="0075277A"/>
    <w:rsid w:val="0075646F"/>
    <w:rsid w:val="007602AA"/>
    <w:rsid w:val="00760DE7"/>
    <w:rsid w:val="0076144B"/>
    <w:rsid w:val="00761A0C"/>
    <w:rsid w:val="007620DB"/>
    <w:rsid w:val="007652EF"/>
    <w:rsid w:val="0076558D"/>
    <w:rsid w:val="00772BDC"/>
    <w:rsid w:val="00777717"/>
    <w:rsid w:val="00777B6B"/>
    <w:rsid w:val="007802B3"/>
    <w:rsid w:val="00780792"/>
    <w:rsid w:val="007850C8"/>
    <w:rsid w:val="0078518C"/>
    <w:rsid w:val="00785AF5"/>
    <w:rsid w:val="0078704D"/>
    <w:rsid w:val="00790BE7"/>
    <w:rsid w:val="0079231E"/>
    <w:rsid w:val="00793EDD"/>
    <w:rsid w:val="00796463"/>
    <w:rsid w:val="00796562"/>
    <w:rsid w:val="007A09A8"/>
    <w:rsid w:val="007A44B4"/>
    <w:rsid w:val="007A4A9C"/>
    <w:rsid w:val="007A7D3D"/>
    <w:rsid w:val="007B225D"/>
    <w:rsid w:val="007B292E"/>
    <w:rsid w:val="007B56AF"/>
    <w:rsid w:val="007B65CB"/>
    <w:rsid w:val="007B7C42"/>
    <w:rsid w:val="007B7EDC"/>
    <w:rsid w:val="007C174F"/>
    <w:rsid w:val="007C1C64"/>
    <w:rsid w:val="007C2BB3"/>
    <w:rsid w:val="007C6CF2"/>
    <w:rsid w:val="007C798B"/>
    <w:rsid w:val="007D03EA"/>
    <w:rsid w:val="007E0703"/>
    <w:rsid w:val="007E2159"/>
    <w:rsid w:val="007E4056"/>
    <w:rsid w:val="007E48BC"/>
    <w:rsid w:val="007E79F7"/>
    <w:rsid w:val="007F0466"/>
    <w:rsid w:val="007F0533"/>
    <w:rsid w:val="007F0FD2"/>
    <w:rsid w:val="007F251C"/>
    <w:rsid w:val="007F3630"/>
    <w:rsid w:val="007F5A72"/>
    <w:rsid w:val="007F6010"/>
    <w:rsid w:val="0080066E"/>
    <w:rsid w:val="00802EBB"/>
    <w:rsid w:val="00807559"/>
    <w:rsid w:val="0081121C"/>
    <w:rsid w:val="008134DA"/>
    <w:rsid w:val="00814B92"/>
    <w:rsid w:val="00814F56"/>
    <w:rsid w:val="00827550"/>
    <w:rsid w:val="008315D1"/>
    <w:rsid w:val="00831A84"/>
    <w:rsid w:val="00834128"/>
    <w:rsid w:val="00836103"/>
    <w:rsid w:val="0084012B"/>
    <w:rsid w:val="00841465"/>
    <w:rsid w:val="008433C8"/>
    <w:rsid w:val="00844419"/>
    <w:rsid w:val="008450BC"/>
    <w:rsid w:val="008450CD"/>
    <w:rsid w:val="0085334B"/>
    <w:rsid w:val="008617A1"/>
    <w:rsid w:val="00866020"/>
    <w:rsid w:val="00870214"/>
    <w:rsid w:val="00871E6B"/>
    <w:rsid w:val="008752BB"/>
    <w:rsid w:val="0087536E"/>
    <w:rsid w:val="008756F2"/>
    <w:rsid w:val="00880A31"/>
    <w:rsid w:val="008829FB"/>
    <w:rsid w:val="0088424B"/>
    <w:rsid w:val="00885C51"/>
    <w:rsid w:val="00885EB0"/>
    <w:rsid w:val="00891F4B"/>
    <w:rsid w:val="0089264A"/>
    <w:rsid w:val="00896B85"/>
    <w:rsid w:val="00897338"/>
    <w:rsid w:val="008A22BE"/>
    <w:rsid w:val="008A31B2"/>
    <w:rsid w:val="008B5941"/>
    <w:rsid w:val="008B5C12"/>
    <w:rsid w:val="008C1B36"/>
    <w:rsid w:val="008C6437"/>
    <w:rsid w:val="008D00A2"/>
    <w:rsid w:val="008D06C6"/>
    <w:rsid w:val="008D5CBB"/>
    <w:rsid w:val="008E01D5"/>
    <w:rsid w:val="008E0F6C"/>
    <w:rsid w:val="008E1519"/>
    <w:rsid w:val="008E3597"/>
    <w:rsid w:val="008E5A33"/>
    <w:rsid w:val="008E6250"/>
    <w:rsid w:val="008F2690"/>
    <w:rsid w:val="008F309B"/>
    <w:rsid w:val="00902AF6"/>
    <w:rsid w:val="009078E0"/>
    <w:rsid w:val="009162B4"/>
    <w:rsid w:val="00920249"/>
    <w:rsid w:val="00920809"/>
    <w:rsid w:val="00921771"/>
    <w:rsid w:val="0092190D"/>
    <w:rsid w:val="00924C80"/>
    <w:rsid w:val="00927828"/>
    <w:rsid w:val="00932F14"/>
    <w:rsid w:val="0093377F"/>
    <w:rsid w:val="0094247F"/>
    <w:rsid w:val="00942D60"/>
    <w:rsid w:val="00951B12"/>
    <w:rsid w:val="009613DE"/>
    <w:rsid w:val="009621DE"/>
    <w:rsid w:val="0096523B"/>
    <w:rsid w:val="00966EE3"/>
    <w:rsid w:val="00971332"/>
    <w:rsid w:val="00972D06"/>
    <w:rsid w:val="0098113B"/>
    <w:rsid w:val="009848F6"/>
    <w:rsid w:val="00985A99"/>
    <w:rsid w:val="0099163A"/>
    <w:rsid w:val="009937AA"/>
    <w:rsid w:val="009A059B"/>
    <w:rsid w:val="009A1AE3"/>
    <w:rsid w:val="009A2792"/>
    <w:rsid w:val="009A2CB8"/>
    <w:rsid w:val="009A391C"/>
    <w:rsid w:val="009A50BC"/>
    <w:rsid w:val="009A50F2"/>
    <w:rsid w:val="009B3C43"/>
    <w:rsid w:val="009B4605"/>
    <w:rsid w:val="009B7D3F"/>
    <w:rsid w:val="009C144B"/>
    <w:rsid w:val="009C51E5"/>
    <w:rsid w:val="009C711C"/>
    <w:rsid w:val="009D1B84"/>
    <w:rsid w:val="009D4EF4"/>
    <w:rsid w:val="009D6E82"/>
    <w:rsid w:val="009D7748"/>
    <w:rsid w:val="009E0A61"/>
    <w:rsid w:val="009E3010"/>
    <w:rsid w:val="009E57ED"/>
    <w:rsid w:val="009E6514"/>
    <w:rsid w:val="009E6B98"/>
    <w:rsid w:val="009F007E"/>
    <w:rsid w:val="009F273A"/>
    <w:rsid w:val="009F5048"/>
    <w:rsid w:val="009F7065"/>
    <w:rsid w:val="00A00900"/>
    <w:rsid w:val="00A05DBC"/>
    <w:rsid w:val="00A06010"/>
    <w:rsid w:val="00A104DC"/>
    <w:rsid w:val="00A1269B"/>
    <w:rsid w:val="00A14F47"/>
    <w:rsid w:val="00A17186"/>
    <w:rsid w:val="00A17198"/>
    <w:rsid w:val="00A2449F"/>
    <w:rsid w:val="00A27FB3"/>
    <w:rsid w:val="00A315B4"/>
    <w:rsid w:val="00A31DD4"/>
    <w:rsid w:val="00A32041"/>
    <w:rsid w:val="00A33AA2"/>
    <w:rsid w:val="00A36DFC"/>
    <w:rsid w:val="00A37675"/>
    <w:rsid w:val="00A4175D"/>
    <w:rsid w:val="00A421E4"/>
    <w:rsid w:val="00A4365D"/>
    <w:rsid w:val="00A43A08"/>
    <w:rsid w:val="00A44E61"/>
    <w:rsid w:val="00A45ACA"/>
    <w:rsid w:val="00A530E1"/>
    <w:rsid w:val="00A530EC"/>
    <w:rsid w:val="00A533CD"/>
    <w:rsid w:val="00A5419D"/>
    <w:rsid w:val="00A55170"/>
    <w:rsid w:val="00A56DC7"/>
    <w:rsid w:val="00A579CE"/>
    <w:rsid w:val="00A615F2"/>
    <w:rsid w:val="00A65367"/>
    <w:rsid w:val="00A70B3D"/>
    <w:rsid w:val="00A72068"/>
    <w:rsid w:val="00A74FD1"/>
    <w:rsid w:val="00A7615E"/>
    <w:rsid w:val="00A77BFA"/>
    <w:rsid w:val="00A83EB7"/>
    <w:rsid w:val="00A84A58"/>
    <w:rsid w:val="00A86B18"/>
    <w:rsid w:val="00A86FCD"/>
    <w:rsid w:val="00A875E2"/>
    <w:rsid w:val="00A90DF4"/>
    <w:rsid w:val="00A940B7"/>
    <w:rsid w:val="00A96C91"/>
    <w:rsid w:val="00AA3FF6"/>
    <w:rsid w:val="00AA5BC9"/>
    <w:rsid w:val="00AB09C9"/>
    <w:rsid w:val="00AB20D3"/>
    <w:rsid w:val="00AC6B1D"/>
    <w:rsid w:val="00AC7427"/>
    <w:rsid w:val="00AC7748"/>
    <w:rsid w:val="00AC7D1A"/>
    <w:rsid w:val="00AD0FCF"/>
    <w:rsid w:val="00AD12BB"/>
    <w:rsid w:val="00AD15B2"/>
    <w:rsid w:val="00AD19A9"/>
    <w:rsid w:val="00AD218D"/>
    <w:rsid w:val="00AD4337"/>
    <w:rsid w:val="00AD51C9"/>
    <w:rsid w:val="00AD5AD6"/>
    <w:rsid w:val="00AD732E"/>
    <w:rsid w:val="00AD79C1"/>
    <w:rsid w:val="00AE4A04"/>
    <w:rsid w:val="00AE4FE0"/>
    <w:rsid w:val="00AF06FC"/>
    <w:rsid w:val="00AF0AA5"/>
    <w:rsid w:val="00AF1B2E"/>
    <w:rsid w:val="00AF3391"/>
    <w:rsid w:val="00AF387F"/>
    <w:rsid w:val="00AF6A75"/>
    <w:rsid w:val="00B00E7F"/>
    <w:rsid w:val="00B02DD9"/>
    <w:rsid w:val="00B12F1E"/>
    <w:rsid w:val="00B1331F"/>
    <w:rsid w:val="00B173DA"/>
    <w:rsid w:val="00B21DCC"/>
    <w:rsid w:val="00B25F37"/>
    <w:rsid w:val="00B25F4B"/>
    <w:rsid w:val="00B346A6"/>
    <w:rsid w:val="00B37272"/>
    <w:rsid w:val="00B37BF0"/>
    <w:rsid w:val="00B44422"/>
    <w:rsid w:val="00B44D5D"/>
    <w:rsid w:val="00B46EA0"/>
    <w:rsid w:val="00B5149C"/>
    <w:rsid w:val="00B537C3"/>
    <w:rsid w:val="00B57745"/>
    <w:rsid w:val="00B64669"/>
    <w:rsid w:val="00B713F4"/>
    <w:rsid w:val="00B731D3"/>
    <w:rsid w:val="00B74456"/>
    <w:rsid w:val="00B762FE"/>
    <w:rsid w:val="00B773DA"/>
    <w:rsid w:val="00B809F5"/>
    <w:rsid w:val="00B8273C"/>
    <w:rsid w:val="00B839A3"/>
    <w:rsid w:val="00B84C2A"/>
    <w:rsid w:val="00B860F2"/>
    <w:rsid w:val="00B876D2"/>
    <w:rsid w:val="00B902BD"/>
    <w:rsid w:val="00B93EB8"/>
    <w:rsid w:val="00B9409C"/>
    <w:rsid w:val="00B96AB5"/>
    <w:rsid w:val="00B97882"/>
    <w:rsid w:val="00BA0BBA"/>
    <w:rsid w:val="00BA20DF"/>
    <w:rsid w:val="00BA24E2"/>
    <w:rsid w:val="00BA5A65"/>
    <w:rsid w:val="00BA611F"/>
    <w:rsid w:val="00BB47B4"/>
    <w:rsid w:val="00BB67F5"/>
    <w:rsid w:val="00BB6A4C"/>
    <w:rsid w:val="00BB71DB"/>
    <w:rsid w:val="00BB7562"/>
    <w:rsid w:val="00BB763C"/>
    <w:rsid w:val="00BC04B6"/>
    <w:rsid w:val="00BC19ED"/>
    <w:rsid w:val="00BC220B"/>
    <w:rsid w:val="00BC3846"/>
    <w:rsid w:val="00BD2A39"/>
    <w:rsid w:val="00BD2E80"/>
    <w:rsid w:val="00BD318C"/>
    <w:rsid w:val="00BD3AF1"/>
    <w:rsid w:val="00BD5CD5"/>
    <w:rsid w:val="00BE11B8"/>
    <w:rsid w:val="00BE75C1"/>
    <w:rsid w:val="00BF1BD1"/>
    <w:rsid w:val="00BF357E"/>
    <w:rsid w:val="00BF58FD"/>
    <w:rsid w:val="00BF607C"/>
    <w:rsid w:val="00BF7FF0"/>
    <w:rsid w:val="00C000A5"/>
    <w:rsid w:val="00C01AE3"/>
    <w:rsid w:val="00C03988"/>
    <w:rsid w:val="00C03B9A"/>
    <w:rsid w:val="00C057F4"/>
    <w:rsid w:val="00C06985"/>
    <w:rsid w:val="00C1221E"/>
    <w:rsid w:val="00C12502"/>
    <w:rsid w:val="00C14419"/>
    <w:rsid w:val="00C17619"/>
    <w:rsid w:val="00C24142"/>
    <w:rsid w:val="00C36578"/>
    <w:rsid w:val="00C40AA5"/>
    <w:rsid w:val="00C46964"/>
    <w:rsid w:val="00C46F70"/>
    <w:rsid w:val="00C476D0"/>
    <w:rsid w:val="00C52291"/>
    <w:rsid w:val="00C52CE3"/>
    <w:rsid w:val="00C543DB"/>
    <w:rsid w:val="00C54749"/>
    <w:rsid w:val="00C56CA4"/>
    <w:rsid w:val="00C57796"/>
    <w:rsid w:val="00C61AC1"/>
    <w:rsid w:val="00C627C4"/>
    <w:rsid w:val="00C67F3D"/>
    <w:rsid w:val="00C7513D"/>
    <w:rsid w:val="00C75ABD"/>
    <w:rsid w:val="00C836E3"/>
    <w:rsid w:val="00C86577"/>
    <w:rsid w:val="00C92E07"/>
    <w:rsid w:val="00C93899"/>
    <w:rsid w:val="00C96868"/>
    <w:rsid w:val="00C97F46"/>
    <w:rsid w:val="00CA0416"/>
    <w:rsid w:val="00CA641D"/>
    <w:rsid w:val="00CB1092"/>
    <w:rsid w:val="00CC09C9"/>
    <w:rsid w:val="00CC17A6"/>
    <w:rsid w:val="00CC2743"/>
    <w:rsid w:val="00CC560B"/>
    <w:rsid w:val="00CC56EB"/>
    <w:rsid w:val="00CC75E2"/>
    <w:rsid w:val="00CD175D"/>
    <w:rsid w:val="00CD46EB"/>
    <w:rsid w:val="00CD61B4"/>
    <w:rsid w:val="00CD705F"/>
    <w:rsid w:val="00CD7EBF"/>
    <w:rsid w:val="00CE16F8"/>
    <w:rsid w:val="00CE463D"/>
    <w:rsid w:val="00CE5B84"/>
    <w:rsid w:val="00CE5C9D"/>
    <w:rsid w:val="00CE7C9F"/>
    <w:rsid w:val="00CF066D"/>
    <w:rsid w:val="00CF2C31"/>
    <w:rsid w:val="00CF4C28"/>
    <w:rsid w:val="00CF6022"/>
    <w:rsid w:val="00CF7112"/>
    <w:rsid w:val="00D03D97"/>
    <w:rsid w:val="00D049F2"/>
    <w:rsid w:val="00D056F1"/>
    <w:rsid w:val="00D066FD"/>
    <w:rsid w:val="00D07959"/>
    <w:rsid w:val="00D11171"/>
    <w:rsid w:val="00D148E9"/>
    <w:rsid w:val="00D162C1"/>
    <w:rsid w:val="00D22F3C"/>
    <w:rsid w:val="00D239E4"/>
    <w:rsid w:val="00D23DB6"/>
    <w:rsid w:val="00D422F3"/>
    <w:rsid w:val="00D43FE6"/>
    <w:rsid w:val="00D45501"/>
    <w:rsid w:val="00D515AE"/>
    <w:rsid w:val="00D51A95"/>
    <w:rsid w:val="00D56DD6"/>
    <w:rsid w:val="00D60568"/>
    <w:rsid w:val="00D61875"/>
    <w:rsid w:val="00D70C7A"/>
    <w:rsid w:val="00D71856"/>
    <w:rsid w:val="00D72514"/>
    <w:rsid w:val="00D805FA"/>
    <w:rsid w:val="00D8144C"/>
    <w:rsid w:val="00D81D38"/>
    <w:rsid w:val="00D86D33"/>
    <w:rsid w:val="00D87FC9"/>
    <w:rsid w:val="00D921B1"/>
    <w:rsid w:val="00D92C71"/>
    <w:rsid w:val="00D95EFE"/>
    <w:rsid w:val="00D9620E"/>
    <w:rsid w:val="00DA10A8"/>
    <w:rsid w:val="00DA4EC2"/>
    <w:rsid w:val="00DA5D0F"/>
    <w:rsid w:val="00DA77FD"/>
    <w:rsid w:val="00DB085A"/>
    <w:rsid w:val="00DB1E08"/>
    <w:rsid w:val="00DB2973"/>
    <w:rsid w:val="00DB3EBE"/>
    <w:rsid w:val="00DB7A36"/>
    <w:rsid w:val="00DC1B56"/>
    <w:rsid w:val="00DC2129"/>
    <w:rsid w:val="00DC2CDB"/>
    <w:rsid w:val="00DC3D28"/>
    <w:rsid w:val="00DC3EC5"/>
    <w:rsid w:val="00DC6570"/>
    <w:rsid w:val="00DD3624"/>
    <w:rsid w:val="00DD3C5E"/>
    <w:rsid w:val="00DE7517"/>
    <w:rsid w:val="00DF25C3"/>
    <w:rsid w:val="00DF5653"/>
    <w:rsid w:val="00DF6443"/>
    <w:rsid w:val="00DF7723"/>
    <w:rsid w:val="00E01106"/>
    <w:rsid w:val="00E01B08"/>
    <w:rsid w:val="00E01D49"/>
    <w:rsid w:val="00E04062"/>
    <w:rsid w:val="00E063C6"/>
    <w:rsid w:val="00E066BA"/>
    <w:rsid w:val="00E134EC"/>
    <w:rsid w:val="00E16F65"/>
    <w:rsid w:val="00E2003B"/>
    <w:rsid w:val="00E203C2"/>
    <w:rsid w:val="00E21029"/>
    <w:rsid w:val="00E26BAF"/>
    <w:rsid w:val="00E279D8"/>
    <w:rsid w:val="00E319B1"/>
    <w:rsid w:val="00E3727E"/>
    <w:rsid w:val="00E376CA"/>
    <w:rsid w:val="00E4029A"/>
    <w:rsid w:val="00E40F4D"/>
    <w:rsid w:val="00E428B1"/>
    <w:rsid w:val="00E43A23"/>
    <w:rsid w:val="00E44E0D"/>
    <w:rsid w:val="00E46B9C"/>
    <w:rsid w:val="00E500BC"/>
    <w:rsid w:val="00E5492F"/>
    <w:rsid w:val="00E554D3"/>
    <w:rsid w:val="00E60084"/>
    <w:rsid w:val="00E62DEF"/>
    <w:rsid w:val="00E63178"/>
    <w:rsid w:val="00E70A86"/>
    <w:rsid w:val="00E76282"/>
    <w:rsid w:val="00E76ABB"/>
    <w:rsid w:val="00E777EC"/>
    <w:rsid w:val="00E80FCD"/>
    <w:rsid w:val="00E86620"/>
    <w:rsid w:val="00E8733D"/>
    <w:rsid w:val="00E96154"/>
    <w:rsid w:val="00EA0D11"/>
    <w:rsid w:val="00EA16AE"/>
    <w:rsid w:val="00EA19D3"/>
    <w:rsid w:val="00EA23BB"/>
    <w:rsid w:val="00EA278E"/>
    <w:rsid w:val="00EA74DB"/>
    <w:rsid w:val="00EA7F2F"/>
    <w:rsid w:val="00EB1365"/>
    <w:rsid w:val="00EB2808"/>
    <w:rsid w:val="00EB53BA"/>
    <w:rsid w:val="00EB73CE"/>
    <w:rsid w:val="00EC00DE"/>
    <w:rsid w:val="00EC30E1"/>
    <w:rsid w:val="00EC3DD8"/>
    <w:rsid w:val="00EC719B"/>
    <w:rsid w:val="00EC759D"/>
    <w:rsid w:val="00ED00A7"/>
    <w:rsid w:val="00ED0C60"/>
    <w:rsid w:val="00ED1246"/>
    <w:rsid w:val="00ED172A"/>
    <w:rsid w:val="00ED1C7C"/>
    <w:rsid w:val="00ED4892"/>
    <w:rsid w:val="00ED532A"/>
    <w:rsid w:val="00EE7DB9"/>
    <w:rsid w:val="00EF0DE0"/>
    <w:rsid w:val="00EF3943"/>
    <w:rsid w:val="00F00CF2"/>
    <w:rsid w:val="00F02BEC"/>
    <w:rsid w:val="00F11F6C"/>
    <w:rsid w:val="00F13066"/>
    <w:rsid w:val="00F141AF"/>
    <w:rsid w:val="00F14BEC"/>
    <w:rsid w:val="00F15A5E"/>
    <w:rsid w:val="00F15F63"/>
    <w:rsid w:val="00F1632E"/>
    <w:rsid w:val="00F2173C"/>
    <w:rsid w:val="00F225C5"/>
    <w:rsid w:val="00F2348F"/>
    <w:rsid w:val="00F250A8"/>
    <w:rsid w:val="00F2587A"/>
    <w:rsid w:val="00F276E9"/>
    <w:rsid w:val="00F3715D"/>
    <w:rsid w:val="00F420C8"/>
    <w:rsid w:val="00F42A4C"/>
    <w:rsid w:val="00F43D51"/>
    <w:rsid w:val="00F5465B"/>
    <w:rsid w:val="00F56722"/>
    <w:rsid w:val="00F604DE"/>
    <w:rsid w:val="00F60AB1"/>
    <w:rsid w:val="00F60BCB"/>
    <w:rsid w:val="00F62CC8"/>
    <w:rsid w:val="00F62E32"/>
    <w:rsid w:val="00F72167"/>
    <w:rsid w:val="00F84072"/>
    <w:rsid w:val="00F84974"/>
    <w:rsid w:val="00F90A08"/>
    <w:rsid w:val="00F94666"/>
    <w:rsid w:val="00F947A1"/>
    <w:rsid w:val="00F9562C"/>
    <w:rsid w:val="00FA01B2"/>
    <w:rsid w:val="00FA1207"/>
    <w:rsid w:val="00FA1687"/>
    <w:rsid w:val="00FA516E"/>
    <w:rsid w:val="00FB06CF"/>
    <w:rsid w:val="00FB320D"/>
    <w:rsid w:val="00FB7512"/>
    <w:rsid w:val="00FC1472"/>
    <w:rsid w:val="00FC2F16"/>
    <w:rsid w:val="00FC4728"/>
    <w:rsid w:val="00FD0DEF"/>
    <w:rsid w:val="00FD3B65"/>
    <w:rsid w:val="00FD7547"/>
    <w:rsid w:val="00FE6940"/>
    <w:rsid w:val="00FE7B07"/>
    <w:rsid w:val="00FF2000"/>
    <w:rsid w:val="00FF3501"/>
    <w:rsid w:val="00FF4478"/>
    <w:rsid w:val="00FF487B"/>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083AF1"/>
  <w15:docId w15:val="{BEDCDE9C-0AE1-4882-8ACC-9F216D9B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647019"/>
    <w:pPr>
      <w:keepNext/>
      <w:spacing w:before="240" w:after="240"/>
      <w:outlineLvl w:val="1"/>
    </w:pPr>
    <w:rPr>
      <w:rFonts w:cs="Arial"/>
      <w:b/>
      <w:bCs/>
      <w:sz w:val="28"/>
      <w:szCs w:val="28"/>
      <w:lang w:bidi="ar-SA"/>
    </w:rPr>
  </w:style>
  <w:style w:type="paragraph" w:styleId="Heading3">
    <w:name w:val="heading 3"/>
    <w:aliases w:val="FSHeading 3,Subheading 1"/>
    <w:basedOn w:val="Normal"/>
    <w:next w:val="Normal"/>
    <w:link w:val="Heading3Char"/>
    <w:autoRedefine/>
    <w:uiPriority w:val="9"/>
    <w:unhideWhenUsed/>
    <w:qFormat/>
    <w:rsid w:val="002D08FC"/>
    <w:pPr>
      <w:keepNext/>
      <w:spacing w:before="240" w:after="240"/>
      <w:ind w:left="851" w:hanging="851"/>
      <w:outlineLvl w:val="2"/>
    </w:pPr>
    <w:rPr>
      <w:b/>
      <w:bCs/>
      <w:color w:val="000000" w:themeColor="text1"/>
      <w:szCs w:val="22"/>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47019"/>
    <w:rPr>
      <w:rFonts w:ascii="Arial" w:hAnsi="Arial" w:cs="Arial"/>
      <w:b/>
      <w:bCs/>
      <w:sz w:val="28"/>
      <w:szCs w:val="28"/>
      <w:lang w:eastAsia="en-US"/>
    </w:rPr>
  </w:style>
  <w:style w:type="character" w:customStyle="1" w:styleId="Heading3Char">
    <w:name w:val="Heading 3 Char"/>
    <w:aliases w:val="FSHeading 3 Char,Subheading 1 Char"/>
    <w:link w:val="Heading3"/>
    <w:uiPriority w:val="9"/>
    <w:rsid w:val="002D08FC"/>
    <w:rPr>
      <w:rFonts w:ascii="Arial" w:hAnsi="Arial"/>
      <w:b/>
      <w:bCs/>
      <w:color w:val="000000" w:themeColor="text1"/>
      <w:sz w:val="22"/>
      <w:szCs w:val="22"/>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647019"/>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rsid w:val="00370198"/>
    <w:rPr>
      <w:rFonts w:ascii="Arial" w:hAnsi="Arial"/>
      <w:lang w:eastAsia="en-US" w:bidi="en-US"/>
    </w:rPr>
  </w:style>
  <w:style w:type="paragraph" w:styleId="ListParagraph">
    <w:name w:val="List Paragraph"/>
    <w:basedOn w:val="Normal"/>
    <w:uiPriority w:val="34"/>
    <w:qFormat/>
    <w:rsid w:val="00370198"/>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semiHidden/>
    <w:unhideWhenUsed/>
    <w:rsid w:val="004A2308"/>
    <w:rPr>
      <w:b/>
      <w:bCs/>
    </w:rPr>
  </w:style>
  <w:style w:type="character" w:customStyle="1" w:styleId="CommentSubjectChar">
    <w:name w:val="Comment Subject Char"/>
    <w:basedOn w:val="CommentTextChar"/>
    <w:link w:val="CommentSubject"/>
    <w:semiHidden/>
    <w:rsid w:val="004A2308"/>
    <w:rPr>
      <w:rFonts w:ascii="Arial" w:hAnsi="Arial"/>
      <w:b/>
      <w:bCs/>
      <w:lang w:eastAsia="en-US" w:bidi="en-US"/>
    </w:rPr>
  </w:style>
  <w:style w:type="paragraph" w:customStyle="1" w:styleId="ms-rteelement-p1">
    <w:name w:val="ms-rteelement-p1"/>
    <w:basedOn w:val="Normal"/>
    <w:rsid w:val="004D379A"/>
    <w:pPr>
      <w:widowControl/>
      <w:spacing w:after="150"/>
    </w:pPr>
    <w:rPr>
      <w:rFonts w:ascii="Times New Roman" w:hAnsi="Times New Roman"/>
      <w:color w:val="717171"/>
      <w:sz w:val="24"/>
      <w:lang w:eastAsia="en-GB" w:bidi="ar-SA"/>
    </w:rPr>
  </w:style>
  <w:style w:type="character" w:customStyle="1" w:styleId="download">
    <w:name w:val="download"/>
    <w:basedOn w:val="DefaultParagraphFont"/>
    <w:rsid w:val="003B6A9D"/>
  </w:style>
  <w:style w:type="character" w:styleId="Emphasis">
    <w:name w:val="Emphasis"/>
    <w:basedOn w:val="DefaultParagraphFont"/>
    <w:uiPriority w:val="20"/>
    <w:qFormat/>
    <w:rsid w:val="003B6A9D"/>
    <w:rPr>
      <w:i/>
      <w:iCs/>
    </w:rPr>
  </w:style>
  <w:style w:type="character" w:styleId="Strong">
    <w:name w:val="Strong"/>
    <w:basedOn w:val="DefaultParagraphFont"/>
    <w:uiPriority w:val="22"/>
    <w:qFormat/>
    <w:rsid w:val="00615190"/>
    <w:rPr>
      <w:b/>
      <w:bCs/>
    </w:rPr>
  </w:style>
  <w:style w:type="paragraph" w:customStyle="1" w:styleId="FSBullet">
    <w:name w:val="FS Bullet"/>
    <w:basedOn w:val="Normal"/>
    <w:next w:val="Normal"/>
    <w:link w:val="FSBulletChar"/>
    <w:qFormat/>
    <w:rsid w:val="00F2173C"/>
    <w:pPr>
      <w:ind w:left="567" w:hanging="567"/>
    </w:pPr>
    <w:rPr>
      <w:rFonts w:cs="Arial"/>
    </w:rPr>
  </w:style>
  <w:style w:type="character" w:customStyle="1" w:styleId="FSBulletChar">
    <w:name w:val="FS Bullet Char"/>
    <w:basedOn w:val="DefaultParagraphFont"/>
    <w:link w:val="FSBullet"/>
    <w:rsid w:val="00F2173C"/>
    <w:rPr>
      <w:rFonts w:ascii="Arial" w:hAnsi="Arial" w:cs="Arial"/>
      <w:sz w:val="22"/>
      <w:szCs w:val="24"/>
      <w:lang w:eastAsia="en-US" w:bidi="en-US"/>
    </w:rPr>
  </w:style>
  <w:style w:type="paragraph" w:customStyle="1" w:styleId="Jane">
    <w:name w:val="Jane"/>
    <w:basedOn w:val="Normal"/>
    <w:rsid w:val="00F2173C"/>
    <w:pPr>
      <w:widowControl/>
      <w:numPr>
        <w:ilvl w:val="2"/>
        <w:numId w:val="14"/>
      </w:numPr>
      <w:tabs>
        <w:tab w:val="clear" w:pos="2160"/>
        <w:tab w:val="left" w:pos="357"/>
      </w:tabs>
      <w:ind w:left="360"/>
    </w:pPr>
    <w:rPr>
      <w:lang w:val="en-AU" w:bidi="ar-SA"/>
    </w:rPr>
  </w:style>
  <w:style w:type="paragraph" w:customStyle="1" w:styleId="Janem">
    <w:name w:val="Jane m"/>
    <w:basedOn w:val="Jane"/>
    <w:rsid w:val="00F2173C"/>
    <w:pPr>
      <w:tabs>
        <w:tab w:val="num" w:pos="2160"/>
      </w:tabs>
      <w:ind w:left="2160"/>
    </w:pPr>
  </w:style>
  <w:style w:type="paragraph" w:customStyle="1" w:styleId="Clauseheading">
    <w:name w:val="Clause heading"/>
    <w:basedOn w:val="Normal"/>
    <w:next w:val="Normal"/>
    <w:uiPriority w:val="14"/>
    <w:qFormat/>
    <w:rsid w:val="00F2173C"/>
    <w:pPr>
      <w:keepNext/>
      <w:widowControl/>
      <w:tabs>
        <w:tab w:val="left" w:pos="851"/>
      </w:tabs>
    </w:pPr>
    <w:rPr>
      <w:b/>
      <w:sz w:val="20"/>
      <w:szCs w:val="20"/>
      <w:lang w:bidi="ar-SA"/>
    </w:rPr>
  </w:style>
  <w:style w:type="paragraph" w:customStyle="1" w:styleId="CitaviBibliographyEntry">
    <w:name w:val="Citavi Bibliography Entry"/>
    <w:basedOn w:val="Normal"/>
    <w:link w:val="CitaviBibliographyEntryChar"/>
    <w:rsid w:val="001442FC"/>
    <w:pPr>
      <w:tabs>
        <w:tab w:val="left" w:pos="397"/>
      </w:tabs>
      <w:ind w:left="397" w:hanging="397"/>
    </w:pPr>
  </w:style>
  <w:style w:type="character" w:customStyle="1" w:styleId="CitaviBibliographyEntryChar">
    <w:name w:val="Citavi Bibliography Entry Char"/>
    <w:basedOn w:val="DefaultParagraphFont"/>
    <w:link w:val="CitaviBibliographyEntry"/>
    <w:rsid w:val="001442FC"/>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1442FC"/>
  </w:style>
  <w:style w:type="character" w:customStyle="1" w:styleId="CitaviBibliographyHeadingChar">
    <w:name w:val="Citavi Bibliography Heading Char"/>
    <w:basedOn w:val="DefaultParagraphFont"/>
    <w:link w:val="CitaviBibliographyHeading"/>
    <w:rsid w:val="001442FC"/>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1442FC"/>
    <w:pPr>
      <w:outlineLvl w:val="9"/>
    </w:pPr>
  </w:style>
  <w:style w:type="character" w:customStyle="1" w:styleId="CitaviBibliographySubheading1Char">
    <w:name w:val="Citavi Bibliography Subheading 1 Char"/>
    <w:basedOn w:val="DefaultParagraphFont"/>
    <w:link w:val="CitaviBibliographySubheading1"/>
    <w:rsid w:val="001442FC"/>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1442FC"/>
    <w:pPr>
      <w:outlineLvl w:val="9"/>
    </w:pPr>
  </w:style>
  <w:style w:type="character" w:customStyle="1" w:styleId="CitaviBibliographySubheading2Char">
    <w:name w:val="Citavi Bibliography Subheading 2 Char"/>
    <w:basedOn w:val="DefaultParagraphFont"/>
    <w:link w:val="CitaviBibliographySubheading2"/>
    <w:rsid w:val="001442FC"/>
    <w:rPr>
      <w:rFonts w:ascii="Arial" w:hAnsi="Arial"/>
      <w:b/>
      <w:bCs/>
      <w:i/>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1442FC"/>
    <w:pPr>
      <w:outlineLvl w:val="9"/>
    </w:pPr>
  </w:style>
  <w:style w:type="character" w:customStyle="1" w:styleId="CitaviBibliographySubheading3Char">
    <w:name w:val="Citavi Bibliography Subheading 3 Char"/>
    <w:basedOn w:val="DefaultParagraphFont"/>
    <w:link w:val="CitaviBibliographySubheading3"/>
    <w:rsid w:val="001442FC"/>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1442FC"/>
    <w:pPr>
      <w:outlineLvl w:val="9"/>
    </w:pPr>
  </w:style>
  <w:style w:type="character" w:customStyle="1" w:styleId="CitaviBibliographySubheading4Char">
    <w:name w:val="Citavi Bibliography Subheading 4 Char"/>
    <w:basedOn w:val="DefaultParagraphFont"/>
    <w:link w:val="CitaviBibliographySubheading4"/>
    <w:rsid w:val="001442FC"/>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1442FC"/>
    <w:pPr>
      <w:outlineLvl w:val="9"/>
    </w:pPr>
  </w:style>
  <w:style w:type="character" w:customStyle="1" w:styleId="CitaviBibliographySubheading5Char">
    <w:name w:val="Citavi Bibliography Subheading 5 Char"/>
    <w:basedOn w:val="DefaultParagraphFont"/>
    <w:link w:val="CitaviBibliographySubheading5"/>
    <w:rsid w:val="001442FC"/>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1442FC"/>
    <w:pPr>
      <w:outlineLvl w:val="9"/>
    </w:pPr>
  </w:style>
  <w:style w:type="character" w:customStyle="1" w:styleId="CitaviBibliographySubheading6Char">
    <w:name w:val="Citavi Bibliography Subheading 6 Char"/>
    <w:basedOn w:val="DefaultParagraphFont"/>
    <w:link w:val="CitaviBibliographySubheading6"/>
    <w:rsid w:val="001442FC"/>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1442FC"/>
    <w:pPr>
      <w:outlineLvl w:val="9"/>
    </w:pPr>
  </w:style>
  <w:style w:type="character" w:customStyle="1" w:styleId="CitaviBibliographySubheading7Char">
    <w:name w:val="Citavi Bibliography Subheading 7 Char"/>
    <w:basedOn w:val="DefaultParagraphFont"/>
    <w:link w:val="CitaviBibliographySubheading7"/>
    <w:rsid w:val="001442FC"/>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1442FC"/>
    <w:pPr>
      <w:outlineLvl w:val="9"/>
    </w:pPr>
  </w:style>
  <w:style w:type="character" w:customStyle="1" w:styleId="CitaviBibliographySubheading8Char">
    <w:name w:val="Citavi Bibliography Subheading 8 Char"/>
    <w:basedOn w:val="DefaultParagraphFont"/>
    <w:link w:val="CitaviBibliographySubheading8"/>
    <w:rsid w:val="001442FC"/>
    <w:rPr>
      <w:rFonts w:ascii="Cambria" w:hAnsi="Cambria"/>
      <w:sz w:val="22"/>
      <w:szCs w:val="22"/>
      <w:lang w:eastAsia="en-US" w:bidi="en-US"/>
    </w:rPr>
  </w:style>
  <w:style w:type="character" w:customStyle="1" w:styleId="charsectno">
    <w:name w:val="charsectno"/>
    <w:basedOn w:val="DefaultParagraphFont"/>
    <w:rsid w:val="006E4560"/>
  </w:style>
  <w:style w:type="paragraph" w:styleId="Revision">
    <w:name w:val="Revision"/>
    <w:hidden/>
    <w:uiPriority w:val="99"/>
    <w:semiHidden/>
    <w:rsid w:val="003E6417"/>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9280">
      <w:bodyDiv w:val="1"/>
      <w:marLeft w:val="0"/>
      <w:marRight w:val="0"/>
      <w:marTop w:val="0"/>
      <w:marBottom w:val="0"/>
      <w:divBdr>
        <w:top w:val="none" w:sz="0" w:space="0" w:color="auto"/>
        <w:left w:val="none" w:sz="0" w:space="0" w:color="auto"/>
        <w:bottom w:val="none" w:sz="0" w:space="0" w:color="auto"/>
        <w:right w:val="none" w:sz="0" w:space="0" w:color="auto"/>
      </w:divBdr>
      <w:divsChild>
        <w:div w:id="1361785847">
          <w:marLeft w:val="0"/>
          <w:marRight w:val="0"/>
          <w:marTop w:val="0"/>
          <w:marBottom w:val="0"/>
          <w:divBdr>
            <w:top w:val="none" w:sz="0" w:space="0" w:color="auto"/>
            <w:left w:val="none" w:sz="0" w:space="0" w:color="auto"/>
            <w:bottom w:val="none" w:sz="0" w:space="0" w:color="auto"/>
            <w:right w:val="none" w:sz="0" w:space="0" w:color="auto"/>
          </w:divBdr>
          <w:divsChild>
            <w:div w:id="653950446">
              <w:marLeft w:val="0"/>
              <w:marRight w:val="0"/>
              <w:marTop w:val="0"/>
              <w:marBottom w:val="0"/>
              <w:divBdr>
                <w:top w:val="none" w:sz="0" w:space="0" w:color="auto"/>
                <w:left w:val="none" w:sz="0" w:space="0" w:color="auto"/>
                <w:bottom w:val="none" w:sz="0" w:space="0" w:color="auto"/>
                <w:right w:val="none" w:sz="0" w:space="0" w:color="auto"/>
              </w:divBdr>
              <w:divsChild>
                <w:div w:id="744836946">
                  <w:marLeft w:val="0"/>
                  <w:marRight w:val="0"/>
                  <w:marTop w:val="0"/>
                  <w:marBottom w:val="0"/>
                  <w:divBdr>
                    <w:top w:val="none" w:sz="0" w:space="0" w:color="auto"/>
                    <w:left w:val="none" w:sz="0" w:space="0" w:color="auto"/>
                    <w:bottom w:val="none" w:sz="0" w:space="0" w:color="auto"/>
                    <w:right w:val="none" w:sz="0" w:space="0" w:color="auto"/>
                  </w:divBdr>
                  <w:divsChild>
                    <w:div w:id="1378357370">
                      <w:marLeft w:val="3000"/>
                      <w:marRight w:val="0"/>
                      <w:marTop w:val="0"/>
                      <w:marBottom w:val="75"/>
                      <w:divBdr>
                        <w:top w:val="none" w:sz="0" w:space="0" w:color="auto"/>
                        <w:left w:val="none" w:sz="0" w:space="0" w:color="auto"/>
                        <w:bottom w:val="none" w:sz="0" w:space="0" w:color="auto"/>
                        <w:right w:val="none" w:sz="0" w:space="0" w:color="auto"/>
                      </w:divBdr>
                      <w:divsChild>
                        <w:div w:id="323705177">
                          <w:marLeft w:val="0"/>
                          <w:marRight w:val="0"/>
                          <w:marTop w:val="0"/>
                          <w:marBottom w:val="0"/>
                          <w:divBdr>
                            <w:top w:val="none" w:sz="0" w:space="0" w:color="auto"/>
                            <w:left w:val="none" w:sz="0" w:space="0" w:color="auto"/>
                            <w:bottom w:val="none" w:sz="0" w:space="0" w:color="auto"/>
                            <w:right w:val="none" w:sz="0" w:space="0" w:color="auto"/>
                          </w:divBdr>
                          <w:divsChild>
                            <w:div w:id="860048870">
                              <w:marLeft w:val="0"/>
                              <w:marRight w:val="0"/>
                              <w:marTop w:val="0"/>
                              <w:marBottom w:val="0"/>
                              <w:divBdr>
                                <w:top w:val="none" w:sz="0" w:space="0" w:color="auto"/>
                                <w:left w:val="none" w:sz="0" w:space="0" w:color="auto"/>
                                <w:bottom w:val="none" w:sz="0" w:space="0" w:color="auto"/>
                                <w:right w:val="none" w:sz="0" w:space="0" w:color="auto"/>
                              </w:divBdr>
                              <w:divsChild>
                                <w:div w:id="610166876">
                                  <w:marLeft w:val="0"/>
                                  <w:marRight w:val="0"/>
                                  <w:marTop w:val="0"/>
                                  <w:marBottom w:val="0"/>
                                  <w:divBdr>
                                    <w:top w:val="none" w:sz="0" w:space="0" w:color="auto"/>
                                    <w:left w:val="none" w:sz="0" w:space="0" w:color="auto"/>
                                    <w:bottom w:val="none" w:sz="0" w:space="0" w:color="auto"/>
                                    <w:right w:val="none" w:sz="0" w:space="0" w:color="auto"/>
                                  </w:divBdr>
                                  <w:divsChild>
                                    <w:div w:id="12923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848429">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19727439">
      <w:bodyDiv w:val="1"/>
      <w:marLeft w:val="0"/>
      <w:marRight w:val="0"/>
      <w:marTop w:val="0"/>
      <w:marBottom w:val="0"/>
      <w:divBdr>
        <w:top w:val="none" w:sz="0" w:space="0" w:color="auto"/>
        <w:left w:val="none" w:sz="0" w:space="0" w:color="auto"/>
        <w:bottom w:val="none" w:sz="0" w:space="0" w:color="auto"/>
        <w:right w:val="none" w:sz="0" w:space="0" w:color="auto"/>
      </w:divBdr>
      <w:divsChild>
        <w:div w:id="1914899364">
          <w:marLeft w:val="0"/>
          <w:marRight w:val="0"/>
          <w:marTop w:val="0"/>
          <w:marBottom w:val="0"/>
          <w:divBdr>
            <w:top w:val="none" w:sz="0" w:space="0" w:color="auto"/>
            <w:left w:val="none" w:sz="0" w:space="0" w:color="auto"/>
            <w:bottom w:val="none" w:sz="0" w:space="0" w:color="auto"/>
            <w:right w:val="none" w:sz="0" w:space="0" w:color="auto"/>
          </w:divBdr>
          <w:divsChild>
            <w:div w:id="1378043258">
              <w:marLeft w:val="0"/>
              <w:marRight w:val="0"/>
              <w:marTop w:val="0"/>
              <w:marBottom w:val="0"/>
              <w:divBdr>
                <w:top w:val="none" w:sz="0" w:space="0" w:color="auto"/>
                <w:left w:val="none" w:sz="0" w:space="0" w:color="auto"/>
                <w:bottom w:val="none" w:sz="0" w:space="0" w:color="auto"/>
                <w:right w:val="none" w:sz="0" w:space="0" w:color="auto"/>
              </w:divBdr>
              <w:divsChild>
                <w:div w:id="1710758672">
                  <w:marLeft w:val="0"/>
                  <w:marRight w:val="0"/>
                  <w:marTop w:val="0"/>
                  <w:marBottom w:val="0"/>
                  <w:divBdr>
                    <w:top w:val="none" w:sz="0" w:space="0" w:color="auto"/>
                    <w:left w:val="none" w:sz="0" w:space="0" w:color="auto"/>
                    <w:bottom w:val="none" w:sz="0" w:space="0" w:color="auto"/>
                    <w:right w:val="none" w:sz="0" w:space="0" w:color="auto"/>
                  </w:divBdr>
                  <w:divsChild>
                    <w:div w:id="1235697104">
                      <w:marLeft w:val="0"/>
                      <w:marRight w:val="0"/>
                      <w:marTop w:val="0"/>
                      <w:marBottom w:val="0"/>
                      <w:divBdr>
                        <w:top w:val="none" w:sz="0" w:space="0" w:color="auto"/>
                        <w:left w:val="none" w:sz="0" w:space="0" w:color="auto"/>
                        <w:bottom w:val="none" w:sz="0" w:space="0" w:color="auto"/>
                        <w:right w:val="none" w:sz="0" w:space="0" w:color="auto"/>
                      </w:divBdr>
                      <w:divsChild>
                        <w:div w:id="453015539">
                          <w:marLeft w:val="340"/>
                          <w:marRight w:val="0"/>
                          <w:marTop w:val="0"/>
                          <w:marBottom w:val="120"/>
                          <w:divBdr>
                            <w:top w:val="none" w:sz="0" w:space="0" w:color="auto"/>
                            <w:left w:val="none" w:sz="0" w:space="0" w:color="auto"/>
                            <w:bottom w:val="none" w:sz="0" w:space="0" w:color="auto"/>
                            <w:right w:val="none" w:sz="0" w:space="0" w:color="auto"/>
                          </w:divBdr>
                          <w:divsChild>
                            <w:div w:id="1692104266">
                              <w:marLeft w:val="0"/>
                              <w:marRight w:val="0"/>
                              <w:marTop w:val="0"/>
                              <w:marBottom w:val="0"/>
                              <w:divBdr>
                                <w:top w:val="none" w:sz="0" w:space="0" w:color="auto"/>
                                <w:left w:val="none" w:sz="0" w:space="0" w:color="auto"/>
                                <w:bottom w:val="none" w:sz="0" w:space="0" w:color="auto"/>
                                <w:right w:val="none" w:sz="0" w:space="0" w:color="auto"/>
                              </w:divBdr>
                              <w:divsChild>
                                <w:div w:id="213177826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8076125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31989380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6189465">
                                              <w:blockQuote w:val="1"/>
                                              <w:marLeft w:val="0"/>
                                              <w:marRight w:val="0"/>
                                              <w:marTop w:val="120"/>
                                              <w:marBottom w:val="120"/>
                                              <w:divBdr>
                                                <w:top w:val="none" w:sz="0" w:space="0" w:color="auto"/>
                                                <w:left w:val="none" w:sz="0" w:space="0" w:color="auto"/>
                                                <w:bottom w:val="none" w:sz="0" w:space="0" w:color="auto"/>
                                                <w:right w:val="none" w:sz="0" w:space="0" w:color="auto"/>
                                              </w:divBdr>
                                            </w:div>
                                            <w:div w:id="5453362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225210">
      <w:bodyDiv w:val="1"/>
      <w:marLeft w:val="0"/>
      <w:marRight w:val="0"/>
      <w:marTop w:val="0"/>
      <w:marBottom w:val="0"/>
      <w:divBdr>
        <w:top w:val="none" w:sz="0" w:space="0" w:color="auto"/>
        <w:left w:val="none" w:sz="0" w:space="0" w:color="auto"/>
        <w:bottom w:val="none" w:sz="0" w:space="0" w:color="auto"/>
        <w:right w:val="none" w:sz="0" w:space="0" w:color="auto"/>
      </w:divBdr>
      <w:divsChild>
        <w:div w:id="2121684262">
          <w:marLeft w:val="0"/>
          <w:marRight w:val="0"/>
          <w:marTop w:val="0"/>
          <w:marBottom w:val="0"/>
          <w:divBdr>
            <w:top w:val="none" w:sz="0" w:space="0" w:color="auto"/>
            <w:left w:val="none" w:sz="0" w:space="0" w:color="auto"/>
            <w:bottom w:val="none" w:sz="0" w:space="0" w:color="auto"/>
            <w:right w:val="none" w:sz="0" w:space="0" w:color="auto"/>
          </w:divBdr>
          <w:divsChild>
            <w:div w:id="1135486428">
              <w:marLeft w:val="0"/>
              <w:marRight w:val="0"/>
              <w:marTop w:val="240"/>
              <w:marBottom w:val="240"/>
              <w:divBdr>
                <w:top w:val="none" w:sz="0" w:space="0" w:color="auto"/>
                <w:left w:val="none" w:sz="0" w:space="0" w:color="auto"/>
                <w:bottom w:val="none" w:sz="0" w:space="0" w:color="auto"/>
                <w:right w:val="none" w:sz="0" w:space="0" w:color="auto"/>
              </w:divBdr>
              <w:divsChild>
                <w:div w:id="1240675934">
                  <w:marLeft w:val="0"/>
                  <w:marRight w:val="0"/>
                  <w:marTop w:val="0"/>
                  <w:marBottom w:val="0"/>
                  <w:divBdr>
                    <w:top w:val="none" w:sz="0" w:space="0" w:color="auto"/>
                    <w:left w:val="none" w:sz="0" w:space="0" w:color="auto"/>
                    <w:bottom w:val="none" w:sz="0" w:space="0" w:color="auto"/>
                    <w:right w:val="none" w:sz="0" w:space="0" w:color="auto"/>
                  </w:divBdr>
                  <w:divsChild>
                    <w:div w:id="489030141">
                      <w:marLeft w:val="0"/>
                      <w:marRight w:val="0"/>
                      <w:marTop w:val="0"/>
                      <w:marBottom w:val="0"/>
                      <w:divBdr>
                        <w:top w:val="none" w:sz="0" w:space="0" w:color="auto"/>
                        <w:left w:val="none" w:sz="0" w:space="0" w:color="auto"/>
                        <w:bottom w:val="none" w:sz="0" w:space="0" w:color="auto"/>
                        <w:right w:val="none" w:sz="0" w:space="0" w:color="auto"/>
                      </w:divBdr>
                      <w:divsChild>
                        <w:div w:id="1660620431">
                          <w:marLeft w:val="0"/>
                          <w:marRight w:val="0"/>
                          <w:marTop w:val="0"/>
                          <w:marBottom w:val="0"/>
                          <w:divBdr>
                            <w:top w:val="none" w:sz="0" w:space="0" w:color="auto"/>
                            <w:left w:val="none" w:sz="0" w:space="0" w:color="auto"/>
                            <w:bottom w:val="none" w:sz="0" w:space="0" w:color="auto"/>
                            <w:right w:val="none" w:sz="0" w:space="0" w:color="auto"/>
                          </w:divBdr>
                          <w:divsChild>
                            <w:div w:id="620722524">
                              <w:marLeft w:val="0"/>
                              <w:marRight w:val="0"/>
                              <w:marTop w:val="0"/>
                              <w:marBottom w:val="0"/>
                              <w:divBdr>
                                <w:top w:val="none" w:sz="0" w:space="0" w:color="auto"/>
                                <w:left w:val="none" w:sz="0" w:space="0" w:color="auto"/>
                                <w:bottom w:val="none" w:sz="0" w:space="0" w:color="auto"/>
                                <w:right w:val="none" w:sz="0" w:space="0" w:color="auto"/>
                              </w:divBdr>
                              <w:divsChild>
                                <w:div w:id="1621182340">
                                  <w:marLeft w:val="0"/>
                                  <w:marRight w:val="0"/>
                                  <w:marTop w:val="0"/>
                                  <w:marBottom w:val="30"/>
                                  <w:divBdr>
                                    <w:top w:val="single" w:sz="6" w:space="0" w:color="E5E5E5"/>
                                    <w:left w:val="single" w:sz="6" w:space="0" w:color="E5E5E5"/>
                                    <w:bottom w:val="single" w:sz="6" w:space="0" w:color="E5E5E5"/>
                                    <w:right w:val="single" w:sz="6" w:space="0" w:color="E5E5E5"/>
                                  </w:divBdr>
                                  <w:divsChild>
                                    <w:div w:id="438523682">
                                      <w:marLeft w:val="0"/>
                                      <w:marRight w:val="0"/>
                                      <w:marTop w:val="0"/>
                                      <w:marBottom w:val="0"/>
                                      <w:divBdr>
                                        <w:top w:val="none" w:sz="0" w:space="0" w:color="auto"/>
                                        <w:left w:val="none" w:sz="0" w:space="0" w:color="auto"/>
                                        <w:bottom w:val="none" w:sz="0" w:space="0" w:color="auto"/>
                                        <w:right w:val="none" w:sz="0" w:space="0" w:color="auto"/>
                                      </w:divBdr>
                                      <w:divsChild>
                                        <w:div w:id="189349718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sChild>
        <w:div w:id="1071582588">
          <w:marLeft w:val="0"/>
          <w:marRight w:val="0"/>
          <w:marTop w:val="0"/>
          <w:marBottom w:val="0"/>
          <w:divBdr>
            <w:top w:val="none" w:sz="0" w:space="0" w:color="auto"/>
            <w:left w:val="none" w:sz="0" w:space="0" w:color="auto"/>
            <w:bottom w:val="none" w:sz="0" w:space="0" w:color="auto"/>
            <w:right w:val="none" w:sz="0" w:space="0" w:color="auto"/>
          </w:divBdr>
          <w:divsChild>
            <w:div w:id="613556118">
              <w:marLeft w:val="0"/>
              <w:marRight w:val="0"/>
              <w:marTop w:val="0"/>
              <w:marBottom w:val="0"/>
              <w:divBdr>
                <w:top w:val="none" w:sz="0" w:space="0" w:color="auto"/>
                <w:left w:val="none" w:sz="0" w:space="0" w:color="auto"/>
                <w:bottom w:val="none" w:sz="0" w:space="0" w:color="auto"/>
                <w:right w:val="none" w:sz="0" w:space="0" w:color="auto"/>
              </w:divBdr>
              <w:divsChild>
                <w:div w:id="653726756">
                  <w:marLeft w:val="0"/>
                  <w:marRight w:val="0"/>
                  <w:marTop w:val="0"/>
                  <w:marBottom w:val="0"/>
                  <w:divBdr>
                    <w:top w:val="none" w:sz="0" w:space="0" w:color="auto"/>
                    <w:left w:val="none" w:sz="0" w:space="0" w:color="auto"/>
                    <w:bottom w:val="none" w:sz="0" w:space="0" w:color="auto"/>
                    <w:right w:val="none" w:sz="0" w:space="0" w:color="auto"/>
                  </w:divBdr>
                  <w:divsChild>
                    <w:div w:id="827595078">
                      <w:marLeft w:val="0"/>
                      <w:marRight w:val="0"/>
                      <w:marTop w:val="0"/>
                      <w:marBottom w:val="0"/>
                      <w:divBdr>
                        <w:top w:val="none" w:sz="0" w:space="0" w:color="auto"/>
                        <w:left w:val="none" w:sz="0" w:space="0" w:color="auto"/>
                        <w:bottom w:val="none" w:sz="0" w:space="0" w:color="auto"/>
                        <w:right w:val="none" w:sz="0" w:space="0" w:color="auto"/>
                      </w:divBdr>
                      <w:divsChild>
                        <w:div w:id="4485663">
                          <w:marLeft w:val="340"/>
                          <w:marRight w:val="0"/>
                          <w:marTop w:val="0"/>
                          <w:marBottom w:val="120"/>
                          <w:divBdr>
                            <w:top w:val="none" w:sz="0" w:space="0" w:color="auto"/>
                            <w:left w:val="none" w:sz="0" w:space="0" w:color="auto"/>
                            <w:bottom w:val="none" w:sz="0" w:space="0" w:color="auto"/>
                            <w:right w:val="none" w:sz="0" w:space="0" w:color="auto"/>
                          </w:divBdr>
                          <w:divsChild>
                            <w:div w:id="546718765">
                              <w:marLeft w:val="0"/>
                              <w:marRight w:val="0"/>
                              <w:marTop w:val="0"/>
                              <w:marBottom w:val="0"/>
                              <w:divBdr>
                                <w:top w:val="none" w:sz="0" w:space="0" w:color="auto"/>
                                <w:left w:val="none" w:sz="0" w:space="0" w:color="auto"/>
                                <w:bottom w:val="none" w:sz="0" w:space="0" w:color="auto"/>
                                <w:right w:val="none" w:sz="0" w:space="0" w:color="auto"/>
                              </w:divBdr>
                              <w:divsChild>
                                <w:div w:id="79587647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98910129">
                                      <w:blockQuote w:val="1"/>
                                      <w:marLeft w:val="0"/>
                                      <w:marRight w:val="0"/>
                                      <w:marTop w:val="120"/>
                                      <w:marBottom w:val="120"/>
                                      <w:divBdr>
                                        <w:top w:val="none" w:sz="0" w:space="0" w:color="auto"/>
                                        <w:left w:val="none" w:sz="0" w:space="0" w:color="auto"/>
                                        <w:bottom w:val="none" w:sz="0" w:space="0" w:color="auto"/>
                                        <w:right w:val="none" w:sz="0" w:space="0" w:color="auto"/>
                                      </w:divBdr>
                                      <w:divsChild>
                                        <w:div w:id="132497375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4731288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3858561">
                                                  <w:blockQuote w:val="1"/>
                                                  <w:marLeft w:val="0"/>
                                                  <w:marRight w:val="0"/>
                                                  <w:marTop w:val="120"/>
                                                  <w:marBottom w:val="120"/>
                                                  <w:divBdr>
                                                    <w:top w:val="none" w:sz="0" w:space="0" w:color="auto"/>
                                                    <w:left w:val="none" w:sz="0" w:space="0" w:color="auto"/>
                                                    <w:bottom w:val="none" w:sz="0" w:space="0" w:color="auto"/>
                                                    <w:right w:val="none" w:sz="0" w:space="0" w:color="auto"/>
                                                  </w:divBdr>
                                                </w:div>
                                                <w:div w:id="735468897">
                                                  <w:blockQuote w:val="1"/>
                                                  <w:marLeft w:val="0"/>
                                                  <w:marRight w:val="0"/>
                                                  <w:marTop w:val="120"/>
                                                  <w:marBottom w:val="120"/>
                                                  <w:divBdr>
                                                    <w:top w:val="none" w:sz="0" w:space="0" w:color="auto"/>
                                                    <w:left w:val="none" w:sz="0" w:space="0" w:color="auto"/>
                                                    <w:bottom w:val="none" w:sz="0" w:space="0" w:color="auto"/>
                                                    <w:right w:val="none" w:sz="0" w:space="0" w:color="auto"/>
                                                  </w:divBdr>
                                                </w:div>
                                                <w:div w:id="1237204891">
                                                  <w:blockQuote w:val="1"/>
                                                  <w:marLeft w:val="0"/>
                                                  <w:marRight w:val="0"/>
                                                  <w:marTop w:val="120"/>
                                                  <w:marBottom w:val="120"/>
                                                  <w:divBdr>
                                                    <w:top w:val="none" w:sz="0" w:space="0" w:color="auto"/>
                                                    <w:left w:val="none" w:sz="0" w:space="0" w:color="auto"/>
                                                    <w:bottom w:val="none" w:sz="0" w:space="0" w:color="auto"/>
                                                    <w:right w:val="none" w:sz="0" w:space="0" w:color="auto"/>
                                                  </w:divBdr>
                                                </w:div>
                                                <w:div w:id="16328599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08967314">
                                      <w:blockQuote w:val="1"/>
                                      <w:marLeft w:val="0"/>
                                      <w:marRight w:val="0"/>
                                      <w:marTop w:val="120"/>
                                      <w:marBottom w:val="120"/>
                                      <w:divBdr>
                                        <w:top w:val="none" w:sz="0" w:space="0" w:color="auto"/>
                                        <w:left w:val="none" w:sz="0" w:space="0" w:color="auto"/>
                                        <w:bottom w:val="none" w:sz="0" w:space="0" w:color="auto"/>
                                        <w:right w:val="none" w:sz="0" w:space="0" w:color="auto"/>
                                      </w:divBdr>
                                      <w:divsChild>
                                        <w:div w:id="27722115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28866355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31818901">
                                                  <w:blockQuote w:val="1"/>
                                                  <w:marLeft w:val="0"/>
                                                  <w:marRight w:val="0"/>
                                                  <w:marTop w:val="120"/>
                                                  <w:marBottom w:val="120"/>
                                                  <w:divBdr>
                                                    <w:top w:val="none" w:sz="0" w:space="0" w:color="auto"/>
                                                    <w:left w:val="none" w:sz="0" w:space="0" w:color="auto"/>
                                                    <w:bottom w:val="none" w:sz="0" w:space="0" w:color="auto"/>
                                                    <w:right w:val="none" w:sz="0" w:space="0" w:color="auto"/>
                                                  </w:divBdr>
                                                </w:div>
                                                <w:div w:id="357317797">
                                                  <w:blockQuote w:val="1"/>
                                                  <w:marLeft w:val="0"/>
                                                  <w:marRight w:val="0"/>
                                                  <w:marTop w:val="120"/>
                                                  <w:marBottom w:val="120"/>
                                                  <w:divBdr>
                                                    <w:top w:val="none" w:sz="0" w:space="0" w:color="auto"/>
                                                    <w:left w:val="none" w:sz="0" w:space="0" w:color="auto"/>
                                                    <w:bottom w:val="none" w:sz="0" w:space="0" w:color="auto"/>
                                                    <w:right w:val="none" w:sz="0" w:space="0" w:color="auto"/>
                                                  </w:divBdr>
                                                </w:div>
                                                <w:div w:id="371153358">
                                                  <w:blockQuote w:val="1"/>
                                                  <w:marLeft w:val="0"/>
                                                  <w:marRight w:val="0"/>
                                                  <w:marTop w:val="120"/>
                                                  <w:marBottom w:val="120"/>
                                                  <w:divBdr>
                                                    <w:top w:val="none" w:sz="0" w:space="0" w:color="auto"/>
                                                    <w:left w:val="none" w:sz="0" w:space="0" w:color="auto"/>
                                                    <w:bottom w:val="none" w:sz="0" w:space="0" w:color="auto"/>
                                                    <w:right w:val="none" w:sz="0" w:space="0" w:color="auto"/>
                                                  </w:divBdr>
                                                </w:div>
                                                <w:div w:id="549731860">
                                                  <w:blockQuote w:val="1"/>
                                                  <w:marLeft w:val="0"/>
                                                  <w:marRight w:val="0"/>
                                                  <w:marTop w:val="120"/>
                                                  <w:marBottom w:val="120"/>
                                                  <w:divBdr>
                                                    <w:top w:val="none" w:sz="0" w:space="0" w:color="auto"/>
                                                    <w:left w:val="none" w:sz="0" w:space="0" w:color="auto"/>
                                                    <w:bottom w:val="none" w:sz="0" w:space="0" w:color="auto"/>
                                                    <w:right w:val="none" w:sz="0" w:space="0" w:color="auto"/>
                                                  </w:divBdr>
                                                </w:div>
                                                <w:div w:id="16938462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2282896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85676879">
      <w:bodyDiv w:val="1"/>
      <w:marLeft w:val="0"/>
      <w:marRight w:val="0"/>
      <w:marTop w:val="0"/>
      <w:marBottom w:val="0"/>
      <w:divBdr>
        <w:top w:val="none" w:sz="0" w:space="0" w:color="auto"/>
        <w:left w:val="none" w:sz="0" w:space="0" w:color="auto"/>
        <w:bottom w:val="none" w:sz="0" w:space="0" w:color="auto"/>
        <w:right w:val="none" w:sz="0" w:space="0" w:color="auto"/>
      </w:divBdr>
      <w:divsChild>
        <w:div w:id="2041860435">
          <w:marLeft w:val="0"/>
          <w:marRight w:val="0"/>
          <w:marTop w:val="0"/>
          <w:marBottom w:val="0"/>
          <w:divBdr>
            <w:top w:val="none" w:sz="0" w:space="0" w:color="auto"/>
            <w:left w:val="none" w:sz="0" w:space="0" w:color="auto"/>
            <w:bottom w:val="none" w:sz="0" w:space="0" w:color="auto"/>
            <w:right w:val="none" w:sz="0" w:space="0" w:color="auto"/>
          </w:divBdr>
          <w:divsChild>
            <w:div w:id="295181480">
              <w:marLeft w:val="0"/>
              <w:marRight w:val="0"/>
              <w:marTop w:val="0"/>
              <w:marBottom w:val="0"/>
              <w:divBdr>
                <w:top w:val="none" w:sz="0" w:space="0" w:color="auto"/>
                <w:left w:val="none" w:sz="0" w:space="0" w:color="auto"/>
                <w:bottom w:val="none" w:sz="0" w:space="0" w:color="auto"/>
                <w:right w:val="none" w:sz="0" w:space="0" w:color="auto"/>
              </w:divBdr>
              <w:divsChild>
                <w:div w:id="1197886373">
                  <w:marLeft w:val="0"/>
                  <w:marRight w:val="0"/>
                  <w:marTop w:val="105"/>
                  <w:marBottom w:val="0"/>
                  <w:divBdr>
                    <w:top w:val="none" w:sz="0" w:space="0" w:color="auto"/>
                    <w:left w:val="none" w:sz="0" w:space="0" w:color="auto"/>
                    <w:bottom w:val="none" w:sz="0" w:space="0" w:color="auto"/>
                    <w:right w:val="none" w:sz="0" w:space="0" w:color="auto"/>
                  </w:divBdr>
                  <w:divsChild>
                    <w:div w:id="330110209">
                      <w:marLeft w:val="450"/>
                      <w:marRight w:val="225"/>
                      <w:marTop w:val="0"/>
                      <w:marBottom w:val="0"/>
                      <w:divBdr>
                        <w:top w:val="none" w:sz="0" w:space="0" w:color="auto"/>
                        <w:left w:val="none" w:sz="0" w:space="0" w:color="auto"/>
                        <w:bottom w:val="none" w:sz="0" w:space="0" w:color="auto"/>
                        <w:right w:val="none" w:sz="0" w:space="0" w:color="auto"/>
                      </w:divBdr>
                      <w:divsChild>
                        <w:div w:id="467212247">
                          <w:marLeft w:val="0"/>
                          <w:marRight w:val="0"/>
                          <w:marTop w:val="0"/>
                          <w:marBottom w:val="600"/>
                          <w:divBdr>
                            <w:top w:val="single" w:sz="6" w:space="0" w:color="314664"/>
                            <w:left w:val="single" w:sz="6" w:space="0" w:color="314664"/>
                            <w:bottom w:val="single" w:sz="6" w:space="0" w:color="314664"/>
                            <w:right w:val="single" w:sz="6" w:space="0" w:color="314664"/>
                          </w:divBdr>
                          <w:divsChild>
                            <w:div w:id="1562859944">
                              <w:marLeft w:val="0"/>
                              <w:marRight w:val="0"/>
                              <w:marTop w:val="0"/>
                              <w:marBottom w:val="0"/>
                              <w:divBdr>
                                <w:top w:val="none" w:sz="0" w:space="0" w:color="auto"/>
                                <w:left w:val="none" w:sz="0" w:space="0" w:color="auto"/>
                                <w:bottom w:val="none" w:sz="0" w:space="0" w:color="auto"/>
                                <w:right w:val="none" w:sz="0" w:space="0" w:color="auto"/>
                              </w:divBdr>
                              <w:divsChild>
                                <w:div w:id="1394426203">
                                  <w:marLeft w:val="0"/>
                                  <w:marRight w:val="0"/>
                                  <w:marTop w:val="0"/>
                                  <w:marBottom w:val="0"/>
                                  <w:divBdr>
                                    <w:top w:val="none" w:sz="0" w:space="0" w:color="auto"/>
                                    <w:left w:val="none" w:sz="0" w:space="0" w:color="auto"/>
                                    <w:bottom w:val="none" w:sz="0" w:space="0" w:color="auto"/>
                                    <w:right w:val="none" w:sz="0" w:space="0" w:color="auto"/>
                                  </w:divBdr>
                                  <w:divsChild>
                                    <w:div w:id="55395919">
                                      <w:marLeft w:val="0"/>
                                      <w:marRight w:val="0"/>
                                      <w:marTop w:val="0"/>
                                      <w:marBottom w:val="0"/>
                                      <w:divBdr>
                                        <w:top w:val="none" w:sz="0" w:space="0" w:color="auto"/>
                                        <w:left w:val="none" w:sz="0" w:space="0" w:color="auto"/>
                                        <w:bottom w:val="none" w:sz="0" w:space="0" w:color="auto"/>
                                        <w:right w:val="none" w:sz="0" w:space="0" w:color="auto"/>
                                      </w:divBdr>
                                      <w:divsChild>
                                        <w:div w:id="1723360640">
                                          <w:marLeft w:val="0"/>
                                          <w:marRight w:val="0"/>
                                          <w:marTop w:val="0"/>
                                          <w:marBottom w:val="0"/>
                                          <w:divBdr>
                                            <w:top w:val="none" w:sz="0" w:space="0" w:color="auto"/>
                                            <w:left w:val="none" w:sz="0" w:space="0" w:color="auto"/>
                                            <w:bottom w:val="none" w:sz="0" w:space="0" w:color="auto"/>
                                            <w:right w:val="none" w:sz="0" w:space="0" w:color="auto"/>
                                          </w:divBdr>
                                          <w:divsChild>
                                            <w:div w:id="445463465">
                                              <w:marLeft w:val="0"/>
                                              <w:marRight w:val="0"/>
                                              <w:marTop w:val="0"/>
                                              <w:marBottom w:val="0"/>
                                              <w:divBdr>
                                                <w:top w:val="none" w:sz="0" w:space="0" w:color="auto"/>
                                                <w:left w:val="none" w:sz="0" w:space="0" w:color="auto"/>
                                                <w:bottom w:val="none" w:sz="0" w:space="0" w:color="auto"/>
                                                <w:right w:val="none" w:sz="0" w:space="0" w:color="auto"/>
                                              </w:divBdr>
                                              <w:divsChild>
                                                <w:div w:id="1435829085">
                                                  <w:marLeft w:val="0"/>
                                                  <w:marRight w:val="0"/>
                                                  <w:marTop w:val="0"/>
                                                  <w:marBottom w:val="0"/>
                                                  <w:divBdr>
                                                    <w:top w:val="none" w:sz="0" w:space="0" w:color="auto"/>
                                                    <w:left w:val="none" w:sz="0" w:space="0" w:color="auto"/>
                                                    <w:bottom w:val="none" w:sz="0" w:space="0" w:color="auto"/>
                                                    <w:right w:val="none" w:sz="0" w:space="0" w:color="auto"/>
                                                  </w:divBdr>
                                                  <w:divsChild>
                                                    <w:div w:id="246887553">
                                                      <w:marLeft w:val="0"/>
                                                      <w:marRight w:val="0"/>
                                                      <w:marTop w:val="0"/>
                                                      <w:marBottom w:val="0"/>
                                                      <w:divBdr>
                                                        <w:top w:val="none" w:sz="0" w:space="0" w:color="auto"/>
                                                        <w:left w:val="none" w:sz="0" w:space="0" w:color="auto"/>
                                                        <w:bottom w:val="none" w:sz="0" w:space="0" w:color="auto"/>
                                                        <w:right w:val="none" w:sz="0" w:space="0" w:color="auto"/>
                                                      </w:divBdr>
                                                      <w:divsChild>
                                                        <w:div w:id="1281573479">
                                                          <w:marLeft w:val="0"/>
                                                          <w:marRight w:val="0"/>
                                                          <w:marTop w:val="0"/>
                                                          <w:marBottom w:val="0"/>
                                                          <w:divBdr>
                                                            <w:top w:val="none" w:sz="0" w:space="0" w:color="auto"/>
                                                            <w:left w:val="none" w:sz="0" w:space="0" w:color="auto"/>
                                                            <w:bottom w:val="none" w:sz="0" w:space="0" w:color="auto"/>
                                                            <w:right w:val="none" w:sz="0" w:space="0" w:color="auto"/>
                                                          </w:divBdr>
                                                          <w:divsChild>
                                                            <w:div w:id="2129548483">
                                                              <w:marLeft w:val="0"/>
                                                              <w:marRight w:val="0"/>
                                                              <w:marTop w:val="83"/>
                                                              <w:marBottom w:val="0"/>
                                                              <w:divBdr>
                                                                <w:top w:val="none" w:sz="0" w:space="0" w:color="auto"/>
                                                                <w:left w:val="none" w:sz="0" w:space="0" w:color="auto"/>
                                                                <w:bottom w:val="none" w:sz="0" w:space="0" w:color="auto"/>
                                                                <w:right w:val="none" w:sz="0" w:space="0" w:color="auto"/>
                                                              </w:divBdr>
                                                              <w:divsChild>
                                                                <w:div w:id="2217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9193726">
      <w:bodyDiv w:val="1"/>
      <w:marLeft w:val="0"/>
      <w:marRight w:val="0"/>
      <w:marTop w:val="0"/>
      <w:marBottom w:val="0"/>
      <w:divBdr>
        <w:top w:val="none" w:sz="0" w:space="0" w:color="auto"/>
        <w:left w:val="none" w:sz="0" w:space="0" w:color="auto"/>
        <w:bottom w:val="none" w:sz="0" w:space="0" w:color="auto"/>
        <w:right w:val="none" w:sz="0" w:space="0" w:color="auto"/>
      </w:divBdr>
      <w:divsChild>
        <w:div w:id="1289899653">
          <w:marLeft w:val="0"/>
          <w:marRight w:val="0"/>
          <w:marTop w:val="0"/>
          <w:marBottom w:val="0"/>
          <w:divBdr>
            <w:top w:val="none" w:sz="0" w:space="0" w:color="auto"/>
            <w:left w:val="none" w:sz="0" w:space="0" w:color="auto"/>
            <w:bottom w:val="none" w:sz="0" w:space="0" w:color="auto"/>
            <w:right w:val="none" w:sz="0" w:space="0" w:color="auto"/>
          </w:divBdr>
          <w:divsChild>
            <w:div w:id="1551841519">
              <w:marLeft w:val="0"/>
              <w:marRight w:val="0"/>
              <w:marTop w:val="240"/>
              <w:marBottom w:val="240"/>
              <w:divBdr>
                <w:top w:val="none" w:sz="0" w:space="0" w:color="auto"/>
                <w:left w:val="none" w:sz="0" w:space="0" w:color="auto"/>
                <w:bottom w:val="none" w:sz="0" w:space="0" w:color="auto"/>
                <w:right w:val="none" w:sz="0" w:space="0" w:color="auto"/>
              </w:divBdr>
              <w:divsChild>
                <w:div w:id="1370374134">
                  <w:marLeft w:val="0"/>
                  <w:marRight w:val="0"/>
                  <w:marTop w:val="0"/>
                  <w:marBottom w:val="0"/>
                  <w:divBdr>
                    <w:top w:val="none" w:sz="0" w:space="0" w:color="auto"/>
                    <w:left w:val="none" w:sz="0" w:space="0" w:color="auto"/>
                    <w:bottom w:val="none" w:sz="0" w:space="0" w:color="auto"/>
                    <w:right w:val="none" w:sz="0" w:space="0" w:color="auto"/>
                  </w:divBdr>
                  <w:divsChild>
                    <w:div w:id="227543433">
                      <w:marLeft w:val="0"/>
                      <w:marRight w:val="0"/>
                      <w:marTop w:val="0"/>
                      <w:marBottom w:val="0"/>
                      <w:divBdr>
                        <w:top w:val="none" w:sz="0" w:space="0" w:color="auto"/>
                        <w:left w:val="none" w:sz="0" w:space="0" w:color="auto"/>
                        <w:bottom w:val="none" w:sz="0" w:space="0" w:color="auto"/>
                        <w:right w:val="none" w:sz="0" w:space="0" w:color="auto"/>
                      </w:divBdr>
                      <w:divsChild>
                        <w:div w:id="249504591">
                          <w:marLeft w:val="0"/>
                          <w:marRight w:val="0"/>
                          <w:marTop w:val="0"/>
                          <w:marBottom w:val="0"/>
                          <w:divBdr>
                            <w:top w:val="none" w:sz="0" w:space="0" w:color="auto"/>
                            <w:left w:val="none" w:sz="0" w:space="0" w:color="auto"/>
                            <w:bottom w:val="none" w:sz="0" w:space="0" w:color="auto"/>
                            <w:right w:val="none" w:sz="0" w:space="0" w:color="auto"/>
                          </w:divBdr>
                          <w:divsChild>
                            <w:div w:id="1714501376">
                              <w:marLeft w:val="0"/>
                              <w:marRight w:val="0"/>
                              <w:marTop w:val="0"/>
                              <w:marBottom w:val="0"/>
                              <w:divBdr>
                                <w:top w:val="none" w:sz="0" w:space="0" w:color="auto"/>
                                <w:left w:val="none" w:sz="0" w:space="0" w:color="auto"/>
                                <w:bottom w:val="none" w:sz="0" w:space="0" w:color="auto"/>
                                <w:right w:val="none" w:sz="0" w:space="0" w:color="auto"/>
                              </w:divBdr>
                              <w:divsChild>
                                <w:div w:id="1216816380">
                                  <w:marLeft w:val="0"/>
                                  <w:marRight w:val="0"/>
                                  <w:marTop w:val="0"/>
                                  <w:marBottom w:val="30"/>
                                  <w:divBdr>
                                    <w:top w:val="single" w:sz="6" w:space="0" w:color="E5E5E5"/>
                                    <w:left w:val="single" w:sz="6" w:space="0" w:color="E5E5E5"/>
                                    <w:bottom w:val="single" w:sz="6" w:space="0" w:color="E5E5E5"/>
                                    <w:right w:val="single" w:sz="6" w:space="0" w:color="E5E5E5"/>
                                  </w:divBdr>
                                  <w:divsChild>
                                    <w:div w:id="1228759943">
                                      <w:marLeft w:val="0"/>
                                      <w:marRight w:val="0"/>
                                      <w:marTop w:val="0"/>
                                      <w:marBottom w:val="0"/>
                                      <w:divBdr>
                                        <w:top w:val="none" w:sz="0" w:space="0" w:color="auto"/>
                                        <w:left w:val="none" w:sz="0" w:space="0" w:color="auto"/>
                                        <w:bottom w:val="none" w:sz="0" w:space="0" w:color="auto"/>
                                        <w:right w:val="none" w:sz="0" w:space="0" w:color="auto"/>
                                      </w:divBdr>
                                      <w:divsChild>
                                        <w:div w:id="55562439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foodregulation.gov.au/internet/fr/publishing.nsf/Content/key-system-documents" TargetMode="External"/><Relationship Id="rId26" Type="http://schemas.openxmlformats.org/officeDocument/2006/relationships/hyperlink" Target="http://www8.austlii.edu.au/cgi-bin/viewdb/au/legis/vic/consol_act/fa198457/" TargetMode="External"/><Relationship Id="rId39" Type="http://schemas.openxmlformats.org/officeDocument/2006/relationships/hyperlink" Target="https://www.legislation.gov.au/Details/F2019L01006" TargetMode="External"/><Relationship Id="rId21" Type="http://schemas.openxmlformats.org/officeDocument/2006/relationships/hyperlink" Target="https://www.legislation.nsw.gov.au/" TargetMode="External"/><Relationship Id="rId34" Type="http://schemas.openxmlformats.org/officeDocument/2006/relationships/hyperlink" Target="https://www.legislation.wa.gov.au/legislation/statutes.nsf/main_mrtitle_3595_homepage.html" TargetMode="External"/><Relationship Id="rId42" Type="http://schemas.openxmlformats.org/officeDocument/2006/relationships/hyperlink" Target="https://www.sqfi.com/what-is-the-sqf-program/sqf-food-safety-progra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egislation.sa.gov.au/LZ/C/A/FOOD%20ACT%202001.aspx" TargetMode="External"/><Relationship Id="rId20" Type="http://schemas.openxmlformats.org/officeDocument/2006/relationships/hyperlink" Target="https://mygfsi.com/" TargetMode="External"/><Relationship Id="rId41" Type="http://schemas.openxmlformats.org/officeDocument/2006/relationships/hyperlink" Target="https://www.brcgs.com/brcgs/food-safe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qld.gov.au/view/pdf/inforce/current/act-2000-045" TargetMode="External"/><Relationship Id="rId32" Type="http://schemas.openxmlformats.org/officeDocument/2006/relationships/hyperlink" Target="https://legislation.nt.gov.au/en/Legislation/FOOD-ACT-2004" TargetMode="External"/><Relationship Id="rId37" Type="http://schemas.openxmlformats.org/officeDocument/2006/relationships/hyperlink" Target="https://www.legislation.gov.au/Details/F2018C00722" TargetMode="External"/><Relationship Id="rId40" Type="http://schemas.openxmlformats.org/officeDocument/2006/relationships/hyperlink" Target="https://www.legislation.gov.au/Details/F2019L01233"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egislation.qld.gov.au/view/pdf/inforce/current/act-2006-003" TargetMode="External"/><Relationship Id="rId28" Type="http://schemas.openxmlformats.org/officeDocument/2006/relationships/hyperlink" Target="https://www.legislation.tas.gov.au/view/html/inforce/current/act-2003-008" TargetMode="External"/><Relationship Id="rId36" Type="http://schemas.openxmlformats.org/officeDocument/2006/relationships/hyperlink" Target="https://www.legislation.gov.au/Series/C2004A02606" TargetMode="External"/><Relationship Id="rId10" Type="http://schemas.openxmlformats.org/officeDocument/2006/relationships/settings" Target="settings.xml"/><Relationship Id="rId19" Type="http://schemas.openxmlformats.org/officeDocument/2006/relationships/hyperlink" Target="https://harpsonline.com.au/" TargetMode="External"/><Relationship Id="rId31" Type="http://schemas.openxmlformats.org/officeDocument/2006/relationships/hyperlink" Target="https://legislation.nt.gov.au/en/Legislation/FOOD-ACT-2004" TargetMode="External"/><Relationship Id="rId44" Type="http://schemas.openxmlformats.org/officeDocument/2006/relationships/hyperlink" Target="https://www.freshcare.com.au/" TargetMode="External"/><Relationship Id="rId43" Type="http://schemas.openxmlformats.org/officeDocument/2006/relationships/hyperlink" Target="https://www.globalgap.org/uk_en/for-producers/globalg.a.p./integrated-farm-assurance-ifa/"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egislation.nsw.gov.au/" TargetMode="External"/><Relationship Id="rId27" Type="http://schemas.openxmlformats.org/officeDocument/2006/relationships/hyperlink" Target="https://www.legislation.tas.gov.au/view/html/inforce/current/act-2003-008" TargetMode="External"/><Relationship Id="rId30" Type="http://schemas.openxmlformats.org/officeDocument/2006/relationships/hyperlink" Target="https://www.legislation.sa.gov.au/LZ/C/A/FOOD%20ACT%202001.aspx" TargetMode="External"/><Relationship Id="rId35" Type="http://schemas.openxmlformats.org/officeDocument/2006/relationships/hyperlink" Target="https://www.legislation.wa.gov.au/legislation/statutes.nsf/main_mrtitle_11233_homepage.html"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8.austlii.edu.au/cgi-bin/viewdb/au/legis/vic/consol_act/fa198457/" TargetMode="External"/><Relationship Id="rId33" Type="http://schemas.openxmlformats.org/officeDocument/2006/relationships/hyperlink" Target="https://www.legislation.wa.gov.au/legislation/statutes.nsf/main_mrtitle_3595_homepage.html" TargetMode="External"/><Relationship Id="rId38" Type="http://schemas.openxmlformats.org/officeDocument/2006/relationships/hyperlink" Target="https://www.legislation.gov.au/Series/C2004A04512" TargetMode="External"/><Relationship Id="rId46"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legislation.gov.au/Details/C2016C00999" TargetMode="External"/><Relationship Id="rId18" Type="http://schemas.openxmlformats.org/officeDocument/2006/relationships/hyperlink" Target="https://www.legislation.gov.au/Details/F2011L02005" TargetMode="External"/><Relationship Id="rId26" Type="http://schemas.openxmlformats.org/officeDocument/2006/relationships/hyperlink" Target="https://www.mpi.govt.nz/food-safety/food-act-2014/" TargetMode="External"/><Relationship Id="rId39" Type="http://schemas.openxmlformats.org/officeDocument/2006/relationships/hyperlink" Target="https://laws.justice.gc.ca/eng/regulations/c.r.c.,_c._870/index.html" TargetMode="External"/><Relationship Id="rId21" Type="http://schemas.openxmlformats.org/officeDocument/2006/relationships/hyperlink" Target="https://www.legislation.gov.au/Series/C2004A04512" TargetMode="External"/><Relationship Id="rId34" Type="http://schemas.openxmlformats.org/officeDocument/2006/relationships/hyperlink" Target="https://eur-lex.europa.eu/legal-content/EN/TXT/?uri=CELEX:32002R0178" TargetMode="External"/><Relationship Id="rId42" Type="http://schemas.openxmlformats.org/officeDocument/2006/relationships/hyperlink" Target="https://mygfsi.com/" TargetMode="External"/><Relationship Id="rId47" Type="http://schemas.openxmlformats.org/officeDocument/2006/relationships/hyperlink" Target="https://fpsc-anz.com/food-safety-guidelines-2019/" TargetMode="External"/><Relationship Id="rId50" Type="http://schemas.openxmlformats.org/officeDocument/2006/relationships/hyperlink" Target="http://strawberryinnovation.com/s/Strawberry-Management-book-201812019_VH_interactive.pdf" TargetMode="External"/><Relationship Id="rId55" Type="http://schemas.openxmlformats.org/officeDocument/2006/relationships/hyperlink" Target="https://www.freshcare.com.au/" TargetMode="External"/><Relationship Id="rId7" Type="http://schemas.openxmlformats.org/officeDocument/2006/relationships/hyperlink" Target="https://foodregulation.gov.au/internet/fr/publishing.nsf/Content/ISFR" TargetMode="External"/><Relationship Id="rId2" Type="http://schemas.openxmlformats.org/officeDocument/2006/relationships/hyperlink" Target="https://foodregulation.gov.au/internet/fr/publishing.nsf/Content/key-system-documents" TargetMode="External"/><Relationship Id="rId16" Type="http://schemas.openxmlformats.org/officeDocument/2006/relationships/hyperlink" Target="https://www.legislation.gov.au/Details/C2012C00259" TargetMode="External"/><Relationship Id="rId29" Type="http://schemas.openxmlformats.org/officeDocument/2006/relationships/hyperlink" Target="https://www.fda.gov/food/guidance-regulation-food-and-dietary-supplements/food-safety-modernization-act-fsma" TargetMode="External"/><Relationship Id="rId11" Type="http://schemas.openxmlformats.org/officeDocument/2006/relationships/hyperlink" Target="https://www.safefood.qld.gov.au/food-business/want-sell-supply/" TargetMode="External"/><Relationship Id="rId24" Type="http://schemas.openxmlformats.org/officeDocument/2006/relationships/hyperlink" Target="http://www.agriculture.gov.au/import/goods/food/inspection-compliance/inspection-scheme" TargetMode="External"/><Relationship Id="rId32" Type="http://schemas.openxmlformats.org/officeDocument/2006/relationships/hyperlink" Target="https://www.ams.usda.gov/services/auditing/gap-ghp/harmonized" TargetMode="External"/><Relationship Id="rId37" Type="http://schemas.openxmlformats.org/officeDocument/2006/relationships/hyperlink" Target="https://laws-lois.justice.gc.ca/eng/regulations/SOR-2018-108/index.html" TargetMode="External"/><Relationship Id="rId40" Type="http://schemas.openxmlformats.org/officeDocument/2006/relationships/hyperlink" Target="http://www.foodstandards.gov.au/code/proposals/Pages/proposalp1015primary5412.aspx" TargetMode="External"/><Relationship Id="rId45" Type="http://schemas.openxmlformats.org/officeDocument/2006/relationships/hyperlink" Target="https://www.globalgap.org/uk_en/for-producers/globalg.a.p./integrated-farm-assurance-ifa/" TargetMode="External"/><Relationship Id="rId53" Type="http://schemas.openxmlformats.org/officeDocument/2006/relationships/hyperlink" Target="https://www.sqfi.com/what-is-the-sqf-program/sqf-food-safety-program/" TargetMode="External"/><Relationship Id="rId5" Type="http://schemas.openxmlformats.org/officeDocument/2006/relationships/hyperlink" Target="https://foodregulation.gov.au/internet/fr/publishing.nsf/Content/publication-policy-guideline-on-primary-production-and-processing-standards" TargetMode="External"/><Relationship Id="rId10" Type="http://schemas.openxmlformats.org/officeDocument/2006/relationships/hyperlink" Target="http://www.foodauthority.nsw.gov.au/aboutus/science/risk-assessment-of-food-safety-schemes" TargetMode="External"/><Relationship Id="rId19" Type="http://schemas.openxmlformats.org/officeDocument/2006/relationships/hyperlink" Target="http://www.agriculture.gov.au/export" TargetMode="External"/><Relationship Id="rId31" Type="http://schemas.openxmlformats.org/officeDocument/2006/relationships/hyperlink" Target="https://www.fda.gov/food/food-safety-modernization-act-fsma/fsma-final-rule-produce-safety" TargetMode="External"/><Relationship Id="rId44" Type="http://schemas.openxmlformats.org/officeDocument/2006/relationships/hyperlink" Target="https://www.sqfi.com/what-is-the-sqf-program/sqf-food-safety-program/" TargetMode="External"/><Relationship Id="rId52" Type="http://schemas.openxmlformats.org/officeDocument/2006/relationships/hyperlink" Target="https://www.brcgs.com/brcgs/food-safety/" TargetMode="External"/><Relationship Id="rId4" Type="http://schemas.openxmlformats.org/officeDocument/2006/relationships/hyperlink" Target="https://foodregulation.gov.au/internet/fr/publishing.nsf/Content/key-system-documents" TargetMode="External"/><Relationship Id="rId9" Type="http://schemas.openxmlformats.org/officeDocument/2006/relationships/hyperlink" Target="http://www.foodauthority.nsw.gov.au/aboutus/science/risk-assessment-of-food-safety-schemes/plant-products-food-safety-scheme" TargetMode="External"/><Relationship Id="rId14" Type="http://schemas.openxmlformats.org/officeDocument/2006/relationships/hyperlink" Target="https://www.wto.org/english/tratop_e/sps_e/spsagr_e.htm" TargetMode="External"/><Relationship Id="rId22" Type="http://schemas.openxmlformats.org/officeDocument/2006/relationships/hyperlink" Target="https://www.legislation.gov.au/Details/F2017C00208" TargetMode="External"/><Relationship Id="rId27" Type="http://schemas.openxmlformats.org/officeDocument/2006/relationships/hyperlink" Target="http://www.legislation.govt.nz/act/public/2014/0032/75.0/DLM2995811.html" TargetMode="External"/><Relationship Id="rId30" Type="http://schemas.openxmlformats.org/officeDocument/2006/relationships/hyperlink" Target="https://www.fda.gov/food/food-safety-modernization-act-fsma/full-text-food-safety-modernization-act-fsma" TargetMode="External"/><Relationship Id="rId35" Type="http://schemas.openxmlformats.org/officeDocument/2006/relationships/hyperlink" Target="https://eur-lex.europa.eu/legal-content/EN/TXT/?uri=CELEX:02004R0852-20090420" TargetMode="External"/><Relationship Id="rId43" Type="http://schemas.openxmlformats.org/officeDocument/2006/relationships/hyperlink" Target="https://www.brcgs.com/brcgs/food-safety/" TargetMode="External"/><Relationship Id="rId48" Type="http://schemas.openxmlformats.org/officeDocument/2006/relationships/hyperlink" Target="http://www.foodauthority.nsw.gov.au/_Documents/industry/melon_best_practice_guide.pdf" TargetMode="External"/><Relationship Id="rId8" Type="http://schemas.openxmlformats.org/officeDocument/2006/relationships/hyperlink" Target="https://www.foodstandards.gov.au/code/proposals/Pages/proposalp1015primary5412.aspx" TargetMode="External"/><Relationship Id="rId51" Type="http://schemas.openxmlformats.org/officeDocument/2006/relationships/hyperlink" Target="http://www.fao.org/fao-who-codexalimentarius/codex-texts/codes-of-practice/en/" TargetMode="External"/><Relationship Id="rId3" Type="http://schemas.openxmlformats.org/officeDocument/2006/relationships/hyperlink" Target="https://foodregulation.gov.au/internet/fr/publishing.nsf/Content/key-system-documents" TargetMode="External"/><Relationship Id="rId12" Type="http://schemas.openxmlformats.org/officeDocument/2006/relationships/hyperlink" Target="https://www.pir.sa.gov.au/biosecurity/food_safety/food_safety_schemes_and_legislation" TargetMode="External"/><Relationship Id="rId17" Type="http://schemas.openxmlformats.org/officeDocument/2006/relationships/hyperlink" Target="https://www.legislation.gov.au/Details/F2005C00433" TargetMode="External"/><Relationship Id="rId25" Type="http://schemas.openxmlformats.org/officeDocument/2006/relationships/hyperlink" Target="http://www.agriculture.gov.au/import" TargetMode="External"/><Relationship Id="rId33" Type="http://schemas.openxmlformats.org/officeDocument/2006/relationships/hyperlink" Target="https://www.fda.gov/food/food-safety-modernization-act-fsma/frequently-asked-questions-fsma" TargetMode="External"/><Relationship Id="rId38" Type="http://schemas.openxmlformats.org/officeDocument/2006/relationships/hyperlink" Target="https://laws-lois.justice.gc.ca/eng/acts/F-27/" TargetMode="External"/><Relationship Id="rId46" Type="http://schemas.openxmlformats.org/officeDocument/2006/relationships/hyperlink" Target="https://www.freshcare.com.au/" TargetMode="External"/><Relationship Id="rId20" Type="http://schemas.openxmlformats.org/officeDocument/2006/relationships/hyperlink" Target="https://www.legislation.gov.au/Series/C2015A00061" TargetMode="External"/><Relationship Id="rId41" Type="http://schemas.openxmlformats.org/officeDocument/2006/relationships/hyperlink" Target="https://harpsonline.com.au/" TargetMode="External"/><Relationship Id="rId54" Type="http://schemas.openxmlformats.org/officeDocument/2006/relationships/hyperlink" Target="https://www.globalgap.org/uk_en/for-producers/globalg.a.p./integrated-farm-assurance-ifa/" TargetMode="External"/><Relationship Id="rId1" Type="http://schemas.openxmlformats.org/officeDocument/2006/relationships/hyperlink" Target="http://www.foodstandards.gov.au/code/Pages/default.aspx" TargetMode="External"/><Relationship Id="rId6" Type="http://schemas.openxmlformats.org/officeDocument/2006/relationships/hyperlink" Target="https://www.legislation.gov.au/Details/C2004C00775" TargetMode="External"/><Relationship Id="rId15" Type="http://schemas.openxmlformats.org/officeDocument/2006/relationships/hyperlink" Target="https://www.ippc.int/en/" TargetMode="External"/><Relationship Id="rId23" Type="http://schemas.openxmlformats.org/officeDocument/2006/relationships/hyperlink" Target="https://www.legislation.gov.au/Details/F2017C00345" TargetMode="External"/><Relationship Id="rId28" Type="http://schemas.openxmlformats.org/officeDocument/2006/relationships/hyperlink" Target="http://legislation.govt.nz/regulation/public/2015/0310/latest/DLM6684211.html" TargetMode="External"/><Relationship Id="rId36" Type="http://schemas.openxmlformats.org/officeDocument/2006/relationships/hyperlink" Target="https://laws-lois.justice.gc.ca/eng/acts/S-1.1/index.html" TargetMode="External"/><Relationship Id="rId49" Type="http://schemas.openxmlformats.org/officeDocument/2006/relationships/hyperlink" Target="https://abga.com.au/wp-content/uploads/2018/07/BlueberryCodeOfConduct-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E66C-443A-4613-8DD5-830D0F6C88CA}"/>
</file>

<file path=customXml/itemProps2.xml><?xml version="1.0" encoding="utf-8"?>
<ds:datastoreItem xmlns:ds="http://schemas.openxmlformats.org/officeDocument/2006/customXml" ds:itemID="{9BBBD178-798B-4FFD-9B83-DA4FC1092427}"/>
</file>

<file path=customXml/itemProps3.xml><?xml version="1.0" encoding="utf-8"?>
<ds:datastoreItem xmlns:ds="http://schemas.openxmlformats.org/officeDocument/2006/customXml" ds:itemID="{E716DC6A-75A1-4AF5-9219-A0207B084250}">
  <ds:schemaRefs>
    <ds:schemaRef ds:uri="http://schemas.microsoft.com/sharepoint/v3/contenttype/forms"/>
  </ds:schemaRefs>
</ds:datastoreItem>
</file>

<file path=customXml/itemProps4.xml><?xml version="1.0" encoding="utf-8"?>
<ds:datastoreItem xmlns:ds="http://schemas.openxmlformats.org/officeDocument/2006/customXml" ds:itemID="{BCAFA2A2-2A4F-489C-9262-64A510B754FF}">
  <ds:schemaRefs>
    <ds:schemaRef ds:uri="http://schemas.microsoft.com/sharepoint/events"/>
  </ds:schemaRefs>
</ds:datastoreItem>
</file>

<file path=customXml/itemProps5.xml><?xml version="1.0" encoding="utf-8"?>
<ds:datastoreItem xmlns:ds="http://schemas.openxmlformats.org/officeDocument/2006/customXml" ds:itemID="{0501E563-A54E-4243-A677-C69B65D6319F}"/>
</file>

<file path=customXml/itemProps6.xml><?xml version="1.0" encoding="utf-8"?>
<ds:datastoreItem xmlns:ds="http://schemas.openxmlformats.org/officeDocument/2006/customXml" ds:itemID="{E716DC6A-75A1-4AF5-9219-A0207B084250}"/>
</file>

<file path=customXml/itemProps7.xml><?xml version="1.0" encoding="utf-8"?>
<ds:datastoreItem xmlns:ds="http://schemas.openxmlformats.org/officeDocument/2006/customXml" ds:itemID="{89E10C84-C4CC-425A-A65F-7B3ACF8DA199}"/>
</file>

<file path=docProps/app.xml><?xml version="1.0" encoding="utf-8"?>
<Properties xmlns="http://schemas.openxmlformats.org/officeDocument/2006/extended-properties" xmlns:vt="http://schemas.openxmlformats.org/officeDocument/2006/docPropsVTypes">
  <Template>Report - Supporting document</Template>
  <TotalTime>13050</TotalTime>
  <Pages>66</Pages>
  <Words>18735</Words>
  <Characters>113769</Characters>
  <Application>Microsoft Office Word</Application>
  <DocSecurity>0</DocSecurity>
  <Lines>948</Lines>
  <Paragraphs>264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132240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kennem</dc:creator>
  <cp:keywords/>
  <dc:description/>
  <cp:lastModifiedBy>CoughC</cp:lastModifiedBy>
  <cp:revision>9</cp:revision>
  <cp:lastPrinted>2019-12-09T22:44:00Z</cp:lastPrinted>
  <dcterms:created xsi:type="dcterms:W3CDTF">2019-09-19T04:02:00Z</dcterms:created>
  <dcterms:modified xsi:type="dcterms:W3CDTF">2020-02-02T23:53:00Z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1d0c79a3-f6fb-4461-a972-380da646ee2b</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CitaviDocumentProperty_8">
    <vt:lpwstr>\\fsanzapps\DavWWWRoot\proposals\P1052\Shared Documents\Working folder\References and Resources\Citavi Database - P1052 Hort PPP\Citavi Database - P1052 Hort PPP.ctv5</vt:lpwstr>
  </property>
  <property fmtid="{D5CDD505-2E9C-101B-9397-08002B2CF9AE}" pid="8" name="CitaviDocumentProperty_7">
    <vt:lpwstr>Citavi Database - P1052 Hort PPP</vt:lpwstr>
  </property>
  <property fmtid="{D5CDD505-2E9C-101B-9397-08002B2CF9AE}" pid="9" name="CitaviDocumentProperty_18">
    <vt:lpwstr>1</vt:lpwstr>
  </property>
  <property fmtid="{D5CDD505-2E9C-101B-9397-08002B2CF9AE}" pid="10" name="CitaviDocumentProperty_0">
    <vt:lpwstr>cec66466-d6fd-42ab-b12e-a937769957fa</vt:lpwstr>
  </property>
  <property fmtid="{D5CDD505-2E9C-101B-9397-08002B2CF9AE}" pid="11" name="RecordPoint_WorkflowType">
    <vt:lpwstr>ActiveSubmitStub</vt:lpwstr>
  </property>
  <property fmtid="{D5CDD505-2E9C-101B-9397-08002B2CF9AE}" pid="12" name="RecordPoint_ActiveItemWebId">
    <vt:lpwstr>{97e978f4-511a-4ec7-94bb-bbb94bd0a2f8}</vt:lpwstr>
  </property>
  <property fmtid="{D5CDD505-2E9C-101B-9397-08002B2CF9AE}" pid="13" name="RecordPoint_ActiveItemSiteId">
    <vt:lpwstr>{dd95a578-5c6a-4f11-92f7-f95884d628d6}</vt:lpwstr>
  </property>
  <property fmtid="{D5CDD505-2E9C-101B-9397-08002B2CF9AE}" pid="14" name="RecordPoint_ActiveItemListId">
    <vt:lpwstr>{477daa7b-e292-4da2-aa13-f17fd3269158}</vt:lpwstr>
  </property>
  <property fmtid="{D5CDD505-2E9C-101B-9397-08002B2CF9AE}" pid="15" name="RecordPoint_ActiveItemUniqueId">
    <vt:lpwstr>{a93ddba3-310f-4586-8532-55679ec4a696}</vt:lpwstr>
  </property>
  <property fmtid="{D5CDD505-2E9C-101B-9397-08002B2CF9AE}" pid="16" name="RecordPoint_RecordNumberSubmitted">
    <vt:lpwstr>R0000118150</vt:lpwstr>
  </property>
  <property fmtid="{D5CDD505-2E9C-101B-9397-08002B2CF9AE}" pid="17" name="RecordPoint_SubmissionCompleted">
    <vt:lpwstr>2019-11-20T08:00:08.6512924+11:00</vt:lpwstr>
  </property>
  <property fmtid="{D5CDD505-2E9C-101B-9397-08002B2CF9AE}" pid="18" name="_dlc_DocIdItemGuid">
    <vt:lpwstr>a6f90d54-96b8-4801-a4c7-84f2a24a3725</vt:lpwstr>
  </property>
  <property fmtid="{D5CDD505-2E9C-101B-9397-08002B2CF9AE}" pid="19" name="CitaviDocumentProperty_6">
    <vt:lpwstr>True</vt:lpwstr>
  </property>
  <property fmtid="{D5CDD505-2E9C-101B-9397-08002B2CF9AE}" pid="20" name="CitaviDocumentProperty_1">
    <vt:lpwstr>5.7.1.0</vt:lpwstr>
  </property>
  <property fmtid="{D5CDD505-2E9C-101B-9397-08002B2CF9AE}" pid="21"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2" name="bjDocumentLabelXML-0">
    <vt:lpwstr>ames.com/2008/01/sie/internal/label"&gt;&lt;element uid="66ddac19-06c4-4e63-b4dd-d8240d87a23f" value="" /&gt;&lt;/sisl&gt;</vt:lpwstr>
  </property>
  <property fmtid="{D5CDD505-2E9C-101B-9397-08002B2CF9AE}" pid="23" name="bjDocumentSecurityLabel">
    <vt:lpwstr>NO SECURITY CLASSIFICATION REQUIRED</vt:lpwstr>
  </property>
</Properties>
</file>